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EAD" w:rsidRDefault="00EF5EAD" w:rsidP="00EF5E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«Днепровская СШ»</w:t>
      </w:r>
    </w:p>
    <w:p w:rsidR="00EF5EAD" w:rsidRDefault="00EF5EAD" w:rsidP="00EF5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AD" w:rsidRPr="00A852DB" w:rsidRDefault="00EF5EAD" w:rsidP="00EF5E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Развитие коммуникативных умений учащихся на уроках литературы</w:t>
      </w:r>
    </w:p>
    <w:p w:rsidR="00EF5EAD" w:rsidRDefault="00EF5EAD" w:rsidP="00EF5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русского языка и литературы</w:t>
      </w: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Осипова Н.С.</w:t>
      </w: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F5EAD" w:rsidRDefault="00EF5EAD" w:rsidP="00EF5EAD">
      <w:pPr>
        <w:ind w:left="2832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2020 год</w:t>
      </w:r>
    </w:p>
    <w:p w:rsidR="00EF5EAD" w:rsidRDefault="00EF5EA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  <w:bookmarkStart w:id="0" w:name="_GoBack"/>
      <w:bookmarkEnd w:id="0"/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lastRenderedPageBreak/>
        <w:t>Современное поколение неохотно и мало читает, и это давно уже не секрет. Всё чаще мы видим детей у телевизора, у игровой приставки или компьютера. Сколько времени может в течение дня проводить ребёнок с техникой? Я поинтересовалась у своих учеников и выяснила: оказывается,   пять-шесть часов  в день! А возьмите и посчитайте, сколько часов это будет в течение месяца и года! Всё это время ребёнок оказывается в духовном вакууме, когда у него отсутствует общение (и письменное, и устное). А ведь именно общение является важным в работе и общественной жизни до такой степени, что тем, кто им не обладает, грозит изоляция от общества.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Речь детей становится невыразительной, снижается грамотность. Я давно уже задумывалась над этой проблемой. Каким образом заинтересовать детей, научить их вдумчиво читать и грамотно писать, активизировать их внимание к таким учебным предметам, как русский язык и литература?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Закономерен вопрос: а разве речевому общению нужно учиться? Разве сама жизнь не учит человека ежедневно? Оказывается, можно прожить долгие годы, так и не поняв, почему возникли острые конфликты, потеряно столько друзей. Таким образом, сама жизнь ставит перед нами определённую цель – научить школьников владеть русским языком на коммуникативном уровне, то есть уметь общаться с разными людьми в различных ситуациях и не стыдиться своей речи.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 xml:space="preserve">Общаясь на уроках с ребятами, я сделала вывод, что необходимо расширять кругозор </w:t>
      </w:r>
      <w:r w:rsidR="00B72E92">
        <w:rPr>
          <w:color w:val="000000"/>
          <w:sz w:val="28"/>
          <w:szCs w:val="28"/>
        </w:rPr>
        <w:t>обучающихся</w:t>
      </w:r>
      <w:r w:rsidRPr="00A16DE4">
        <w:rPr>
          <w:color w:val="000000"/>
          <w:sz w:val="28"/>
          <w:szCs w:val="28"/>
        </w:rPr>
        <w:t>, повышать уровень их культурного образования, развивать языковые и коммуникативные навыки и умения.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 xml:space="preserve">Общение как вид человеческой деятельности – сложный процесс; он состоит из взаимосвязанных звеньев, где каждое невозможно без предыдущего и непременно подразумевает последующее. </w:t>
      </w:r>
      <w:proofErr w:type="gramStart"/>
      <w:r w:rsidRPr="00A16DE4">
        <w:rPr>
          <w:color w:val="000000"/>
          <w:sz w:val="28"/>
          <w:szCs w:val="28"/>
        </w:rPr>
        <w:t xml:space="preserve">Учитывая это, я знакомлю </w:t>
      </w:r>
      <w:r w:rsidR="00B72E92">
        <w:rPr>
          <w:color w:val="000000"/>
          <w:sz w:val="28"/>
          <w:szCs w:val="28"/>
        </w:rPr>
        <w:t>обучающихся</w:t>
      </w:r>
      <w:r w:rsidRPr="00A16DE4">
        <w:rPr>
          <w:color w:val="000000"/>
          <w:sz w:val="28"/>
          <w:szCs w:val="28"/>
        </w:rPr>
        <w:t xml:space="preserve"> с доступной их возрасту структурой процесса общения.</w:t>
      </w:r>
      <w:proofErr w:type="gramEnd"/>
      <w:r w:rsidRPr="00A16DE4">
        <w:rPr>
          <w:color w:val="000000"/>
          <w:sz w:val="28"/>
          <w:szCs w:val="28"/>
        </w:rPr>
        <w:t xml:space="preserve"> Это предполагает три этапа постижения науки общения: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1)установление контактов с собеседником;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2)непосредственный процесс общения (обмен мнениями, мыслями, чувствами, переживаниями);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 xml:space="preserve">3) </w:t>
      </w:r>
      <w:proofErr w:type="spellStart"/>
      <w:r w:rsidRPr="00A16DE4">
        <w:rPr>
          <w:color w:val="000000"/>
          <w:sz w:val="28"/>
          <w:szCs w:val="28"/>
        </w:rPr>
        <w:t>послеречевой</w:t>
      </w:r>
      <w:proofErr w:type="spellEnd"/>
      <w:r w:rsidRPr="00A16DE4">
        <w:rPr>
          <w:color w:val="000000"/>
          <w:sz w:val="28"/>
          <w:szCs w:val="28"/>
        </w:rPr>
        <w:t xml:space="preserve"> анализ ситуации общения.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proofErr w:type="gramStart"/>
      <w:r w:rsidRPr="00A16DE4">
        <w:rPr>
          <w:color w:val="000000"/>
          <w:sz w:val="28"/>
          <w:szCs w:val="28"/>
        </w:rPr>
        <w:t xml:space="preserve">В процессе работы с художественным произведением мы имеем возможности формировать у подростков ряд коммуникативных умений, таких как "устанавливать контакт" (то есть адекватно откликаться на психологический тип личности, с которой общаешься), умение участвовать в </w:t>
      </w:r>
      <w:r w:rsidRPr="00A16DE4">
        <w:rPr>
          <w:color w:val="000000"/>
          <w:sz w:val="28"/>
          <w:szCs w:val="28"/>
        </w:rPr>
        <w:lastRenderedPageBreak/>
        <w:t>обмене информацией (что требует развития способности слушать другого, участвовать в разговоре, корректировать свои действия в соответствии с ситуацией общения), наконец, умение определять значение общения (так называемый "</w:t>
      </w:r>
      <w:proofErr w:type="spellStart"/>
      <w:r w:rsidRPr="00A16DE4">
        <w:rPr>
          <w:color w:val="000000"/>
          <w:sz w:val="28"/>
          <w:szCs w:val="28"/>
        </w:rPr>
        <w:t>послеречевой</w:t>
      </w:r>
      <w:proofErr w:type="spellEnd"/>
      <w:proofErr w:type="gramEnd"/>
      <w:r w:rsidRPr="00A16DE4">
        <w:rPr>
          <w:color w:val="000000"/>
          <w:sz w:val="28"/>
          <w:szCs w:val="28"/>
        </w:rPr>
        <w:t xml:space="preserve">" анализ общения, когда человек, оставаясь наедине с самим собой, задает себе вопросы: что дал мне этот разговор? Правильно ли я вел себя? Почему не уступил в споре? Как буду действовать впредь? </w:t>
      </w:r>
      <w:proofErr w:type="gramStart"/>
      <w:r w:rsidRPr="00A16DE4">
        <w:rPr>
          <w:color w:val="000000"/>
          <w:sz w:val="28"/>
          <w:szCs w:val="28"/>
        </w:rPr>
        <w:t>И т. д.)</w:t>
      </w:r>
      <w:proofErr w:type="gramEnd"/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4"/>
          <w:color w:val="000000"/>
          <w:sz w:val="28"/>
          <w:szCs w:val="28"/>
          <w:bdr w:val="none" w:sz="0" w:space="0" w:color="auto" w:frame="1"/>
        </w:rPr>
        <w:t xml:space="preserve">Развитие коммуникативных умений </w:t>
      </w:r>
      <w:r w:rsidR="00B72E92">
        <w:rPr>
          <w:rStyle w:val="a4"/>
          <w:color w:val="000000"/>
          <w:sz w:val="28"/>
          <w:szCs w:val="28"/>
          <w:bdr w:val="none" w:sz="0" w:space="0" w:color="auto" w:frame="1"/>
        </w:rPr>
        <w:t>обучающихся</w:t>
      </w:r>
      <w:r w:rsidRPr="00A16DE4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на уроках литературы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4"/>
          <w:color w:val="000000"/>
          <w:sz w:val="28"/>
          <w:szCs w:val="28"/>
          <w:bdr w:val="none" w:sz="0" w:space="0" w:color="auto" w:frame="1"/>
        </w:rPr>
        <w:t>1. Формирование умения распознавать психологическое состояние собеседника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Научиться распознавать психологическое состояние другого человека - задача, которая оценивается современной психологией как одна из центральных. Практика показала, что подростки нередко не видят в художественном произведении выражения чувств героев, проявляющихся в тех или иных внешних признаках. Поэтому одной из задач на моих уроках является формирование у подростков умения видеть внешние признаки как сигналы душевного состояния литературного героя.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На одном из уроков по изучению повести И.С. Тургенева «Муму» пятиклассникам был предложен для обсуждения следующий отрывок.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color w:val="000000"/>
          <w:sz w:val="28"/>
          <w:szCs w:val="28"/>
          <w:bdr w:val="none" w:sz="0" w:space="0" w:color="auto" w:frame="1"/>
        </w:rPr>
        <w:t>Между тем несчастная Муму продолжала лаять, а Герасим напрасно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color w:val="000000"/>
          <w:sz w:val="28"/>
          <w:szCs w:val="28"/>
          <w:bdr w:val="none" w:sz="0" w:space="0" w:color="auto" w:frame="1"/>
        </w:rPr>
        <w:t>старался отозвать ее от забора. "Вот... вот... опять..." - пролепетала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color w:val="000000"/>
          <w:sz w:val="28"/>
          <w:szCs w:val="28"/>
          <w:bdr w:val="none" w:sz="0" w:space="0" w:color="auto" w:frame="1"/>
        </w:rPr>
        <w:t>барыня и снова  подкатила глаза под лоб.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- Можно ли по небольшому фрагменту узнать, что случилось с барыней, понять ее характер?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(Ученики отмечают, что барыня капризная).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Более глубокому пониманию состояния барыни помогли следующие вопросы: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1) Замените глагол «пролепетала» вариантами, близкими по смыслу. Что изменится при такой замене?  (Пролепетала - прошептала - простонала...)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Из сопоставления глаголов видно, что голос барыни был слабым, неуверенным, как у ребенка: вспомним выражение «детский лепет». Перед нами пожилая барыня с «детским» поведением. Такое, как говорят психологи, неадекватное поведение заставляет подозревать в неискренности.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lastRenderedPageBreak/>
        <w:t>2) Как вы поняли, что случилось с барыней? Как вы понимаете выражение «подкатила глаза»?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proofErr w:type="gramStart"/>
      <w:r w:rsidRPr="00A16DE4">
        <w:rPr>
          <w:color w:val="000000"/>
          <w:sz w:val="28"/>
          <w:szCs w:val="28"/>
        </w:rPr>
        <w:t>(Барыня упала в обморок.</w:t>
      </w:r>
      <w:proofErr w:type="gramEnd"/>
      <w:r w:rsidRPr="00A16DE4">
        <w:rPr>
          <w:color w:val="000000"/>
          <w:sz w:val="28"/>
          <w:szCs w:val="28"/>
        </w:rPr>
        <w:t xml:space="preserve"> </w:t>
      </w:r>
      <w:proofErr w:type="gramStart"/>
      <w:r w:rsidRPr="00A16DE4">
        <w:rPr>
          <w:color w:val="000000"/>
          <w:sz w:val="28"/>
          <w:szCs w:val="28"/>
        </w:rPr>
        <w:t>А скорее всего только сделала вид, что упала.)</w:t>
      </w:r>
      <w:proofErr w:type="gramEnd"/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Сравните, если бы в тексте стояло «глаза ее подкатились под лоб». Сами подкатились? Нет, барыня делает это сознательно, намеренно, она ведет игру, чтобы добиться каких-то своих целей. Ясно, что и обморок - тоже ложь.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 xml:space="preserve">3) Какие же черты характера барыни проявляются в ее действиях? </w:t>
      </w:r>
      <w:proofErr w:type="gramStart"/>
      <w:r w:rsidRPr="00A16DE4">
        <w:rPr>
          <w:color w:val="000000"/>
          <w:sz w:val="28"/>
          <w:szCs w:val="28"/>
        </w:rPr>
        <w:t>(Барыня хочет казаться слабой, беззащитной, как ребенок, и впечатлительной, нервной, больной (подверженной обморокам).</w:t>
      </w:r>
      <w:proofErr w:type="gramEnd"/>
      <w:r w:rsidRPr="00A16DE4">
        <w:rPr>
          <w:color w:val="000000"/>
          <w:sz w:val="28"/>
          <w:szCs w:val="28"/>
        </w:rPr>
        <w:t xml:space="preserve"> </w:t>
      </w:r>
      <w:proofErr w:type="gramStart"/>
      <w:r w:rsidRPr="00A16DE4">
        <w:rPr>
          <w:color w:val="000000"/>
          <w:sz w:val="28"/>
          <w:szCs w:val="28"/>
        </w:rPr>
        <w:t>Для этого она лепечет и делает вид, что падает в обморок.)</w:t>
      </w:r>
      <w:proofErr w:type="gramEnd"/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В правильности сделанных предположений пятиклассники убедятся, читая строки повести: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color w:val="000000"/>
          <w:sz w:val="28"/>
          <w:szCs w:val="28"/>
          <w:bdr w:val="none" w:sz="0" w:space="0" w:color="auto" w:frame="1"/>
        </w:rPr>
        <w:t>...и она закинула голову назад, что должно означать обморок…, она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color w:val="000000"/>
          <w:sz w:val="28"/>
          <w:szCs w:val="28"/>
          <w:bdr w:val="none" w:sz="0" w:space="0" w:color="auto" w:frame="1"/>
        </w:rPr>
        <w:t>иногда любила прикинуться  загнанной  и сиротливой страдалицей.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 xml:space="preserve">Умению понимать внешние проявления внутренних, психологических состояний беседующих и в жизни, и в литературе способствуют наблюдения </w:t>
      </w:r>
      <w:r w:rsidR="00B72E92">
        <w:rPr>
          <w:color w:val="000000"/>
          <w:sz w:val="28"/>
          <w:szCs w:val="28"/>
        </w:rPr>
        <w:t>обучающихся</w:t>
      </w:r>
      <w:r w:rsidRPr="00A16DE4">
        <w:rPr>
          <w:color w:val="000000"/>
          <w:sz w:val="28"/>
          <w:szCs w:val="28"/>
        </w:rPr>
        <w:t xml:space="preserve"> за невербальными средствами общения.  Первоначальное представление о литературном портрете школьники приобретают еще в начальной школе. Совершенствуя это представление, учащиеся убеждаются в том, что многообразие человеческих чувств и переживаний можно понять, если внимательно наблюдать за мимикой, жестами, позами.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4"/>
          <w:color w:val="000000"/>
          <w:sz w:val="28"/>
          <w:szCs w:val="28"/>
          <w:bdr w:val="none" w:sz="0" w:space="0" w:color="auto" w:frame="1"/>
        </w:rPr>
        <w:t>2. Обучение культуре устного диалога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 xml:space="preserve">От непосредственного и конкретного восприятия жизни, характерного для младших школьников, через самоуглубление подростка ученик приходит в возрасте ранней юности к сознательному рассмотрению мира и своих связей с ним. В связи с этим особое значение приобретает деятельность учителя, направленная на овладение учащимися культурой устного диалога.  Для развития диалога особенно благоприятна атмосфера равенства </w:t>
      </w:r>
      <w:proofErr w:type="gramStart"/>
      <w:r w:rsidRPr="00A16DE4">
        <w:rPr>
          <w:color w:val="000000"/>
          <w:sz w:val="28"/>
          <w:szCs w:val="28"/>
        </w:rPr>
        <w:t>говорящих</w:t>
      </w:r>
      <w:proofErr w:type="gramEnd"/>
      <w:r w:rsidRPr="00A16DE4">
        <w:rPr>
          <w:color w:val="000000"/>
          <w:sz w:val="28"/>
          <w:szCs w:val="28"/>
        </w:rPr>
        <w:t xml:space="preserve">, которая предполагает создание на уроке возможности свободного, непринужденного обмена как информацией по теме, так и эмоционально-оценочными высказываниями. На занятиях по русскому языку уже в 5 классе приобретаются начальные сведения о диалоге, его структуре. Обучение школьников практическим умениям владения диалога следует проводить, опираясь на </w:t>
      </w:r>
      <w:proofErr w:type="spellStart"/>
      <w:r w:rsidRPr="00A16DE4">
        <w:rPr>
          <w:color w:val="000000"/>
          <w:sz w:val="28"/>
          <w:szCs w:val="28"/>
        </w:rPr>
        <w:t>межпредметные</w:t>
      </w:r>
      <w:proofErr w:type="spellEnd"/>
      <w:r w:rsidRPr="00A16DE4">
        <w:rPr>
          <w:color w:val="000000"/>
          <w:sz w:val="28"/>
          <w:szCs w:val="28"/>
        </w:rPr>
        <w:t xml:space="preserve"> связи литературы и русского языка.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 xml:space="preserve">При изучении рассказа В. Распутина "Уроки французского" шестиклассникам предлагаю поучаствовать в воображаемой встрече с его </w:t>
      </w:r>
      <w:r w:rsidRPr="00A16DE4">
        <w:rPr>
          <w:color w:val="000000"/>
          <w:sz w:val="28"/>
          <w:szCs w:val="28"/>
        </w:rPr>
        <w:lastRenderedPageBreak/>
        <w:t>главным героем. Героем может побыть каждый ученик.   А затем ведущий (один из учеников, специально подготовленный) обращается к герою с вопросами. (Вопросы должны побуждать не к коротким репликам, а к раздумьям о цели жизни (героя), о мотивах его действий, к оценке событий, к высказыванию мнений о людях, которые окружали его). Например:  Что побудило тебя к игре на деньги? Почему Вадик спровоцировал драку? И т. п.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 xml:space="preserve">Исследования психологов и социологов показывают, что школьники испытывают сильнейшую потребность в общении, больше половины </w:t>
      </w:r>
      <w:r w:rsidR="00B72E92">
        <w:rPr>
          <w:color w:val="000000"/>
          <w:sz w:val="28"/>
          <w:szCs w:val="28"/>
        </w:rPr>
        <w:t>обучающихся</w:t>
      </w:r>
      <w:r w:rsidRPr="00A16DE4">
        <w:rPr>
          <w:color w:val="000000"/>
          <w:sz w:val="28"/>
          <w:szCs w:val="28"/>
        </w:rPr>
        <w:t xml:space="preserve"> </w:t>
      </w:r>
      <w:proofErr w:type="spellStart"/>
      <w:r w:rsidRPr="00A16DE4">
        <w:rPr>
          <w:color w:val="000000"/>
          <w:sz w:val="28"/>
          <w:szCs w:val="28"/>
        </w:rPr>
        <w:t>предвыпускных</w:t>
      </w:r>
      <w:proofErr w:type="spellEnd"/>
      <w:r w:rsidRPr="00A16DE4">
        <w:rPr>
          <w:color w:val="000000"/>
          <w:sz w:val="28"/>
          <w:szCs w:val="28"/>
        </w:rPr>
        <w:t xml:space="preserve"> и выпускных классов сориентированы в школе на коммуникативную деятельность. Следовательно, нужно объединить общение и учение в единое целое. При таком подходе стать активным участником познания ученику и помогает диалоговая форма урока.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4"/>
          <w:color w:val="000000"/>
          <w:sz w:val="28"/>
          <w:szCs w:val="28"/>
          <w:bdr w:val="none" w:sz="0" w:space="0" w:color="auto" w:frame="1"/>
        </w:rPr>
        <w:t>3. Техника речи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proofErr w:type="gramStart"/>
      <w:r w:rsidRPr="00A16DE4">
        <w:rPr>
          <w:color w:val="000000"/>
          <w:sz w:val="28"/>
          <w:szCs w:val="28"/>
        </w:rPr>
        <w:t>И</w:t>
      </w:r>
      <w:proofErr w:type="gramEnd"/>
      <w:r w:rsidRPr="00A16DE4">
        <w:rPr>
          <w:color w:val="000000"/>
          <w:sz w:val="28"/>
          <w:szCs w:val="28"/>
        </w:rPr>
        <w:t xml:space="preserve"> конечно же деятельность учителя-филолога должна быть направлена на обучение </w:t>
      </w:r>
      <w:r w:rsidR="00B72E92">
        <w:rPr>
          <w:color w:val="000000"/>
          <w:sz w:val="28"/>
          <w:szCs w:val="28"/>
        </w:rPr>
        <w:t>обучающихся</w:t>
      </w:r>
      <w:r w:rsidRPr="00A16DE4">
        <w:rPr>
          <w:color w:val="000000"/>
          <w:sz w:val="28"/>
          <w:szCs w:val="28"/>
        </w:rPr>
        <w:t xml:space="preserve"> умелой, искусной, а главное эффективной речи.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Изучение, развитие речи не гарантирует овладение речью. Особое значение в связи с этим приобретает техника речи, совершенствование которой возможно лишь в практической деятельности.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Техника речи - это комплекс навыков речевого дыхания,  дикции и интонационно-мелодического строя речи.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Человек, свободно владеющий своим голосом, т.е. умеющий легко изменять его темп, громкость, высоту, обладающий хорошей дикцией, может выразить голосом различные чувства и переживания.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На уроках литературы технике речи можно обучать через систему работы над выразительным чтением. На ранней стадии литературного образования учащиеся особенно охотно пытаются выразить свое восприятие через чтение. Интуиция, жизненные наблюдения, стремление к сопереживанию помогут выразить в чтении сложные чувства. Поэтому уже в 5 классе необходимо дать учащимся понятие интонации, паузы, логического ударения, темпа, чтобы пятиклассники осмысленно работали над чтением.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Например, анализируя стихотворение А.С. Пушкина "Зимнее утро", предложим учащимся следующие вопросы: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1. Попробуйте разделить стихотворение на смысловые части.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2. Проследите, как меняется настроение.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lastRenderedPageBreak/>
        <w:t>3. Подумайте, что кроме интонации, поможет передать смену настроений.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Здесь можно познакомить ребят с понятием о паузе как важном средстве выразительности, способном передать раздумья, грусть, трепет и т. д.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В стихотворении А.С. Пушкина "Зимнее утро" после первой оптимистической части, которая заканчивается словами "Звездою севера явись!", нужна пауза. После второй смысловой части - печального воспоминания - опять нужна пауза, которая поможет передать сложные чувства. И последняя часть - ощущение возрастающей радости бытия.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Сначала смотрим вместе с лирическим героем на зимнюю ширь из окна, затем герой рвется на простор, заканчивается стихотворение высокой лирической нотой.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Практика показала, что условная схема стихотворения, Которую вместе рисуем на доске, способствует его восприятию.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color w:val="000000"/>
          <w:sz w:val="28"/>
          <w:szCs w:val="28"/>
          <w:bdr w:val="none" w:sz="0" w:space="0" w:color="auto" w:frame="1"/>
        </w:rPr>
        <w:t>Строки 1-6</w:t>
      </w:r>
      <w:r w:rsidRPr="00A16DE4">
        <w:rPr>
          <w:color w:val="000000"/>
          <w:sz w:val="28"/>
          <w:szCs w:val="28"/>
        </w:rPr>
        <w:t>.                    Взволнованность. Торжественное настроение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color w:val="000000"/>
          <w:sz w:val="28"/>
          <w:szCs w:val="28"/>
          <w:bdr w:val="none" w:sz="0" w:space="0" w:color="auto" w:frame="1"/>
        </w:rPr>
        <w:t>Пауза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color w:val="000000"/>
          <w:sz w:val="28"/>
          <w:szCs w:val="28"/>
          <w:bdr w:val="none" w:sz="0" w:space="0" w:color="auto" w:frame="1"/>
        </w:rPr>
        <w:t>Строки 7-11</w:t>
      </w:r>
      <w:r w:rsidRPr="00A16DE4">
        <w:rPr>
          <w:color w:val="000000"/>
          <w:sz w:val="28"/>
          <w:szCs w:val="28"/>
        </w:rPr>
        <w:t>  Грустное, мрачное настроение, возвращающее в прошлое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color w:val="000000"/>
          <w:sz w:val="28"/>
          <w:szCs w:val="28"/>
          <w:bdr w:val="none" w:sz="0" w:space="0" w:color="auto" w:frame="1"/>
        </w:rPr>
        <w:t>Пауза.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color w:val="000000"/>
          <w:sz w:val="28"/>
          <w:szCs w:val="28"/>
          <w:bdr w:val="none" w:sz="0" w:space="0" w:color="auto" w:frame="1"/>
        </w:rPr>
        <w:t>С 12 строки и до конца</w:t>
      </w:r>
      <w:r w:rsidRPr="00A16DE4">
        <w:rPr>
          <w:color w:val="000000"/>
          <w:sz w:val="28"/>
          <w:szCs w:val="28"/>
        </w:rPr>
        <w:t>.   Радостное чувство, которое нарастает</w:t>
      </w:r>
      <w:r w:rsidRPr="00A16DE4">
        <w:rPr>
          <w:color w:val="000000"/>
          <w:sz w:val="28"/>
          <w:szCs w:val="28"/>
        </w:rPr>
        <w:br/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.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color w:val="000000"/>
          <w:sz w:val="28"/>
          <w:szCs w:val="28"/>
          <w:bdr w:val="none" w:sz="0" w:space="0" w:color="auto" w:frame="1"/>
        </w:rPr>
        <w:t>Заканчивается</w:t>
      </w:r>
      <w:r w:rsidRPr="00A16DE4">
        <w:rPr>
          <w:color w:val="000000"/>
          <w:sz w:val="28"/>
          <w:szCs w:val="28"/>
        </w:rPr>
        <w:t> стихотворение  умиротворенной, торжественной нотой.         </w:t>
      </w:r>
      <w:r w:rsidRPr="00A16DE4">
        <w:rPr>
          <w:color w:val="000000"/>
          <w:sz w:val="28"/>
          <w:szCs w:val="28"/>
        </w:rPr>
        <w:br/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Затем предложим учащимся прочитать стихотворение "с листа". Важно обсудить, что удалось одному, что интересно у другого. Перед детьми ставится задача - отозваться на чтение одноклассника, это обязывает к внимательному слушанию.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 xml:space="preserve">Таки образом можно работать и над темпом, и над интенсивностью голоса </w:t>
      </w:r>
      <w:proofErr w:type="gramStart"/>
      <w:r w:rsidRPr="00A16DE4">
        <w:rPr>
          <w:color w:val="000000"/>
          <w:sz w:val="28"/>
          <w:szCs w:val="28"/>
        </w:rPr>
        <w:t xml:space="preserve">( </w:t>
      </w:r>
      <w:proofErr w:type="gramEnd"/>
      <w:r w:rsidRPr="00A16DE4">
        <w:rPr>
          <w:color w:val="000000"/>
          <w:sz w:val="28"/>
          <w:szCs w:val="28"/>
        </w:rPr>
        <w:t>это дается учащимся особенно сложно)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 xml:space="preserve">Овладению техникой речи способствуют "театральные" методы работы. Различные техники дыхания, произнесение скороговорок, другие  упражнения на дикцию и </w:t>
      </w:r>
      <w:proofErr w:type="spellStart"/>
      <w:proofErr w:type="gramStart"/>
      <w:r w:rsidRPr="00A16DE4">
        <w:rPr>
          <w:color w:val="000000"/>
          <w:sz w:val="28"/>
          <w:szCs w:val="28"/>
        </w:rPr>
        <w:t>и</w:t>
      </w:r>
      <w:proofErr w:type="gramEnd"/>
      <w:r w:rsidRPr="00A16DE4">
        <w:rPr>
          <w:color w:val="000000"/>
          <w:sz w:val="28"/>
          <w:szCs w:val="28"/>
        </w:rPr>
        <w:t>.д</w:t>
      </w:r>
      <w:proofErr w:type="spellEnd"/>
      <w:r w:rsidRPr="00A16DE4">
        <w:rPr>
          <w:color w:val="000000"/>
          <w:sz w:val="28"/>
          <w:szCs w:val="28"/>
        </w:rPr>
        <w:t>. Их можно также с успехом использовать на уроке.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lastRenderedPageBreak/>
        <w:t xml:space="preserve">Таким образом, именно языковая и коммуникативная компетенции способствуют формированию умений и навыков речевого общения. А для этого необходимо создавать на каждом уроке условия речевого общения. Речевая деятельность формируется во всех её видах – чтении, говорении, письме, </w:t>
      </w:r>
      <w:proofErr w:type="spellStart"/>
      <w:r w:rsidRPr="00A16DE4">
        <w:rPr>
          <w:color w:val="000000"/>
          <w:sz w:val="28"/>
          <w:szCs w:val="28"/>
        </w:rPr>
        <w:t>аудировании</w:t>
      </w:r>
      <w:proofErr w:type="spellEnd"/>
      <w:r w:rsidRPr="00A16DE4">
        <w:rPr>
          <w:color w:val="000000"/>
          <w:sz w:val="28"/>
          <w:szCs w:val="28"/>
        </w:rPr>
        <w:t>. "Обучать общению, общаясь” – без этих условий нет урока.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b/>
          <w:bCs/>
          <w:color w:val="000000"/>
          <w:sz w:val="28"/>
          <w:szCs w:val="28"/>
          <w:bdr w:val="none" w:sz="0" w:space="0" w:color="auto" w:frame="1"/>
        </w:rPr>
        <w:t>«Делай великое, пока оно еще мало, потому что все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proofErr w:type="gramStart"/>
      <w:r w:rsidRPr="00A16DE4">
        <w:rPr>
          <w:rStyle w:val="a5"/>
          <w:b/>
          <w:bCs/>
          <w:color w:val="000000"/>
          <w:sz w:val="28"/>
          <w:szCs w:val="28"/>
          <w:bdr w:val="none" w:sz="0" w:space="0" w:color="auto" w:frame="1"/>
        </w:rPr>
        <w:t>великое</w:t>
      </w:r>
      <w:proofErr w:type="gramEnd"/>
      <w:r w:rsidRPr="00A16DE4">
        <w:rPr>
          <w:rStyle w:val="a5"/>
          <w:b/>
          <w:bCs/>
          <w:color w:val="000000"/>
          <w:sz w:val="28"/>
          <w:szCs w:val="28"/>
          <w:bdr w:val="none" w:sz="0" w:space="0" w:color="auto" w:frame="1"/>
        </w:rPr>
        <w:t xml:space="preserve"> начинается с малого.»</w:t>
      </w:r>
    </w:p>
    <w:p w:rsidR="00A16DE4" w:rsidRPr="00A16DE4" w:rsidRDefault="00A16DE4" w:rsidP="00A16DE4">
      <w:pPr>
        <w:pStyle w:val="a3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rStyle w:val="a5"/>
          <w:b/>
          <w:bCs/>
          <w:color w:val="000000"/>
          <w:sz w:val="28"/>
          <w:szCs w:val="28"/>
          <w:bdr w:val="none" w:sz="0" w:space="0" w:color="auto" w:frame="1"/>
        </w:rPr>
        <w:t>китайская мудрость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Эта китайская мудрость гласит о следующем: чем раньше мы научим ребёнка быть в ладу с окружающими и с самим собой, тем легче ему будет со временем найти своё место в жизни.</w:t>
      </w:r>
    </w:p>
    <w:p w:rsidR="00A16DE4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Давайте будем учить детей использовать общение как инструмент достижения своих целей, ведь владеющий словом – владеет ситуацией.</w:t>
      </w:r>
    </w:p>
    <w:p w:rsidR="0087666F" w:rsidRPr="00A16DE4" w:rsidRDefault="00A16DE4" w:rsidP="00A16DE4">
      <w:pPr>
        <w:pStyle w:val="a3"/>
        <w:spacing w:before="0" w:beforeAutospacing="0" w:after="300" w:afterAutospacing="0"/>
        <w:ind w:firstLine="851"/>
        <w:jc w:val="both"/>
        <w:rPr>
          <w:color w:val="000000"/>
          <w:sz w:val="28"/>
          <w:szCs w:val="28"/>
        </w:rPr>
      </w:pPr>
      <w:r w:rsidRPr="00A16DE4">
        <w:rPr>
          <w:color w:val="000000"/>
          <w:sz w:val="28"/>
          <w:szCs w:val="28"/>
        </w:rPr>
        <w:t>Спасибо за внимание!</w:t>
      </w:r>
    </w:p>
    <w:sectPr w:rsidR="0087666F" w:rsidRPr="00A16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DE4"/>
    <w:rsid w:val="00156CBA"/>
    <w:rsid w:val="0087666F"/>
    <w:rsid w:val="00A16DE4"/>
    <w:rsid w:val="00B72E92"/>
    <w:rsid w:val="00E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6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6DE4"/>
    <w:rPr>
      <w:b/>
      <w:bCs/>
    </w:rPr>
  </w:style>
  <w:style w:type="character" w:styleId="a5">
    <w:name w:val="Emphasis"/>
    <w:basedOn w:val="a0"/>
    <w:uiPriority w:val="20"/>
    <w:qFormat/>
    <w:rsid w:val="00A16DE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6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6DE4"/>
    <w:rPr>
      <w:b/>
      <w:bCs/>
    </w:rPr>
  </w:style>
  <w:style w:type="character" w:styleId="a5">
    <w:name w:val="Emphasis"/>
    <w:basedOn w:val="a0"/>
    <w:uiPriority w:val="20"/>
    <w:qFormat/>
    <w:rsid w:val="00A16D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2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1667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2021-01-25T08:37:00Z</cp:lastPrinted>
  <dcterms:created xsi:type="dcterms:W3CDTF">2022-11-17T18:40:00Z</dcterms:created>
  <dcterms:modified xsi:type="dcterms:W3CDTF">2022-11-17T18:40:00Z</dcterms:modified>
</cp:coreProperties>
</file>