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320A5" w14:textId="488313C2" w:rsidR="006369FF" w:rsidRPr="00D255D8" w:rsidRDefault="00532172" w:rsidP="003E20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sz w:val="28"/>
          <w:szCs w:val="28"/>
        </w:rPr>
        <w:t>В последн</w:t>
      </w:r>
      <w:r w:rsidR="00A372D5" w:rsidRPr="00D255D8">
        <w:rPr>
          <w:rFonts w:ascii="Times New Roman" w:hAnsi="Times New Roman" w:cs="Times New Roman"/>
          <w:sz w:val="28"/>
          <w:szCs w:val="28"/>
        </w:rPr>
        <w:t>ие</w:t>
      </w:r>
      <w:r w:rsidRPr="00D255D8">
        <w:rPr>
          <w:rFonts w:ascii="Times New Roman" w:hAnsi="Times New Roman" w:cs="Times New Roman"/>
          <w:sz w:val="28"/>
          <w:szCs w:val="28"/>
        </w:rPr>
        <w:t xml:space="preserve"> </w:t>
      </w:r>
      <w:r w:rsidR="00A372D5" w:rsidRPr="00D255D8">
        <w:rPr>
          <w:rFonts w:ascii="Times New Roman" w:hAnsi="Times New Roman" w:cs="Times New Roman"/>
          <w:sz w:val="28"/>
          <w:szCs w:val="28"/>
        </w:rPr>
        <w:t>десятилетия</w:t>
      </w:r>
      <w:r w:rsidRPr="00D255D8">
        <w:rPr>
          <w:rFonts w:ascii="Times New Roman" w:hAnsi="Times New Roman" w:cs="Times New Roman"/>
          <w:sz w:val="28"/>
          <w:szCs w:val="28"/>
        </w:rPr>
        <w:t xml:space="preserve"> система образования Российской Федерации базируется на </w:t>
      </w:r>
      <w:r w:rsidR="00A372D5" w:rsidRPr="00D255D8">
        <w:rPr>
          <w:rFonts w:ascii="Times New Roman" w:hAnsi="Times New Roman" w:cs="Times New Roman"/>
          <w:sz w:val="28"/>
          <w:szCs w:val="28"/>
        </w:rPr>
        <w:t>основах</w:t>
      </w:r>
      <w:r w:rsidRPr="00D255D8">
        <w:rPr>
          <w:rFonts w:ascii="Times New Roman" w:hAnsi="Times New Roman" w:cs="Times New Roman"/>
          <w:sz w:val="28"/>
          <w:szCs w:val="28"/>
        </w:rPr>
        <w:t xml:space="preserve"> инклюзивности образования, где каждый ребенок может получить образование, процесс получения которого будет учитывать особенности </w:t>
      </w:r>
      <w:r w:rsidR="00B56AD0">
        <w:rPr>
          <w:rFonts w:ascii="Times New Roman" w:hAnsi="Times New Roman" w:cs="Times New Roman"/>
          <w:sz w:val="28"/>
          <w:szCs w:val="28"/>
        </w:rPr>
        <w:t xml:space="preserve">физического и психического </w:t>
      </w:r>
      <w:r w:rsidRPr="00D255D8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A372D5" w:rsidRPr="00D255D8">
        <w:rPr>
          <w:rFonts w:ascii="Times New Roman" w:hAnsi="Times New Roman" w:cs="Times New Roman"/>
          <w:sz w:val="28"/>
          <w:szCs w:val="28"/>
        </w:rPr>
        <w:t>учащегося (ч. 4 ст. 79 Федерального закона № 273-ФЗ «Об образовании в Российской Федерации»)</w:t>
      </w:r>
      <w:r w:rsidRPr="00D255D8">
        <w:rPr>
          <w:rFonts w:ascii="Times New Roman" w:hAnsi="Times New Roman" w:cs="Times New Roman"/>
          <w:sz w:val="28"/>
          <w:szCs w:val="28"/>
        </w:rPr>
        <w:t>.</w:t>
      </w:r>
    </w:p>
    <w:p w14:paraId="1BC1ABEA" w14:textId="579A3EA5" w:rsidR="00532172" w:rsidRPr="00D255D8" w:rsidRDefault="007A4FE4" w:rsidP="003E20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sz w:val="28"/>
          <w:szCs w:val="28"/>
        </w:rPr>
        <w:t>Актуальность данного обобщенного педагогического опыта основывается на решении проблемы изучения картографического материала на уроках истории у лиц с цветовыми аномалиями.</w:t>
      </w:r>
    </w:p>
    <w:p w14:paraId="7BF42755" w14:textId="176DF012" w:rsidR="00532172" w:rsidRPr="00D255D8" w:rsidRDefault="00532172" w:rsidP="003E20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sz w:val="28"/>
          <w:szCs w:val="28"/>
        </w:rPr>
        <w:t xml:space="preserve">Использование картографического материала на уроках истории является одним из обязательных компонентов изучения данного предмета. Посредством изучения картографического материала учащиеся развивают </w:t>
      </w:r>
      <w:r w:rsidR="007A4FE4" w:rsidRPr="00D255D8">
        <w:rPr>
          <w:rFonts w:ascii="Times New Roman" w:hAnsi="Times New Roman" w:cs="Times New Roman"/>
          <w:sz w:val="28"/>
          <w:szCs w:val="28"/>
        </w:rPr>
        <w:t xml:space="preserve">зрительную память, понимают </w:t>
      </w:r>
      <w:r w:rsidR="00143B09" w:rsidRPr="00D255D8">
        <w:rPr>
          <w:rFonts w:ascii="Times New Roman" w:hAnsi="Times New Roman" w:cs="Times New Roman"/>
          <w:sz w:val="28"/>
          <w:szCs w:val="28"/>
        </w:rPr>
        <w:t>сущность тех или иных исторических событий</w:t>
      </w:r>
      <w:r w:rsidR="00CC448A" w:rsidRPr="00D255D8">
        <w:rPr>
          <w:rFonts w:ascii="Times New Roman" w:hAnsi="Times New Roman" w:cs="Times New Roman"/>
          <w:sz w:val="28"/>
          <w:szCs w:val="28"/>
        </w:rPr>
        <w:t xml:space="preserve"> графически</w:t>
      </w:r>
      <w:r w:rsidR="00143B09" w:rsidRPr="00D255D8">
        <w:rPr>
          <w:rFonts w:ascii="Times New Roman" w:hAnsi="Times New Roman" w:cs="Times New Roman"/>
          <w:sz w:val="28"/>
          <w:szCs w:val="28"/>
        </w:rPr>
        <w:t>, получают необходимые навыки для успешной сдачи ЕГЭ.</w:t>
      </w:r>
    </w:p>
    <w:p w14:paraId="13DDBAB5" w14:textId="4F0F0E0A" w:rsidR="00143B09" w:rsidRPr="00D255D8" w:rsidRDefault="00A372D5" w:rsidP="003E20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sz w:val="28"/>
          <w:szCs w:val="28"/>
        </w:rPr>
        <w:t xml:space="preserve">Зачастую в </w:t>
      </w:r>
      <w:r w:rsidR="001D6446" w:rsidRPr="00D255D8">
        <w:rPr>
          <w:rFonts w:ascii="Times New Roman" w:hAnsi="Times New Roman" w:cs="Times New Roman"/>
          <w:sz w:val="28"/>
          <w:szCs w:val="28"/>
        </w:rPr>
        <w:t xml:space="preserve">процессе обучения выявляются учащиеся с нарушениями цветовосприятия. </w:t>
      </w:r>
      <w:r w:rsidR="00143B09" w:rsidRPr="00D255D8">
        <w:rPr>
          <w:rFonts w:ascii="Times New Roman" w:hAnsi="Times New Roman" w:cs="Times New Roman"/>
          <w:sz w:val="28"/>
          <w:szCs w:val="28"/>
        </w:rPr>
        <w:t>Нарушение восприятия цветов и их оттенков в медицине называют дальтонизмом, или хроматопсией. Существует множество различных видов цветовых аномалий дальтонизма: монохромный (снижение зрения в одном цвете), бихроматный (</w:t>
      </w:r>
      <w:r w:rsidR="00CC448A" w:rsidRPr="00D255D8">
        <w:rPr>
          <w:rFonts w:ascii="Times New Roman" w:hAnsi="Times New Roman" w:cs="Times New Roman"/>
          <w:sz w:val="28"/>
          <w:szCs w:val="28"/>
        </w:rPr>
        <w:t>проблема восприятия красного и зеленого цветов), тританопия (проблема с различием синего и зеленого цветов, желтого и красного), протаномалия (проблема с восприятием красного цвета), дейтераномалия (проблема восприятия зеленого цвета), тританомалия (затруднения восприятия синего и зелёный, желтый похож на красный цвет).</w:t>
      </w:r>
    </w:p>
    <w:p w14:paraId="66A38C56" w14:textId="3C60D4A9" w:rsidR="00CC448A" w:rsidRPr="00D255D8" w:rsidRDefault="000E5B0B" w:rsidP="003E20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sz w:val="28"/>
          <w:szCs w:val="28"/>
        </w:rPr>
        <w:t xml:space="preserve">В связи с данными нарушениями цветовосприятия учащихся изучение картографического материала на уроках истории у лиц, которые имеют цветовые аномалии, затруднено. Зачастую они не могут </w:t>
      </w:r>
      <w:r w:rsidR="002C2B77">
        <w:rPr>
          <w:rFonts w:ascii="Times New Roman" w:hAnsi="Times New Roman" w:cs="Times New Roman"/>
          <w:sz w:val="28"/>
          <w:szCs w:val="28"/>
        </w:rPr>
        <w:t xml:space="preserve">изучить </w:t>
      </w:r>
      <w:r w:rsidR="001D6446" w:rsidRPr="00D255D8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Pr="00D255D8">
        <w:rPr>
          <w:rFonts w:ascii="Times New Roman" w:hAnsi="Times New Roman" w:cs="Times New Roman"/>
          <w:sz w:val="28"/>
          <w:szCs w:val="28"/>
        </w:rPr>
        <w:t xml:space="preserve"> историю карты, т.к. цветовая гамма состоит из основных </w:t>
      </w:r>
      <w:r w:rsidR="001D340E" w:rsidRPr="00D255D8">
        <w:rPr>
          <w:rFonts w:ascii="Times New Roman" w:hAnsi="Times New Roman" w:cs="Times New Roman"/>
          <w:sz w:val="28"/>
          <w:szCs w:val="28"/>
        </w:rPr>
        <w:t xml:space="preserve">спектральных </w:t>
      </w:r>
      <w:r w:rsidRPr="00D255D8">
        <w:rPr>
          <w:rFonts w:ascii="Times New Roman" w:hAnsi="Times New Roman" w:cs="Times New Roman"/>
          <w:sz w:val="28"/>
          <w:szCs w:val="28"/>
        </w:rPr>
        <w:t xml:space="preserve">цветов: оттенки зеленого, синего и  красного, </w:t>
      </w:r>
      <w:r w:rsidR="001D6446" w:rsidRPr="00D255D8">
        <w:rPr>
          <w:rFonts w:ascii="Times New Roman" w:hAnsi="Times New Roman" w:cs="Times New Roman"/>
          <w:sz w:val="28"/>
          <w:szCs w:val="28"/>
        </w:rPr>
        <w:t xml:space="preserve">но </w:t>
      </w:r>
      <w:r w:rsidRPr="00D255D8">
        <w:rPr>
          <w:rFonts w:ascii="Times New Roman" w:hAnsi="Times New Roman" w:cs="Times New Roman"/>
          <w:sz w:val="28"/>
          <w:szCs w:val="28"/>
        </w:rPr>
        <w:t xml:space="preserve">и </w:t>
      </w:r>
      <w:r w:rsidR="001D340E" w:rsidRPr="00D255D8">
        <w:rPr>
          <w:rFonts w:ascii="Times New Roman" w:hAnsi="Times New Roman" w:cs="Times New Roman"/>
          <w:sz w:val="28"/>
          <w:szCs w:val="28"/>
        </w:rPr>
        <w:t>изучить саму карту.</w:t>
      </w:r>
    </w:p>
    <w:p w14:paraId="61CDAF1A" w14:textId="3CEA02A5" w:rsidR="001D340E" w:rsidRPr="00D255D8" w:rsidRDefault="001D340E" w:rsidP="003E20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sz w:val="28"/>
          <w:szCs w:val="28"/>
        </w:rPr>
        <w:t xml:space="preserve">Для решения данной проблемы были </w:t>
      </w:r>
      <w:r w:rsidR="001D6446" w:rsidRPr="00D255D8">
        <w:rPr>
          <w:rFonts w:ascii="Times New Roman" w:hAnsi="Times New Roman" w:cs="Times New Roman"/>
          <w:sz w:val="28"/>
          <w:szCs w:val="28"/>
        </w:rPr>
        <w:t>апробированы</w:t>
      </w:r>
      <w:r w:rsidRPr="00D255D8">
        <w:rPr>
          <w:rFonts w:ascii="Times New Roman" w:hAnsi="Times New Roman" w:cs="Times New Roman"/>
          <w:sz w:val="28"/>
          <w:szCs w:val="28"/>
        </w:rPr>
        <w:t xml:space="preserve"> следующие с</w:t>
      </w:r>
      <w:r w:rsidR="003E2066" w:rsidRPr="00D255D8">
        <w:rPr>
          <w:rFonts w:ascii="Times New Roman" w:hAnsi="Times New Roman" w:cs="Times New Roman"/>
          <w:sz w:val="28"/>
          <w:szCs w:val="28"/>
        </w:rPr>
        <w:t>пособы</w:t>
      </w:r>
      <w:r w:rsidRPr="00D255D8">
        <w:rPr>
          <w:rFonts w:ascii="Times New Roman" w:hAnsi="Times New Roman" w:cs="Times New Roman"/>
          <w:sz w:val="28"/>
          <w:szCs w:val="28"/>
        </w:rPr>
        <w:t>:</w:t>
      </w:r>
    </w:p>
    <w:p w14:paraId="655D2C11" w14:textId="72A7AEA4" w:rsidR="002013F4" w:rsidRPr="00D255D8" w:rsidRDefault="00A542FD" w:rsidP="003E2066">
      <w:pPr>
        <w:pStyle w:val="a6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sz w:val="28"/>
          <w:szCs w:val="28"/>
        </w:rPr>
        <w:t>При использовании ЭОС и</w:t>
      </w:r>
      <w:r w:rsidR="001D340E" w:rsidRPr="00D255D8">
        <w:rPr>
          <w:rFonts w:ascii="Times New Roman" w:hAnsi="Times New Roman" w:cs="Times New Roman"/>
          <w:sz w:val="28"/>
          <w:szCs w:val="28"/>
        </w:rPr>
        <w:t>змен</w:t>
      </w:r>
      <w:r w:rsidR="005B3801" w:rsidRPr="00D255D8">
        <w:rPr>
          <w:rFonts w:ascii="Times New Roman" w:hAnsi="Times New Roman" w:cs="Times New Roman"/>
          <w:sz w:val="28"/>
          <w:szCs w:val="28"/>
        </w:rPr>
        <w:t>ить</w:t>
      </w:r>
      <w:r w:rsidR="001D340E" w:rsidRPr="00D255D8">
        <w:rPr>
          <w:rFonts w:ascii="Times New Roman" w:hAnsi="Times New Roman" w:cs="Times New Roman"/>
          <w:sz w:val="28"/>
          <w:szCs w:val="28"/>
        </w:rPr>
        <w:t xml:space="preserve"> цветопередач</w:t>
      </w:r>
      <w:r w:rsidR="005B3801" w:rsidRPr="00D255D8">
        <w:rPr>
          <w:rFonts w:ascii="Times New Roman" w:hAnsi="Times New Roman" w:cs="Times New Roman"/>
          <w:sz w:val="28"/>
          <w:szCs w:val="28"/>
        </w:rPr>
        <w:t>у</w:t>
      </w:r>
      <w:r w:rsidR="001D340E" w:rsidRPr="00D255D8">
        <w:rPr>
          <w:rFonts w:ascii="Times New Roman" w:hAnsi="Times New Roman" w:cs="Times New Roman"/>
          <w:sz w:val="28"/>
          <w:szCs w:val="28"/>
        </w:rPr>
        <w:t xml:space="preserve"> во встроенн</w:t>
      </w:r>
      <w:r w:rsidR="005B3801" w:rsidRPr="00D255D8">
        <w:rPr>
          <w:rFonts w:ascii="Times New Roman" w:hAnsi="Times New Roman" w:cs="Times New Roman"/>
          <w:sz w:val="28"/>
          <w:szCs w:val="28"/>
        </w:rPr>
        <w:t>ых</w:t>
      </w:r>
      <w:r w:rsidR="001D340E" w:rsidRPr="00D255D8">
        <w:rPr>
          <w:rFonts w:ascii="Times New Roman" w:hAnsi="Times New Roman" w:cs="Times New Roman"/>
          <w:sz w:val="28"/>
          <w:szCs w:val="28"/>
        </w:rPr>
        <w:t xml:space="preserve"> в операционную систему </w:t>
      </w:r>
      <w:r w:rsidR="001D340E" w:rsidRPr="00D255D8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="001D340E" w:rsidRPr="00D255D8">
        <w:rPr>
          <w:rFonts w:ascii="Times New Roman" w:hAnsi="Times New Roman" w:cs="Times New Roman"/>
          <w:sz w:val="28"/>
          <w:szCs w:val="28"/>
        </w:rPr>
        <w:t xml:space="preserve"> </w:t>
      </w:r>
      <w:r w:rsidR="00324760" w:rsidRPr="00D255D8">
        <w:rPr>
          <w:rFonts w:ascii="Times New Roman" w:hAnsi="Times New Roman" w:cs="Times New Roman"/>
          <w:sz w:val="28"/>
          <w:szCs w:val="28"/>
        </w:rPr>
        <w:t>10</w:t>
      </w:r>
      <w:r w:rsidR="001D340E" w:rsidRPr="00D255D8">
        <w:rPr>
          <w:rFonts w:ascii="Times New Roman" w:hAnsi="Times New Roman" w:cs="Times New Roman"/>
          <w:sz w:val="28"/>
          <w:szCs w:val="28"/>
        </w:rPr>
        <w:t>, 1</w:t>
      </w:r>
      <w:r w:rsidR="00324760" w:rsidRPr="00D255D8">
        <w:rPr>
          <w:rFonts w:ascii="Times New Roman" w:hAnsi="Times New Roman" w:cs="Times New Roman"/>
          <w:sz w:val="28"/>
          <w:szCs w:val="28"/>
        </w:rPr>
        <w:t>1</w:t>
      </w:r>
      <w:r w:rsidR="005B3801" w:rsidRPr="00D255D8">
        <w:rPr>
          <w:rFonts w:ascii="Times New Roman" w:hAnsi="Times New Roman" w:cs="Times New Roman"/>
          <w:sz w:val="28"/>
          <w:szCs w:val="28"/>
        </w:rPr>
        <w:t xml:space="preserve"> настройках.</w:t>
      </w:r>
    </w:p>
    <w:p w14:paraId="5C0328C3" w14:textId="55F96707" w:rsidR="002013F4" w:rsidRDefault="002013F4" w:rsidP="003E2066">
      <w:pPr>
        <w:pStyle w:val="a6"/>
        <w:numPr>
          <w:ilvl w:val="0"/>
          <w:numId w:val="1"/>
        </w:num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sz w:val="28"/>
          <w:szCs w:val="28"/>
        </w:rPr>
        <w:t>Заменить цвета карты с помощью онлайн-редактора графических изображ</w:t>
      </w:r>
      <w:r w:rsidR="003E2066" w:rsidRPr="00D255D8">
        <w:rPr>
          <w:rFonts w:ascii="Times New Roman" w:hAnsi="Times New Roman" w:cs="Times New Roman"/>
          <w:sz w:val="28"/>
          <w:szCs w:val="28"/>
        </w:rPr>
        <w:t>е</w:t>
      </w:r>
      <w:r w:rsidRPr="00D255D8">
        <w:rPr>
          <w:rFonts w:ascii="Times New Roman" w:hAnsi="Times New Roman" w:cs="Times New Roman"/>
          <w:sz w:val="28"/>
          <w:szCs w:val="28"/>
        </w:rPr>
        <w:t>ний.</w:t>
      </w:r>
    </w:p>
    <w:p w14:paraId="5BF25AE6" w14:textId="77777777" w:rsidR="002C2B77" w:rsidRPr="002C2B77" w:rsidRDefault="002C2B77" w:rsidP="002C2B7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0887CB36" w14:textId="56639F46" w:rsidR="001D340E" w:rsidRPr="00D255D8" w:rsidRDefault="001D340E" w:rsidP="003E20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E221D6" w14:textId="6C38EDAD" w:rsidR="001D340E" w:rsidRPr="00D255D8" w:rsidRDefault="001D340E" w:rsidP="003E20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02E501" w14:textId="0D184B95" w:rsidR="001D340E" w:rsidRPr="00D255D8" w:rsidRDefault="001D340E" w:rsidP="003E20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183C09" w14:textId="3851C46A" w:rsidR="001D340E" w:rsidRPr="002C2B77" w:rsidRDefault="001D340E" w:rsidP="002C2B77">
      <w:pPr>
        <w:pStyle w:val="a6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C2B77">
        <w:rPr>
          <w:rFonts w:ascii="Times New Roman" w:hAnsi="Times New Roman" w:cs="Times New Roman"/>
          <w:sz w:val="28"/>
          <w:szCs w:val="28"/>
        </w:rPr>
        <w:lastRenderedPageBreak/>
        <w:t xml:space="preserve">Изменить цветопередачу в операционной системе </w:t>
      </w:r>
      <w:r w:rsidRPr="002C2B77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2C2B77">
        <w:rPr>
          <w:rFonts w:ascii="Times New Roman" w:hAnsi="Times New Roman" w:cs="Times New Roman"/>
          <w:sz w:val="28"/>
          <w:szCs w:val="28"/>
        </w:rPr>
        <w:t xml:space="preserve"> </w:t>
      </w:r>
      <w:r w:rsidR="00324760" w:rsidRPr="002C2B77">
        <w:rPr>
          <w:rFonts w:ascii="Times New Roman" w:hAnsi="Times New Roman" w:cs="Times New Roman"/>
          <w:sz w:val="28"/>
          <w:szCs w:val="28"/>
        </w:rPr>
        <w:t>10</w:t>
      </w:r>
      <w:r w:rsidRPr="002C2B77">
        <w:rPr>
          <w:rFonts w:ascii="Times New Roman" w:hAnsi="Times New Roman" w:cs="Times New Roman"/>
          <w:sz w:val="28"/>
          <w:szCs w:val="28"/>
        </w:rPr>
        <w:t>,</w:t>
      </w:r>
      <w:r w:rsidR="00324760" w:rsidRPr="002C2B77">
        <w:rPr>
          <w:rFonts w:ascii="Times New Roman" w:hAnsi="Times New Roman" w:cs="Times New Roman"/>
          <w:sz w:val="28"/>
          <w:szCs w:val="28"/>
        </w:rPr>
        <w:t xml:space="preserve"> </w:t>
      </w:r>
      <w:r w:rsidRPr="002C2B77">
        <w:rPr>
          <w:rFonts w:ascii="Times New Roman" w:hAnsi="Times New Roman" w:cs="Times New Roman"/>
          <w:sz w:val="28"/>
          <w:szCs w:val="28"/>
        </w:rPr>
        <w:t>1</w:t>
      </w:r>
      <w:r w:rsidR="00324760" w:rsidRPr="002C2B77">
        <w:rPr>
          <w:rFonts w:ascii="Times New Roman" w:hAnsi="Times New Roman" w:cs="Times New Roman"/>
          <w:sz w:val="28"/>
          <w:szCs w:val="28"/>
        </w:rPr>
        <w:t>1</w:t>
      </w:r>
      <w:r w:rsidRPr="002C2B77">
        <w:rPr>
          <w:rFonts w:ascii="Times New Roman" w:hAnsi="Times New Roman" w:cs="Times New Roman"/>
          <w:sz w:val="28"/>
          <w:szCs w:val="28"/>
        </w:rPr>
        <w:t xml:space="preserve"> можно</w:t>
      </w:r>
      <w:r w:rsidR="00A542FD" w:rsidRPr="002C2B77">
        <w:rPr>
          <w:rFonts w:ascii="Times New Roman" w:hAnsi="Times New Roman" w:cs="Times New Roman"/>
          <w:sz w:val="28"/>
          <w:szCs w:val="28"/>
        </w:rPr>
        <w:t xml:space="preserve"> посредством нескольких действий:</w:t>
      </w:r>
    </w:p>
    <w:p w14:paraId="3F180714" w14:textId="72CA5890" w:rsidR="00A542FD" w:rsidRPr="00D255D8" w:rsidRDefault="00A542FD" w:rsidP="004B17D8">
      <w:pPr>
        <w:pStyle w:val="a6"/>
        <w:numPr>
          <w:ilvl w:val="0"/>
          <w:numId w:val="2"/>
        </w:numPr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sz w:val="28"/>
          <w:szCs w:val="28"/>
        </w:rPr>
        <w:t>Пуск – Параметры;</w:t>
      </w:r>
    </w:p>
    <w:p w14:paraId="500A89CD" w14:textId="17D458DE" w:rsidR="00A542FD" w:rsidRPr="00D255D8" w:rsidRDefault="00A542FD" w:rsidP="003E206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sz w:val="28"/>
          <w:szCs w:val="28"/>
        </w:rPr>
        <w:br/>
      </w:r>
      <w:r w:rsidRPr="00D255D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A3FE55" wp14:editId="4F0B6FE0">
            <wp:extent cx="619125" cy="2665730"/>
            <wp:effectExtent l="0" t="0" r="952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67027"/>
                    <a:stretch/>
                  </pic:blipFill>
                  <pic:spPr bwMode="auto">
                    <a:xfrm>
                      <a:off x="0" y="0"/>
                      <a:ext cx="621733" cy="2676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6F3D94" w14:textId="57B48ACA" w:rsidR="00A542FD" w:rsidRPr="00D255D8" w:rsidRDefault="00A542FD" w:rsidP="004B17D8">
      <w:pPr>
        <w:pStyle w:val="a6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sz w:val="28"/>
          <w:szCs w:val="28"/>
        </w:rPr>
        <w:t>Специальные возможности;</w:t>
      </w:r>
    </w:p>
    <w:p w14:paraId="73620979" w14:textId="05B71C47" w:rsidR="00A542FD" w:rsidRPr="00D255D8" w:rsidRDefault="00A542FD" w:rsidP="00D255D8">
      <w:pPr>
        <w:pStyle w:val="a6"/>
        <w:ind w:left="-99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CC49074" wp14:editId="23E570FE">
            <wp:extent cx="6201745" cy="320992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19026" cy="3218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00AD2" w14:textId="4F6BE584" w:rsidR="00A542FD" w:rsidRPr="00D255D8" w:rsidRDefault="00A542FD" w:rsidP="004B17D8">
      <w:pPr>
        <w:pStyle w:val="a6"/>
        <w:numPr>
          <w:ilvl w:val="0"/>
          <w:numId w:val="2"/>
        </w:numPr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sz w:val="28"/>
          <w:szCs w:val="28"/>
        </w:rPr>
        <w:t>Цветные фильтры.</w:t>
      </w:r>
    </w:p>
    <w:p w14:paraId="656117E3" w14:textId="3A5CBF07" w:rsidR="00A542FD" w:rsidRPr="00D255D8" w:rsidRDefault="00A542FD" w:rsidP="003E2066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31946EA" wp14:editId="3AAF743E">
            <wp:extent cx="4457700" cy="4738361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61404" cy="4742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C8286" w14:textId="7639162A" w:rsidR="000E5B0B" w:rsidRPr="00D255D8" w:rsidRDefault="00A542FD" w:rsidP="003E20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sz w:val="28"/>
          <w:szCs w:val="28"/>
        </w:rPr>
        <w:t xml:space="preserve">Цветные фильтры операционной системы </w:t>
      </w:r>
      <w:r w:rsidRPr="00D255D8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D255D8">
        <w:rPr>
          <w:rFonts w:ascii="Times New Roman" w:hAnsi="Times New Roman" w:cs="Times New Roman"/>
          <w:sz w:val="28"/>
          <w:szCs w:val="28"/>
        </w:rPr>
        <w:t xml:space="preserve"> </w:t>
      </w:r>
      <w:r w:rsidR="00324760" w:rsidRPr="00D255D8">
        <w:rPr>
          <w:rFonts w:ascii="Times New Roman" w:hAnsi="Times New Roman" w:cs="Times New Roman"/>
          <w:sz w:val="28"/>
          <w:szCs w:val="28"/>
        </w:rPr>
        <w:t>10</w:t>
      </w:r>
      <w:r w:rsidRPr="00D255D8">
        <w:rPr>
          <w:rFonts w:ascii="Times New Roman" w:hAnsi="Times New Roman" w:cs="Times New Roman"/>
          <w:sz w:val="28"/>
          <w:szCs w:val="28"/>
        </w:rPr>
        <w:t>,</w:t>
      </w:r>
      <w:r w:rsidR="00324760" w:rsidRPr="00D255D8">
        <w:rPr>
          <w:rFonts w:ascii="Times New Roman" w:hAnsi="Times New Roman" w:cs="Times New Roman"/>
          <w:sz w:val="28"/>
          <w:szCs w:val="28"/>
        </w:rPr>
        <w:t xml:space="preserve"> </w:t>
      </w:r>
      <w:r w:rsidRPr="00D255D8">
        <w:rPr>
          <w:rFonts w:ascii="Times New Roman" w:hAnsi="Times New Roman" w:cs="Times New Roman"/>
          <w:sz w:val="28"/>
          <w:szCs w:val="28"/>
        </w:rPr>
        <w:t>1</w:t>
      </w:r>
      <w:r w:rsidR="00324760" w:rsidRPr="00D255D8">
        <w:rPr>
          <w:rFonts w:ascii="Times New Roman" w:hAnsi="Times New Roman" w:cs="Times New Roman"/>
          <w:sz w:val="28"/>
          <w:szCs w:val="28"/>
        </w:rPr>
        <w:t>1</w:t>
      </w:r>
      <w:r w:rsidRPr="00D255D8">
        <w:rPr>
          <w:rFonts w:ascii="Times New Roman" w:hAnsi="Times New Roman" w:cs="Times New Roman"/>
          <w:sz w:val="28"/>
          <w:szCs w:val="28"/>
        </w:rPr>
        <w:t xml:space="preserve"> позволяют изменить цветопередачу</w:t>
      </w:r>
      <w:r w:rsidR="005B3801" w:rsidRPr="00D255D8">
        <w:rPr>
          <w:rFonts w:ascii="Times New Roman" w:hAnsi="Times New Roman" w:cs="Times New Roman"/>
          <w:sz w:val="28"/>
          <w:szCs w:val="28"/>
        </w:rPr>
        <w:t>: инвертировать изображение, перевод изображения в оттенки серого, либо выбрать один из специальных фильтров для дальтонизма.</w:t>
      </w:r>
    </w:p>
    <w:p w14:paraId="2C69BDB3" w14:textId="64D6E435" w:rsidR="002013F4" w:rsidRPr="002C2B77" w:rsidRDefault="002013F4" w:rsidP="002C2B77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2B77">
        <w:rPr>
          <w:rFonts w:ascii="Times New Roman" w:hAnsi="Times New Roman" w:cs="Times New Roman"/>
          <w:sz w:val="28"/>
          <w:szCs w:val="28"/>
        </w:rPr>
        <w:t xml:space="preserve">Изменение цветовой гаммы карты возможно с использование онлайн редактора </w:t>
      </w:r>
      <w:r w:rsidR="00DE6735" w:rsidRPr="00DE6735">
        <w:rPr>
          <w:rFonts w:ascii="Times New Roman" w:hAnsi="Times New Roman" w:cs="Times New Roman"/>
          <w:sz w:val="28"/>
          <w:szCs w:val="28"/>
        </w:rPr>
        <w:t>ЮЗТУЛС.</w:t>
      </w:r>
    </w:p>
    <w:p w14:paraId="64F41413" w14:textId="7180DF2E" w:rsidR="002013F4" w:rsidRPr="00D255D8" w:rsidRDefault="002013F4" w:rsidP="00D255D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5D8">
        <w:rPr>
          <w:rFonts w:ascii="Times New Roman" w:hAnsi="Times New Roman" w:cs="Times New Roman"/>
          <w:sz w:val="28"/>
          <w:szCs w:val="28"/>
        </w:rPr>
        <w:t>Для изменения цветовой гаммы карты необходимо загрузить изображение на сайт, затем выбрать 2 заменяемых цвета</w:t>
      </w:r>
      <w:r w:rsidR="002C2B77">
        <w:rPr>
          <w:rFonts w:ascii="Times New Roman" w:hAnsi="Times New Roman" w:cs="Times New Roman"/>
          <w:sz w:val="28"/>
          <w:szCs w:val="28"/>
        </w:rPr>
        <w:t xml:space="preserve"> (исходя из цветовых нарушений восприятия учащегося)</w:t>
      </w:r>
      <w:r w:rsidR="003E2066" w:rsidRPr="00D255D8">
        <w:rPr>
          <w:rFonts w:ascii="Times New Roman" w:hAnsi="Times New Roman" w:cs="Times New Roman"/>
          <w:sz w:val="28"/>
          <w:szCs w:val="28"/>
        </w:rPr>
        <w:t>, изменить цвет и сохранить полученное изображение.</w:t>
      </w:r>
    </w:p>
    <w:p w14:paraId="2E701B58" w14:textId="77777777" w:rsidR="00324760" w:rsidRPr="003E2066" w:rsidRDefault="00324760" w:rsidP="003E2066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5CF35F6" w14:textId="440338C7" w:rsidR="003E2066" w:rsidRPr="003E2066" w:rsidRDefault="003E2066" w:rsidP="003E2066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206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AA614EA" wp14:editId="7B417539">
            <wp:extent cx="4914900" cy="4128936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26549" cy="4138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8DD43" w14:textId="5B61DF35" w:rsidR="00CC448A" w:rsidRPr="002C2B77" w:rsidRDefault="002C2B77" w:rsidP="00B56AD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можно сделать вывод, что изучение картографического материала на уроках истории у лиц с нарушениями цветовосприятия возможно. Представленные способы позволяют быстро и качественно подобрать необходимую цветопередачу изображения</w:t>
      </w:r>
      <w:r w:rsidR="00B56AD0">
        <w:rPr>
          <w:rFonts w:ascii="Times New Roman" w:hAnsi="Times New Roman" w:cs="Times New Roman"/>
          <w:sz w:val="28"/>
          <w:szCs w:val="28"/>
        </w:rPr>
        <w:t>.</w:t>
      </w:r>
    </w:p>
    <w:sectPr w:rsidR="00CC448A" w:rsidRPr="002C2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30300" w14:textId="77777777" w:rsidR="00D63123" w:rsidRDefault="00D63123" w:rsidP="00532172">
      <w:pPr>
        <w:spacing w:after="0" w:line="240" w:lineRule="auto"/>
      </w:pPr>
      <w:r>
        <w:separator/>
      </w:r>
    </w:p>
  </w:endnote>
  <w:endnote w:type="continuationSeparator" w:id="0">
    <w:p w14:paraId="083C4421" w14:textId="77777777" w:rsidR="00D63123" w:rsidRDefault="00D63123" w:rsidP="00532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441FB" w14:textId="77777777" w:rsidR="00D63123" w:rsidRDefault="00D63123" w:rsidP="00532172">
      <w:pPr>
        <w:spacing w:after="0" w:line="240" w:lineRule="auto"/>
      </w:pPr>
      <w:r>
        <w:separator/>
      </w:r>
    </w:p>
  </w:footnote>
  <w:footnote w:type="continuationSeparator" w:id="0">
    <w:p w14:paraId="001BAE17" w14:textId="77777777" w:rsidR="00D63123" w:rsidRDefault="00D63123" w:rsidP="005321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21AE"/>
    <w:multiLevelType w:val="hybridMultilevel"/>
    <w:tmpl w:val="8E561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A12B7E"/>
    <w:multiLevelType w:val="hybridMultilevel"/>
    <w:tmpl w:val="790AE78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437F3A"/>
    <w:multiLevelType w:val="hybridMultilevel"/>
    <w:tmpl w:val="B9660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026208">
    <w:abstractNumId w:val="2"/>
  </w:num>
  <w:num w:numId="2" w16cid:durableId="1010526972">
    <w:abstractNumId w:val="0"/>
  </w:num>
  <w:num w:numId="3" w16cid:durableId="862133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381"/>
    <w:rsid w:val="000E5B0B"/>
    <w:rsid w:val="00143B09"/>
    <w:rsid w:val="001D340E"/>
    <w:rsid w:val="001D6446"/>
    <w:rsid w:val="002013F4"/>
    <w:rsid w:val="002C2B77"/>
    <w:rsid w:val="00324760"/>
    <w:rsid w:val="003E2066"/>
    <w:rsid w:val="004B17D8"/>
    <w:rsid w:val="00532172"/>
    <w:rsid w:val="005B2472"/>
    <w:rsid w:val="005B3801"/>
    <w:rsid w:val="006369FF"/>
    <w:rsid w:val="007A4FE4"/>
    <w:rsid w:val="007B642D"/>
    <w:rsid w:val="00A372D5"/>
    <w:rsid w:val="00A542FD"/>
    <w:rsid w:val="00A91FAE"/>
    <w:rsid w:val="00B56AD0"/>
    <w:rsid w:val="00CC448A"/>
    <w:rsid w:val="00D255D8"/>
    <w:rsid w:val="00D63123"/>
    <w:rsid w:val="00DE6735"/>
    <w:rsid w:val="00E7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51561"/>
  <w15:chartTrackingRefBased/>
  <w15:docId w15:val="{C8366A72-B672-48CF-830B-0DF5ABD85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3217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217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532172"/>
    <w:rPr>
      <w:vertAlign w:val="superscript"/>
    </w:rPr>
  </w:style>
  <w:style w:type="paragraph" w:styleId="a6">
    <w:name w:val="List Paragraph"/>
    <w:basedOn w:val="a"/>
    <w:uiPriority w:val="34"/>
    <w:qFormat/>
    <w:rsid w:val="001D340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2013F4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2013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F10CA-DCC1-4E82-A73B-DEF229AFD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 Алёна</dc:creator>
  <cp:keywords/>
  <dc:description/>
  <cp:lastModifiedBy>Алёна Алёна</cp:lastModifiedBy>
  <cp:revision>6</cp:revision>
  <dcterms:created xsi:type="dcterms:W3CDTF">2022-04-02T08:31:00Z</dcterms:created>
  <dcterms:modified xsi:type="dcterms:W3CDTF">2022-04-07T03:59:00Z</dcterms:modified>
</cp:coreProperties>
</file>