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311E" w:rsidRPr="00C4311E" w:rsidRDefault="00C4311E" w:rsidP="00C4311E">
      <w:pPr>
        <w:keepNext/>
        <w:keepLines/>
        <w:spacing w:before="100" w:beforeAutospacing="1" w:after="0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431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ГБОУ «ЕЛИОНСКАЯ ШКОЛА – ИНТЕРНАТ»</w:t>
      </w:r>
    </w:p>
    <w:p w:rsidR="00C4311E" w:rsidRPr="00C4311E" w:rsidRDefault="00C4311E" w:rsidP="00C4311E">
      <w:pPr>
        <w:keepNext/>
        <w:keepLines/>
        <w:spacing w:before="100" w:beforeAutospacing="1" w:after="0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4311E" w:rsidRPr="00C4311E" w:rsidRDefault="00C4311E" w:rsidP="00C4311E">
      <w:pPr>
        <w:keepNext/>
        <w:keepLines/>
        <w:spacing w:before="100" w:beforeAutospacing="1" w:after="0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4311E" w:rsidRDefault="00C4311E" w:rsidP="00C4311E">
      <w:pPr>
        <w:keepNext/>
        <w:keepLines/>
        <w:spacing w:before="100" w:beforeAutospacing="1" w:after="0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4311E" w:rsidRPr="00C4311E" w:rsidRDefault="00C4311E" w:rsidP="00C4311E">
      <w:pPr>
        <w:keepNext/>
        <w:keepLines/>
        <w:spacing w:before="100" w:beforeAutospacing="1" w:after="0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4311E" w:rsidRPr="00C4311E" w:rsidRDefault="00C4311E" w:rsidP="00C4311E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56"/>
          <w:szCs w:val="56"/>
        </w:rPr>
      </w:pPr>
      <w:r w:rsidRPr="00C4311E">
        <w:rPr>
          <w:b/>
          <w:bCs/>
          <w:color w:val="212121"/>
          <w:sz w:val="56"/>
          <w:szCs w:val="56"/>
        </w:rPr>
        <w:t xml:space="preserve">Методы формирования познавательной активности </w:t>
      </w:r>
      <w:proofErr w:type="gramStart"/>
      <w:r w:rsidRPr="00C4311E">
        <w:rPr>
          <w:b/>
          <w:bCs/>
          <w:color w:val="212121"/>
          <w:sz w:val="56"/>
          <w:szCs w:val="56"/>
        </w:rPr>
        <w:t>обучающихся</w:t>
      </w:r>
      <w:proofErr w:type="gramEnd"/>
      <w:r w:rsidRPr="00C4311E">
        <w:rPr>
          <w:b/>
          <w:bCs/>
          <w:color w:val="212121"/>
          <w:sz w:val="56"/>
          <w:szCs w:val="56"/>
        </w:rPr>
        <w:t xml:space="preserve"> с ОВЗ.</w:t>
      </w:r>
    </w:p>
    <w:p w:rsidR="00C4311E" w:rsidRPr="00C4311E" w:rsidRDefault="00C4311E" w:rsidP="00C4311E">
      <w:pPr>
        <w:keepNext/>
        <w:keepLines/>
        <w:spacing w:before="100" w:beforeAutospacing="1" w:after="0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4311E" w:rsidRDefault="00C4311E" w:rsidP="00C4311E">
      <w:pPr>
        <w:keepNext/>
        <w:keepLines/>
        <w:spacing w:before="100" w:beforeAutospacing="1" w:after="0"/>
        <w:jc w:val="right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C4311E" w:rsidRDefault="00C4311E" w:rsidP="00C4311E">
      <w:pPr>
        <w:keepNext/>
        <w:keepLines/>
        <w:spacing w:before="100" w:beforeAutospacing="1" w:after="0"/>
        <w:jc w:val="right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C4311E" w:rsidRDefault="00C4311E" w:rsidP="00C4311E">
      <w:pPr>
        <w:keepNext/>
        <w:keepLines/>
        <w:spacing w:before="100" w:beforeAutospacing="1" w:after="0"/>
        <w:jc w:val="right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C4311E" w:rsidRPr="00C4311E" w:rsidRDefault="00C4311E" w:rsidP="00C4311E">
      <w:pPr>
        <w:keepNext/>
        <w:keepLines/>
        <w:spacing w:before="100" w:beforeAutospacing="1" w:after="0"/>
        <w:jc w:val="right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4311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Подготовила</w:t>
      </w:r>
      <w:proofErr w:type="gramStart"/>
      <w:r w:rsidRPr="00C4311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:</w:t>
      </w:r>
      <w:proofErr w:type="gramEnd"/>
      <w:r w:rsidRPr="00C4311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учитель</w:t>
      </w:r>
    </w:p>
    <w:p w:rsidR="00C4311E" w:rsidRPr="00C4311E" w:rsidRDefault="00C4311E" w:rsidP="00C4311E">
      <w:pPr>
        <w:jc w:val="right"/>
        <w:rPr>
          <w:rFonts w:ascii="Calibri" w:eastAsia="Calibri" w:hAnsi="Calibri" w:cs="Times New Roman"/>
          <w:sz w:val="28"/>
          <w:szCs w:val="28"/>
          <w:lang w:eastAsia="ru-RU"/>
        </w:rPr>
      </w:pPr>
      <w:r w:rsidRPr="00C4311E">
        <w:rPr>
          <w:rFonts w:ascii="Calibri" w:eastAsia="Calibri" w:hAnsi="Calibri" w:cs="Times New Roman"/>
          <w:sz w:val="28"/>
          <w:szCs w:val="28"/>
          <w:lang w:eastAsia="ru-RU"/>
        </w:rPr>
        <w:t xml:space="preserve">начальных классов </w:t>
      </w:r>
      <w:proofErr w:type="gramStart"/>
      <w:r w:rsidRPr="00C4311E">
        <w:rPr>
          <w:rFonts w:ascii="Calibri" w:eastAsia="Calibri" w:hAnsi="Calibri" w:cs="Times New Roman"/>
          <w:sz w:val="28"/>
          <w:szCs w:val="28"/>
          <w:lang w:eastAsia="ru-RU"/>
        </w:rPr>
        <w:t>высшей</w:t>
      </w:r>
      <w:proofErr w:type="gramEnd"/>
    </w:p>
    <w:p w:rsidR="00C4311E" w:rsidRPr="00C4311E" w:rsidRDefault="00C4311E" w:rsidP="00C4311E">
      <w:pPr>
        <w:jc w:val="right"/>
        <w:rPr>
          <w:rFonts w:ascii="Calibri" w:eastAsia="Calibri" w:hAnsi="Calibri" w:cs="Times New Roman"/>
          <w:sz w:val="28"/>
          <w:szCs w:val="28"/>
          <w:lang w:eastAsia="ru-RU"/>
        </w:rPr>
      </w:pPr>
      <w:r w:rsidRPr="00C4311E">
        <w:rPr>
          <w:rFonts w:ascii="Calibri" w:eastAsia="Calibri" w:hAnsi="Calibri" w:cs="Times New Roman"/>
          <w:sz w:val="28"/>
          <w:szCs w:val="28"/>
          <w:lang w:eastAsia="ru-RU"/>
        </w:rPr>
        <w:t>квалификационной категории</w:t>
      </w:r>
    </w:p>
    <w:p w:rsidR="00C4311E" w:rsidRPr="00C4311E" w:rsidRDefault="00C4311E" w:rsidP="00C4311E">
      <w:pPr>
        <w:jc w:val="right"/>
        <w:rPr>
          <w:rFonts w:ascii="Calibri" w:eastAsia="Calibri" w:hAnsi="Calibri" w:cs="Times New Roman"/>
          <w:sz w:val="28"/>
          <w:szCs w:val="28"/>
          <w:lang w:eastAsia="ru-RU"/>
        </w:rPr>
      </w:pPr>
      <w:proofErr w:type="spellStart"/>
      <w:r>
        <w:rPr>
          <w:rFonts w:ascii="Calibri" w:eastAsia="Calibri" w:hAnsi="Calibri" w:cs="Times New Roman"/>
          <w:sz w:val="28"/>
          <w:szCs w:val="28"/>
          <w:lang w:eastAsia="ru-RU"/>
        </w:rPr>
        <w:t>В.Г.Шалобало</w:t>
      </w:r>
      <w:proofErr w:type="spellEnd"/>
    </w:p>
    <w:p w:rsidR="00C4311E" w:rsidRPr="00C4311E" w:rsidRDefault="00C4311E" w:rsidP="00C4311E">
      <w:pPr>
        <w:rPr>
          <w:rFonts w:ascii="Calibri" w:eastAsia="Calibri" w:hAnsi="Calibri" w:cs="Times New Roman"/>
          <w:sz w:val="28"/>
          <w:szCs w:val="28"/>
          <w:lang w:eastAsia="ru-RU"/>
        </w:rPr>
      </w:pPr>
    </w:p>
    <w:p w:rsidR="00C4311E" w:rsidRPr="00C4311E" w:rsidRDefault="00C4311E" w:rsidP="00C4311E">
      <w:pPr>
        <w:rPr>
          <w:rFonts w:ascii="Calibri" w:eastAsia="Calibri" w:hAnsi="Calibri" w:cs="Times New Roman"/>
          <w:sz w:val="28"/>
          <w:szCs w:val="28"/>
          <w:lang w:eastAsia="ru-RU"/>
        </w:rPr>
      </w:pPr>
    </w:p>
    <w:p w:rsidR="00C4311E" w:rsidRPr="00C4311E" w:rsidRDefault="00C4311E" w:rsidP="00C4311E">
      <w:pPr>
        <w:rPr>
          <w:rFonts w:ascii="Calibri" w:eastAsia="Calibri" w:hAnsi="Calibri" w:cs="Times New Roman"/>
          <w:sz w:val="28"/>
          <w:szCs w:val="28"/>
          <w:lang w:eastAsia="ru-RU"/>
        </w:rPr>
      </w:pPr>
    </w:p>
    <w:p w:rsidR="00C4311E" w:rsidRDefault="00C4311E" w:rsidP="00C4311E">
      <w:pPr>
        <w:tabs>
          <w:tab w:val="left" w:pos="4155"/>
        </w:tabs>
        <w:jc w:val="center"/>
        <w:rPr>
          <w:rFonts w:ascii="Calibri" w:eastAsia="Calibri" w:hAnsi="Calibri" w:cs="Times New Roman"/>
          <w:sz w:val="28"/>
          <w:szCs w:val="28"/>
          <w:lang w:eastAsia="ru-RU"/>
        </w:rPr>
      </w:pPr>
    </w:p>
    <w:p w:rsidR="00C4311E" w:rsidRDefault="00C4311E" w:rsidP="00C4311E">
      <w:pPr>
        <w:tabs>
          <w:tab w:val="left" w:pos="4155"/>
        </w:tabs>
        <w:jc w:val="center"/>
        <w:rPr>
          <w:rFonts w:ascii="Calibri" w:eastAsia="Calibri" w:hAnsi="Calibri" w:cs="Times New Roman"/>
          <w:sz w:val="28"/>
          <w:szCs w:val="28"/>
          <w:lang w:eastAsia="ru-RU"/>
        </w:rPr>
      </w:pPr>
    </w:p>
    <w:p w:rsidR="00C4311E" w:rsidRDefault="00C4311E" w:rsidP="00C4311E">
      <w:pPr>
        <w:tabs>
          <w:tab w:val="left" w:pos="4155"/>
        </w:tabs>
        <w:jc w:val="center"/>
        <w:rPr>
          <w:rFonts w:ascii="Calibri" w:eastAsia="Calibri" w:hAnsi="Calibri" w:cs="Times New Roman"/>
          <w:sz w:val="28"/>
          <w:szCs w:val="28"/>
          <w:lang w:eastAsia="ru-RU"/>
        </w:rPr>
      </w:pPr>
    </w:p>
    <w:p w:rsidR="00C4311E" w:rsidRPr="00C4311E" w:rsidRDefault="00C4311E" w:rsidP="00C4311E">
      <w:pPr>
        <w:tabs>
          <w:tab w:val="left" w:pos="4155"/>
        </w:tabs>
        <w:jc w:val="center"/>
        <w:rPr>
          <w:rFonts w:ascii="Calibri" w:eastAsia="Calibri" w:hAnsi="Calibri" w:cs="Times New Roman"/>
          <w:sz w:val="28"/>
          <w:szCs w:val="28"/>
          <w:lang w:eastAsia="ru-RU"/>
        </w:rPr>
      </w:pPr>
      <w:r w:rsidRPr="00C4311E">
        <w:rPr>
          <w:rFonts w:ascii="Calibri" w:eastAsia="Calibri" w:hAnsi="Calibri" w:cs="Times New Roman"/>
          <w:sz w:val="28"/>
          <w:szCs w:val="28"/>
          <w:lang w:eastAsia="ru-RU"/>
        </w:rPr>
        <w:t>2020</w:t>
      </w:r>
      <w:r>
        <w:rPr>
          <w:rFonts w:ascii="Calibri" w:eastAsia="Calibri" w:hAnsi="Calibri" w:cs="Times New Roman"/>
          <w:sz w:val="28"/>
          <w:szCs w:val="28"/>
          <w:lang w:eastAsia="ru-RU"/>
        </w:rPr>
        <w:t>-2021 уч. год</w:t>
      </w:r>
    </w:p>
    <w:p w:rsidR="00C4311E" w:rsidRDefault="00C4311E" w:rsidP="0071403D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b/>
          <w:bCs/>
          <w:color w:val="212121"/>
          <w:sz w:val="30"/>
          <w:szCs w:val="30"/>
        </w:rPr>
      </w:pPr>
    </w:p>
    <w:p w:rsidR="0071403D" w:rsidRDefault="0071403D" w:rsidP="0071403D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bookmarkStart w:id="0" w:name="_GoBack"/>
      <w:bookmarkEnd w:id="0"/>
      <w:r>
        <w:rPr>
          <w:rFonts w:ascii="Arial" w:hAnsi="Arial" w:cs="Arial"/>
          <w:b/>
          <w:bCs/>
          <w:color w:val="212121"/>
          <w:sz w:val="30"/>
          <w:szCs w:val="30"/>
        </w:rPr>
        <w:lastRenderedPageBreak/>
        <w:t xml:space="preserve">Методы формирования познавательной активности </w:t>
      </w:r>
      <w:proofErr w:type="gramStart"/>
      <w:r>
        <w:rPr>
          <w:rFonts w:ascii="Arial" w:hAnsi="Arial" w:cs="Arial"/>
          <w:b/>
          <w:bCs/>
          <w:color w:val="212121"/>
          <w:sz w:val="30"/>
          <w:szCs w:val="30"/>
        </w:rPr>
        <w:t>обучающихся</w:t>
      </w:r>
      <w:proofErr w:type="gramEnd"/>
      <w:r>
        <w:rPr>
          <w:rFonts w:ascii="Arial" w:hAnsi="Arial" w:cs="Arial"/>
          <w:b/>
          <w:bCs/>
          <w:color w:val="212121"/>
          <w:sz w:val="30"/>
          <w:szCs w:val="30"/>
        </w:rPr>
        <w:t xml:space="preserve"> с ОВЗ.</w:t>
      </w:r>
    </w:p>
    <w:p w:rsidR="0071403D" w:rsidRDefault="0071403D" w:rsidP="0071403D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71403D" w:rsidRPr="0071403D" w:rsidRDefault="0071403D" w:rsidP="0071403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1403D">
        <w:rPr>
          <w:b/>
          <w:bCs/>
          <w:color w:val="000000"/>
          <w:sz w:val="28"/>
          <w:szCs w:val="28"/>
          <w:u w:val="single"/>
        </w:rPr>
        <w:t>Актуальность темы</w:t>
      </w:r>
    </w:p>
    <w:p w:rsidR="0071403D" w:rsidRPr="0071403D" w:rsidRDefault="0071403D" w:rsidP="0071403D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71403D">
        <w:rPr>
          <w:color w:val="000000"/>
          <w:sz w:val="28"/>
          <w:szCs w:val="28"/>
        </w:rPr>
        <w:t xml:space="preserve">Развитие познавательной активности - одна из важнейших задач современного учителя. </w:t>
      </w:r>
      <w:proofErr w:type="gramStart"/>
      <w:r w:rsidRPr="0071403D">
        <w:rPr>
          <w:color w:val="000000"/>
          <w:sz w:val="28"/>
          <w:szCs w:val="28"/>
        </w:rPr>
        <w:t>Особенно актуален этот вопрос для педагога, работающего с детьми, имеющими ограниченные возможности здоровья, т.к. у них часто отмечается равнодушие к знаниям, нежелание учиться, низкий уровень развития познавательных интересов, прослеживается наличие повышенного уровня тревожности и эмоциональная нестабильность.. У значительной части детей с ограниченными возможностями наблюдаются затруднения в усвоении программного материала, связанные с нарушением развития речи и особенностями их психической деятельности</w:t>
      </w:r>
      <w:proofErr w:type="gramEnd"/>
      <w:r w:rsidRPr="0071403D">
        <w:rPr>
          <w:color w:val="000000"/>
          <w:sz w:val="28"/>
          <w:szCs w:val="28"/>
        </w:rPr>
        <w:t>. Ключевым моментом этой ситуации является то, что дети с ОВЗ не приспосабливаются к правилам и условиям общества, а включаются в жизнь на своих собственных условиях, которые общество принимает и учитывает.</w:t>
      </w:r>
    </w:p>
    <w:p w:rsidR="0071403D" w:rsidRPr="0071403D" w:rsidRDefault="0071403D" w:rsidP="0071403D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71403D">
        <w:rPr>
          <w:color w:val="000000"/>
          <w:sz w:val="28"/>
          <w:szCs w:val="28"/>
        </w:rPr>
        <w:t>Поэтому учитель должен не только донести важную и полезную информацию до учащегося, но и уметь представить ее так, чтобы это привлекло внимание, заставило задуматься, было доступно для понимания ребенка, имеющего особенности в обучении. С этой целью разрабатываются индивидуальные учебные планы и программы по всем предметам с учетом возможностей и способностей детей-инвалидов. А повысить результативность обучения позволяют мотивационные составляющие урока, повышение заинтересованности, использование многообразие педагогических приемов и методов, как традиционных, так и нетрадиционных, вовлечение детей с особыми образовательными потребностями в активные виды деятельности.</w:t>
      </w:r>
    </w:p>
    <w:p w:rsidR="0071403D" w:rsidRPr="0071403D" w:rsidRDefault="0071403D" w:rsidP="0071403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1403D">
        <w:rPr>
          <w:color w:val="000000"/>
          <w:sz w:val="28"/>
          <w:szCs w:val="28"/>
        </w:rPr>
        <w:t>Для развития мотивационной сферы существует множество приемов. Эти приемы используются в зависимости от возраста ребят, учебного материала, индивидуальных особенностей учащихся. Разнообразные работы активизируют учебную деятельность школьников, воспитывая у них активность, самостоятельность мышления, умение применять знания в процессе обучения. Положительный эффект в обучении дают различные дидактические игры, творческие задания, практические работы, занимательные задачи…</w:t>
      </w:r>
    </w:p>
    <w:p w:rsidR="0071403D" w:rsidRPr="0071403D" w:rsidRDefault="0071403D" w:rsidP="0071403D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71403D">
        <w:rPr>
          <w:color w:val="000000"/>
          <w:sz w:val="28"/>
          <w:szCs w:val="28"/>
        </w:rPr>
        <w:br/>
      </w:r>
    </w:p>
    <w:p w:rsidR="0071403D" w:rsidRPr="0071403D" w:rsidRDefault="0071403D" w:rsidP="0071403D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71403D">
        <w:rPr>
          <w:b/>
          <w:bCs/>
          <w:color w:val="000000"/>
          <w:sz w:val="28"/>
          <w:szCs w:val="28"/>
        </w:rPr>
        <w:t>Рекомендации по обучению детей с ОВЗ с учетом их познавательных возможностей.</w:t>
      </w:r>
    </w:p>
    <w:p w:rsidR="0071403D" w:rsidRPr="0071403D" w:rsidRDefault="0071403D" w:rsidP="0071403D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71403D">
        <w:rPr>
          <w:color w:val="000000"/>
          <w:sz w:val="28"/>
          <w:szCs w:val="28"/>
          <w:u w:val="single"/>
        </w:rPr>
        <w:t>Я считаю, что большое значение имеют различные виды педагогической поддержки в усвоении знаний:</w:t>
      </w:r>
    </w:p>
    <w:p w:rsidR="0071403D" w:rsidRPr="0071403D" w:rsidRDefault="0071403D" w:rsidP="0071403D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rPr>
          <w:color w:val="000000"/>
          <w:sz w:val="28"/>
          <w:szCs w:val="28"/>
        </w:rPr>
      </w:pPr>
      <w:r w:rsidRPr="0071403D">
        <w:rPr>
          <w:color w:val="000000"/>
          <w:sz w:val="28"/>
          <w:szCs w:val="28"/>
        </w:rPr>
        <w:t>обучение без принуждения (основанное на интересе, успехе, доверии);</w:t>
      </w:r>
    </w:p>
    <w:p w:rsidR="0071403D" w:rsidRPr="0071403D" w:rsidRDefault="0071403D" w:rsidP="0071403D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rPr>
          <w:color w:val="000000"/>
          <w:sz w:val="28"/>
          <w:szCs w:val="28"/>
        </w:rPr>
      </w:pPr>
      <w:r w:rsidRPr="0071403D">
        <w:rPr>
          <w:color w:val="000000"/>
          <w:sz w:val="28"/>
          <w:szCs w:val="28"/>
        </w:rPr>
        <w:t>урок как система реабилитации, в результате которой каждый ученик начинает чувствовать и сознавать себя способным действовать разумно, ставить перед собой цели и достигать их;</w:t>
      </w:r>
    </w:p>
    <w:p w:rsidR="0071403D" w:rsidRPr="0071403D" w:rsidRDefault="0071403D" w:rsidP="0071403D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rPr>
          <w:color w:val="000000"/>
          <w:sz w:val="28"/>
          <w:szCs w:val="28"/>
        </w:rPr>
      </w:pPr>
      <w:r w:rsidRPr="0071403D">
        <w:rPr>
          <w:color w:val="000000"/>
          <w:sz w:val="28"/>
          <w:szCs w:val="28"/>
        </w:rPr>
        <w:lastRenderedPageBreak/>
        <w:t>адаптация содержания, очищение учебного материала от сложных подробностей и излишнего многообразия;</w:t>
      </w:r>
    </w:p>
    <w:p w:rsidR="0071403D" w:rsidRPr="0071403D" w:rsidRDefault="0071403D" w:rsidP="0071403D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rPr>
          <w:color w:val="000000"/>
          <w:sz w:val="28"/>
          <w:szCs w:val="28"/>
        </w:rPr>
      </w:pPr>
      <w:r w:rsidRPr="0071403D">
        <w:rPr>
          <w:color w:val="000000"/>
          <w:sz w:val="28"/>
          <w:szCs w:val="28"/>
        </w:rPr>
        <w:t>одновременное подключение слуха, зрения, моторики, памяти и логического мышления в процессе восприятия материала;</w:t>
      </w:r>
    </w:p>
    <w:p w:rsidR="0071403D" w:rsidRPr="0071403D" w:rsidRDefault="0071403D" w:rsidP="0071403D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rPr>
          <w:color w:val="000000"/>
          <w:sz w:val="28"/>
          <w:szCs w:val="28"/>
        </w:rPr>
      </w:pPr>
      <w:r w:rsidRPr="0071403D">
        <w:rPr>
          <w:color w:val="000000"/>
          <w:sz w:val="28"/>
          <w:szCs w:val="28"/>
        </w:rPr>
        <w:t>использование ориентировочной основы действий (опорных сигналов);</w:t>
      </w:r>
    </w:p>
    <w:p w:rsidR="0071403D" w:rsidRPr="0071403D" w:rsidRDefault="0071403D" w:rsidP="0071403D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rPr>
          <w:color w:val="000000"/>
          <w:sz w:val="28"/>
          <w:szCs w:val="28"/>
        </w:rPr>
      </w:pPr>
      <w:r w:rsidRPr="0071403D">
        <w:rPr>
          <w:color w:val="000000"/>
          <w:sz w:val="28"/>
          <w:szCs w:val="28"/>
        </w:rPr>
        <w:t>дополнительные упражнения;</w:t>
      </w:r>
    </w:p>
    <w:p w:rsidR="0071403D" w:rsidRPr="0071403D" w:rsidRDefault="0071403D" w:rsidP="0071403D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rPr>
          <w:color w:val="000000"/>
          <w:sz w:val="28"/>
          <w:szCs w:val="28"/>
        </w:rPr>
      </w:pPr>
      <w:r w:rsidRPr="0071403D">
        <w:rPr>
          <w:color w:val="000000"/>
          <w:sz w:val="28"/>
          <w:szCs w:val="28"/>
        </w:rPr>
        <w:t>оптимальность темпа с позиции полного усвоения и др.</w:t>
      </w:r>
    </w:p>
    <w:p w:rsidR="0071403D" w:rsidRPr="0071403D" w:rsidRDefault="0071403D" w:rsidP="0071403D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71403D">
        <w:rPr>
          <w:color w:val="000000"/>
          <w:sz w:val="28"/>
          <w:szCs w:val="28"/>
        </w:rPr>
        <w:t>Коррекционно-развивающие технологии, применяемые мною, содержат в себе сочетание инновационных технологий с традиционными методами и формами обучения, что дает новый эффект в совершенствовании учебного процесса, а следовательно, сама учебная деятельность учащихся, их знания приобретают новые качества.</w:t>
      </w:r>
    </w:p>
    <w:p w:rsidR="0071403D" w:rsidRPr="0071403D" w:rsidRDefault="0071403D" w:rsidP="0071403D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71403D">
        <w:rPr>
          <w:b/>
          <w:bCs/>
          <w:color w:val="000000"/>
          <w:sz w:val="28"/>
          <w:szCs w:val="28"/>
        </w:rPr>
        <w:t>Для активизации деятельности учащихся с ОВЗ можно использовать следующие активные методы и приёмы обучения:</w:t>
      </w:r>
    </w:p>
    <w:p w:rsidR="0071403D" w:rsidRPr="0071403D" w:rsidRDefault="0071403D" w:rsidP="0071403D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94" w:lineRule="atLeast"/>
        <w:ind w:left="0"/>
        <w:rPr>
          <w:color w:val="000000"/>
          <w:sz w:val="28"/>
          <w:szCs w:val="28"/>
        </w:rPr>
      </w:pPr>
      <w:r w:rsidRPr="0071403D">
        <w:rPr>
          <w:color w:val="000000"/>
          <w:sz w:val="28"/>
          <w:szCs w:val="28"/>
        </w:rPr>
        <w:t>Использование сигнальных карточек при выполнении заданий (с одной стороны на ней изображен плюс, с другой – минус; круги разного цвета по звукам, карточки с буквами). Дети выполняют задание, либо оценивают его правильность. Карточки могут использоваться при изучении любой темы с целью проверки знаний учащихся, выявления пробелов в пройденном материале. Удобство и эффективность их заключаются в том, что сразу видна работа каждого ребёнка.</w:t>
      </w:r>
    </w:p>
    <w:p w:rsidR="0071403D" w:rsidRPr="0071403D" w:rsidRDefault="0071403D" w:rsidP="0071403D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94" w:lineRule="atLeast"/>
        <w:ind w:left="0"/>
        <w:rPr>
          <w:color w:val="000000"/>
          <w:sz w:val="28"/>
          <w:szCs w:val="28"/>
        </w:rPr>
      </w:pPr>
      <w:r w:rsidRPr="0071403D">
        <w:rPr>
          <w:color w:val="000000"/>
          <w:sz w:val="28"/>
          <w:szCs w:val="28"/>
        </w:rPr>
        <w:t>Использование вставок на доску (буквы, слова) при выполнении задания, разгадывания кроссворда и т. д. Детям очень нравится соревновательный момент в ходе выполнения данного вида задания, т. к., чтобы прикрепить свою карточку на доску, им нужно правильно ответить на вопрос, или выполнить предложенное задание лучше других.</w:t>
      </w:r>
    </w:p>
    <w:p w:rsidR="0071403D" w:rsidRPr="0071403D" w:rsidRDefault="0071403D" w:rsidP="0071403D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94" w:lineRule="atLeast"/>
        <w:ind w:left="0"/>
        <w:rPr>
          <w:color w:val="000000"/>
          <w:sz w:val="28"/>
          <w:szCs w:val="28"/>
        </w:rPr>
      </w:pPr>
      <w:r w:rsidRPr="0071403D">
        <w:rPr>
          <w:color w:val="000000"/>
          <w:sz w:val="28"/>
          <w:szCs w:val="28"/>
        </w:rPr>
        <w:t>Узелки на память (составление, запись и вывешивание на доску основных моментов изучения темы, выводов, которые нужно запомнить).</w:t>
      </w:r>
    </w:p>
    <w:p w:rsidR="0071403D" w:rsidRPr="0071403D" w:rsidRDefault="0071403D" w:rsidP="0071403D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94" w:lineRule="atLeast"/>
        <w:ind w:left="0"/>
        <w:rPr>
          <w:color w:val="000000"/>
          <w:sz w:val="28"/>
          <w:szCs w:val="28"/>
        </w:rPr>
      </w:pPr>
      <w:r w:rsidRPr="0071403D">
        <w:rPr>
          <w:color w:val="000000"/>
          <w:sz w:val="28"/>
          <w:szCs w:val="28"/>
        </w:rPr>
        <w:t>Данный приём можно использовать в конце изучения темы – для закрепления, подведения итогов; в ходе изучения материала – для оказания помощи при выполнении заданий.</w:t>
      </w:r>
    </w:p>
    <w:p w:rsidR="0071403D" w:rsidRPr="0071403D" w:rsidRDefault="0071403D" w:rsidP="0071403D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94" w:lineRule="atLeast"/>
        <w:ind w:left="0"/>
        <w:rPr>
          <w:color w:val="000000"/>
          <w:sz w:val="28"/>
          <w:szCs w:val="28"/>
        </w:rPr>
      </w:pPr>
      <w:r w:rsidRPr="0071403D">
        <w:rPr>
          <w:color w:val="000000"/>
          <w:sz w:val="28"/>
          <w:szCs w:val="28"/>
        </w:rPr>
        <w:t>Восприятие материала на определённом этапе занятия с закрытыми глазами используется для развития слухового восприятия, внимания и памяти; переключения эмоционального состояния детей в ходе занятия; для настроя детей на занятие после активной деятельности (после урока физкультуры), после выполнения задания повышенной трудности и т. д.</w:t>
      </w:r>
    </w:p>
    <w:p w:rsidR="0071403D" w:rsidRPr="0071403D" w:rsidRDefault="0071403D" w:rsidP="0071403D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94" w:lineRule="atLeast"/>
        <w:ind w:left="0"/>
        <w:rPr>
          <w:color w:val="000000"/>
          <w:sz w:val="28"/>
          <w:szCs w:val="28"/>
        </w:rPr>
      </w:pPr>
      <w:r w:rsidRPr="0071403D">
        <w:rPr>
          <w:color w:val="000000"/>
          <w:sz w:val="28"/>
          <w:szCs w:val="28"/>
        </w:rPr>
        <w:t>Использование картинного материала для смены вида деятельности в ходе занятия, развития зрительного восприятия, внимания и памяти, активизации словарного запаса, развития связной речи.</w:t>
      </w:r>
    </w:p>
    <w:p w:rsidR="0071403D" w:rsidRPr="0071403D" w:rsidRDefault="0071403D" w:rsidP="0071403D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71403D">
        <w:rPr>
          <w:color w:val="000000"/>
          <w:sz w:val="28"/>
          <w:szCs w:val="28"/>
        </w:rPr>
        <w:br/>
      </w:r>
    </w:p>
    <w:p w:rsidR="0071403D" w:rsidRPr="0071403D" w:rsidRDefault="0071403D" w:rsidP="0071403D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94" w:lineRule="atLeast"/>
        <w:ind w:left="0"/>
        <w:rPr>
          <w:color w:val="000000"/>
          <w:sz w:val="28"/>
          <w:szCs w:val="28"/>
        </w:rPr>
      </w:pPr>
      <w:r w:rsidRPr="0071403D">
        <w:rPr>
          <w:b/>
          <w:bCs/>
          <w:color w:val="000000"/>
          <w:sz w:val="28"/>
          <w:szCs w:val="28"/>
        </w:rPr>
        <w:t>Игры-</w:t>
      </w:r>
      <w:proofErr w:type="spellStart"/>
      <w:r w:rsidRPr="0071403D">
        <w:rPr>
          <w:b/>
          <w:bCs/>
          <w:color w:val="000000"/>
          <w:sz w:val="28"/>
          <w:szCs w:val="28"/>
        </w:rPr>
        <w:t>энергизаторы</w:t>
      </w:r>
      <w:proofErr w:type="spellEnd"/>
    </w:p>
    <w:p w:rsidR="0071403D" w:rsidRPr="0071403D" w:rsidRDefault="0071403D" w:rsidP="0071403D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proofErr w:type="spellStart"/>
      <w:r w:rsidRPr="0071403D">
        <w:rPr>
          <w:color w:val="000000"/>
          <w:sz w:val="28"/>
          <w:szCs w:val="28"/>
        </w:rPr>
        <w:t>Энергизаторы</w:t>
      </w:r>
      <w:proofErr w:type="spellEnd"/>
      <w:r w:rsidRPr="0071403D">
        <w:rPr>
          <w:color w:val="000000"/>
          <w:sz w:val="28"/>
          <w:szCs w:val="28"/>
        </w:rPr>
        <w:t xml:space="preserve"> - это короткие упражнения, восстанавливающие энергию учащихся. Они являются средством, позволяющим успешно преодолевать спад активности класса, восстанавливать интерес к занятию и концентрацию </w:t>
      </w:r>
      <w:r w:rsidRPr="0071403D">
        <w:rPr>
          <w:color w:val="000000"/>
          <w:sz w:val="28"/>
          <w:szCs w:val="28"/>
        </w:rPr>
        <w:lastRenderedPageBreak/>
        <w:t xml:space="preserve">внимания участников, продолжать продуктивно работать. </w:t>
      </w:r>
      <w:proofErr w:type="spellStart"/>
      <w:r w:rsidRPr="0071403D">
        <w:rPr>
          <w:color w:val="000000"/>
          <w:sz w:val="28"/>
          <w:szCs w:val="28"/>
        </w:rPr>
        <w:t>Энергизаторами</w:t>
      </w:r>
      <w:proofErr w:type="spellEnd"/>
      <w:r w:rsidRPr="0071403D">
        <w:rPr>
          <w:color w:val="000000"/>
          <w:sz w:val="28"/>
          <w:szCs w:val="28"/>
        </w:rPr>
        <w:t xml:space="preserve"> могут служить физические упражнения, подвижные игры, танцы, актуализирующие творческие способности детей, повышающие их настроение и общий тонус. </w:t>
      </w:r>
      <w:r w:rsidRPr="0071403D">
        <w:rPr>
          <w:b/>
          <w:bCs/>
          <w:color w:val="000000"/>
          <w:sz w:val="28"/>
          <w:szCs w:val="28"/>
          <w:u w:val="single"/>
        </w:rPr>
        <w:t>Благодаря упражнениям-</w:t>
      </w:r>
      <w:proofErr w:type="spellStart"/>
      <w:r w:rsidRPr="0071403D">
        <w:rPr>
          <w:b/>
          <w:bCs/>
          <w:color w:val="000000"/>
          <w:sz w:val="28"/>
          <w:szCs w:val="28"/>
          <w:u w:val="single"/>
        </w:rPr>
        <w:t>энергизаторам</w:t>
      </w:r>
      <w:proofErr w:type="spellEnd"/>
      <w:r w:rsidRPr="0071403D">
        <w:rPr>
          <w:b/>
          <w:bCs/>
          <w:color w:val="000000"/>
          <w:sz w:val="28"/>
          <w:szCs w:val="28"/>
          <w:u w:val="single"/>
        </w:rPr>
        <w:t xml:space="preserve"> в классе или группе создается атмосфера безопасности для ее участников, они получают удовольствие от пребывания вместе.</w:t>
      </w:r>
    </w:p>
    <w:p w:rsidR="0071403D" w:rsidRPr="0071403D" w:rsidRDefault="0071403D" w:rsidP="0071403D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71403D">
        <w:rPr>
          <w:color w:val="000000"/>
          <w:sz w:val="28"/>
          <w:szCs w:val="28"/>
        </w:rPr>
        <w:t>- Игры на деление группы на команды. Прежде чем приступить к той или иной игре, зачастую бывает необходимо предварительно разделить группу на команды.</w:t>
      </w:r>
    </w:p>
    <w:p w:rsidR="0071403D" w:rsidRPr="0071403D" w:rsidRDefault="0071403D" w:rsidP="0071403D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71403D">
        <w:rPr>
          <w:color w:val="000000"/>
          <w:sz w:val="28"/>
          <w:szCs w:val="28"/>
        </w:rPr>
        <w:t>- Игры для начала занятия. Самый простой способ создать непринужденную атмосферу - это провести игру, которая задаст позитивный тон и придаст заряд энергии педагогу и всей группе. Дружелюбная и веселая атмосфера позволяет участникам расслабиться и способствует установлению понимания и ощущения безопасности. Игры-приветствия используются в начале занятия для поднятия настроения и активизации группы. Особенно эффективны они на первых занятиях для раскрепощения и снятия напряжения, когда участники еще плохо знакомы друг с другом. Важно и то, как будет закончено занятие. Оставить хорошее впечатление от всего занятия помогают и игры-прощания, дающие заряд отличного настроения.</w:t>
      </w:r>
    </w:p>
    <w:p w:rsidR="0071403D" w:rsidRPr="0071403D" w:rsidRDefault="0071403D" w:rsidP="0071403D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71403D">
        <w:rPr>
          <w:color w:val="000000"/>
          <w:sz w:val="28"/>
          <w:szCs w:val="28"/>
        </w:rPr>
        <w:t>- Игры на знакомство. Эти игры направлены на знакомство участников группы между собой, запоминание имен, снятие напряжения в группе, вызванное присутствием большого количества незнакомых людей, а также на подготовку участников к дальнейшей совместной работе. Игры для активизации группы.</w:t>
      </w:r>
    </w:p>
    <w:p w:rsidR="0071403D" w:rsidRPr="0071403D" w:rsidRDefault="0071403D" w:rsidP="0071403D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71403D">
        <w:rPr>
          <w:color w:val="000000"/>
          <w:sz w:val="28"/>
          <w:szCs w:val="28"/>
        </w:rPr>
        <w:t>- Игры на концентрацию внимания.</w:t>
      </w:r>
    </w:p>
    <w:p w:rsidR="0071403D" w:rsidRPr="0071403D" w:rsidRDefault="0071403D" w:rsidP="0071403D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71403D">
        <w:rPr>
          <w:color w:val="000000"/>
          <w:sz w:val="28"/>
          <w:szCs w:val="28"/>
        </w:rPr>
        <w:t>- Игры на снятие напряжения. Эти упражнения целесообразно проводить, если группа слишком напряжена или возбуждена. А также после занятий или упражнений, требующих большого эмоционального напряжения.</w:t>
      </w:r>
    </w:p>
    <w:p w:rsidR="0071403D" w:rsidRPr="0071403D" w:rsidRDefault="0071403D" w:rsidP="0071403D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71403D">
        <w:rPr>
          <w:color w:val="000000"/>
          <w:sz w:val="28"/>
          <w:szCs w:val="28"/>
        </w:rPr>
        <w:t>- Релаксации. Включается инструментальная, спокойная, возможно, «природная» музыка. Ведущий дает участникам инструкции: «Сядьте удобно. Расслабьтесь. Если вы чувствуете, что какая-то часть тела напряжена или «зажата», напрягите эту область как можно сильнее, подержите 5 секунд и расслабьте.</w:t>
      </w:r>
    </w:p>
    <w:p w:rsidR="0071403D" w:rsidRPr="0071403D" w:rsidRDefault="0071403D" w:rsidP="0071403D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71403D">
        <w:rPr>
          <w:color w:val="000000"/>
          <w:sz w:val="28"/>
          <w:szCs w:val="28"/>
        </w:rPr>
        <w:t>- Игры на сплочение группы. В этом разделе приведены примеры игр, не несущих информационной нагрузки, но помогающих сплотить группу и развить командное и межличностное взаимодействие.</w:t>
      </w:r>
    </w:p>
    <w:p w:rsidR="0071403D" w:rsidRPr="0071403D" w:rsidRDefault="0071403D" w:rsidP="0071403D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294" w:lineRule="atLeast"/>
        <w:ind w:left="0"/>
        <w:rPr>
          <w:color w:val="000000"/>
          <w:sz w:val="28"/>
          <w:szCs w:val="28"/>
        </w:rPr>
      </w:pPr>
      <w:r w:rsidRPr="0071403D">
        <w:rPr>
          <w:color w:val="000000"/>
          <w:sz w:val="28"/>
          <w:szCs w:val="28"/>
        </w:rPr>
        <w:t>Использование презентации и фрагментов презентации по ходу занятия. </w:t>
      </w:r>
    </w:p>
    <w:p w:rsidR="0071403D" w:rsidRPr="0071403D" w:rsidRDefault="0071403D" w:rsidP="0071403D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71403D">
        <w:rPr>
          <w:b/>
          <w:bCs/>
          <w:color w:val="000000"/>
          <w:sz w:val="28"/>
          <w:szCs w:val="28"/>
        </w:rPr>
        <w:t>Внедрение современных компьютерных технологий</w:t>
      </w:r>
      <w:r w:rsidRPr="0071403D">
        <w:rPr>
          <w:color w:val="000000"/>
          <w:sz w:val="28"/>
          <w:szCs w:val="28"/>
        </w:rPr>
        <w:t xml:space="preserve"> в школьную практику позволяет сделать работу учителя более продуктивной и эффективной. Использование ИКТ органично дополняет традиционные формы работы, расширяя возможности организации взаимодействия учителя с другими участниками образовательного процесса. Использование программы создания презентаций представляется очень удобным. На слайдах можно </w:t>
      </w:r>
      <w:proofErr w:type="gramStart"/>
      <w:r w:rsidRPr="0071403D">
        <w:rPr>
          <w:color w:val="000000"/>
          <w:sz w:val="28"/>
          <w:szCs w:val="28"/>
        </w:rPr>
        <w:t>разместить</w:t>
      </w:r>
      <w:proofErr w:type="gramEnd"/>
      <w:r w:rsidRPr="0071403D">
        <w:rPr>
          <w:color w:val="000000"/>
          <w:sz w:val="28"/>
          <w:szCs w:val="28"/>
        </w:rPr>
        <w:t xml:space="preserve"> необходимый картинный материал, цифровые фотографии, тексты; можно добавить музыкальное и голосовое сопровождение к </w:t>
      </w:r>
      <w:r w:rsidRPr="0071403D">
        <w:rPr>
          <w:color w:val="000000"/>
          <w:sz w:val="28"/>
          <w:szCs w:val="28"/>
        </w:rPr>
        <w:lastRenderedPageBreak/>
        <w:t>демонстрации презентации. При такой организации материала включаются три вида памяти детей: зрительная, слуховая, моторная. Это позволяет сформировать устойчивые визуально-кинестетические и визуально-аудиальные условно-рефлекторные связи центральной нервной системы. В процессе коррекционной работы на их основе у детей формируются правильные речевые навыки, а в дальнейшем и самоконтроль за своей речью. Мультимедийные презентации привносят эффект наглядности в занятие, повышают мотивационную активность, способствуют более тесной взаимосвязи учителя и ребёнка. Благодаря последовательному появлению изображений на экране, дети имеют возможность выполнять упражнения более внимательно и в полном объеме. Использование анимации и сюрпризных моментов делает коррекционный процесс интересным и выразительным. Дети получают одобрение не только от учителя, но и со стороны компьютера в виде картинок-призов, сопровождающихся звуковым оформлением.</w:t>
      </w:r>
    </w:p>
    <w:p w:rsidR="0071403D" w:rsidRPr="0071403D" w:rsidRDefault="0071403D" w:rsidP="0071403D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294" w:lineRule="atLeast"/>
        <w:ind w:left="0"/>
        <w:rPr>
          <w:color w:val="000000"/>
          <w:sz w:val="28"/>
          <w:szCs w:val="28"/>
        </w:rPr>
      </w:pPr>
      <w:r w:rsidRPr="0071403D">
        <w:rPr>
          <w:color w:val="000000"/>
          <w:sz w:val="28"/>
          <w:szCs w:val="28"/>
        </w:rPr>
        <w:t>Активные методы рефлексии. В современной педагогической науке под рефлексией обычно понимают самоанализ деятельности и ее результатов.</w:t>
      </w:r>
    </w:p>
    <w:p w:rsidR="0071403D" w:rsidRPr="0071403D" w:rsidRDefault="0071403D" w:rsidP="0071403D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71403D">
        <w:rPr>
          <w:b/>
          <w:bCs/>
          <w:color w:val="000000"/>
          <w:sz w:val="28"/>
          <w:szCs w:val="28"/>
          <w:u w:val="single"/>
        </w:rPr>
        <w:t>Виды рефлексии:</w:t>
      </w:r>
    </w:p>
    <w:p w:rsidR="0071403D" w:rsidRPr="0071403D" w:rsidRDefault="0071403D" w:rsidP="0071403D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294" w:lineRule="atLeast"/>
        <w:ind w:left="0"/>
        <w:rPr>
          <w:color w:val="000000"/>
          <w:sz w:val="28"/>
          <w:szCs w:val="28"/>
        </w:rPr>
      </w:pPr>
      <w:r w:rsidRPr="0071403D">
        <w:rPr>
          <w:color w:val="000000"/>
          <w:sz w:val="28"/>
          <w:szCs w:val="28"/>
        </w:rPr>
        <w:t>рефлексия настроения и эмоционального состояния;</w:t>
      </w:r>
    </w:p>
    <w:p w:rsidR="0071403D" w:rsidRPr="0071403D" w:rsidRDefault="0071403D" w:rsidP="0071403D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294" w:lineRule="atLeast"/>
        <w:ind w:left="0"/>
        <w:rPr>
          <w:color w:val="000000"/>
          <w:sz w:val="28"/>
          <w:szCs w:val="28"/>
        </w:rPr>
      </w:pPr>
      <w:r w:rsidRPr="0071403D">
        <w:rPr>
          <w:color w:val="000000"/>
          <w:sz w:val="28"/>
          <w:szCs w:val="28"/>
        </w:rPr>
        <w:t>рефлексия содержания учебного материала (её можно использовать, чтобы выяснить, как учащиеся осознали содержание пройденного материала);</w:t>
      </w:r>
    </w:p>
    <w:p w:rsidR="0071403D" w:rsidRPr="0071403D" w:rsidRDefault="0071403D" w:rsidP="0071403D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294" w:lineRule="atLeast"/>
        <w:ind w:left="0"/>
        <w:rPr>
          <w:color w:val="000000"/>
          <w:sz w:val="28"/>
          <w:szCs w:val="28"/>
        </w:rPr>
      </w:pPr>
      <w:r w:rsidRPr="0071403D">
        <w:rPr>
          <w:color w:val="000000"/>
          <w:sz w:val="28"/>
          <w:szCs w:val="28"/>
        </w:rPr>
        <w:t>рефлексия деятельности (ученик должен не только осознать содержание материала, но и осмыслить способы и приёмы своей работы, уметь выбрать наиболее рациональные).</w:t>
      </w:r>
    </w:p>
    <w:p w:rsidR="0071403D" w:rsidRPr="0071403D" w:rsidRDefault="0071403D" w:rsidP="0071403D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71403D">
        <w:rPr>
          <w:color w:val="000000"/>
          <w:sz w:val="28"/>
          <w:szCs w:val="28"/>
        </w:rPr>
        <w:t>Данные виды рефлексии можно проводить как индивидуально, так и коллективно.</w:t>
      </w:r>
    </w:p>
    <w:p w:rsidR="0071403D" w:rsidRPr="0071403D" w:rsidRDefault="0071403D" w:rsidP="0071403D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71403D">
        <w:rPr>
          <w:color w:val="000000"/>
          <w:sz w:val="28"/>
          <w:szCs w:val="28"/>
        </w:rPr>
        <w:t>При выборе того или иного вида рефлексии следует учитывать цель занятия, содержание и трудности учебного материала, тип занятия, способы и методы обучения, возрастные и психологические особенности учащихся.</w:t>
      </w:r>
    </w:p>
    <w:p w:rsidR="0071403D" w:rsidRPr="0071403D" w:rsidRDefault="0071403D" w:rsidP="0071403D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71403D">
        <w:rPr>
          <w:color w:val="000000"/>
          <w:sz w:val="28"/>
          <w:szCs w:val="28"/>
        </w:rPr>
        <w:t>На занятиях при работе с детьми с ОВЗ наиболее часто используется рефлексия настроения и эмоционального состояния. Широко используется приём с различными цветовыми изображениями.</w:t>
      </w:r>
    </w:p>
    <w:p w:rsidR="0071403D" w:rsidRPr="0071403D" w:rsidRDefault="0071403D" w:rsidP="0071403D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71403D">
        <w:rPr>
          <w:color w:val="000000"/>
          <w:sz w:val="28"/>
          <w:szCs w:val="28"/>
        </w:rPr>
        <w:t>У учащихся две карточки разного цвета. Они показывают карточку в соответствии с их настроением в начале и в конце занятия. В данном случае можно проследить, как меняется эмоциональное состояние ученика в процессе занятия. Учитель должен обязательно уточнить изменения настроения ребёнка в ходе занятия. Это ценная информация для размышления и корректировки своей деятельности.</w:t>
      </w:r>
      <w:r w:rsidRPr="0071403D">
        <w:rPr>
          <w:color w:val="000000"/>
          <w:sz w:val="28"/>
          <w:szCs w:val="28"/>
        </w:rPr>
        <w:br/>
        <w:t>«Дерево чувств» – учащимся предлагается повесить на дерево яблоки красного цвета, если они чувствуют себя хорошо, комфортно, или зелёного, если ощущают дискомфорт.</w:t>
      </w:r>
    </w:p>
    <w:p w:rsidR="0071403D" w:rsidRPr="0071403D" w:rsidRDefault="0071403D" w:rsidP="0071403D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71403D">
        <w:rPr>
          <w:color w:val="000000"/>
          <w:sz w:val="28"/>
          <w:szCs w:val="28"/>
        </w:rPr>
        <w:t>«Море радости» и «Море грусти» – пусти свой кораблик в море по своему настроению.</w:t>
      </w:r>
    </w:p>
    <w:p w:rsidR="0071403D" w:rsidRPr="0071403D" w:rsidRDefault="0071403D" w:rsidP="0071403D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71403D">
        <w:rPr>
          <w:color w:val="000000"/>
          <w:sz w:val="28"/>
          <w:szCs w:val="28"/>
        </w:rPr>
        <w:t xml:space="preserve">Рефлексия окончания занятия. Наиболее удачным на сегодняшний момент считается обозначение видов заданий или этапов занятия картинками </w:t>
      </w:r>
      <w:r w:rsidRPr="0071403D">
        <w:rPr>
          <w:color w:val="000000"/>
          <w:sz w:val="28"/>
          <w:szCs w:val="28"/>
        </w:rPr>
        <w:lastRenderedPageBreak/>
        <w:t>(символами, различными карточками и т. д.), помогающими детям в конце занятия актуализировать пройденный материал и выбрать понравившийся, запомнившийся, наиболее удачный для ребёнка этап занятия, прикрепив к нему свою картинку.</w:t>
      </w:r>
    </w:p>
    <w:p w:rsidR="0071403D" w:rsidRPr="0071403D" w:rsidRDefault="0071403D" w:rsidP="0071403D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71403D">
        <w:rPr>
          <w:color w:val="000000"/>
          <w:sz w:val="28"/>
          <w:szCs w:val="28"/>
        </w:rPr>
        <w:t>Для решения проблемы развития познавательной деятельности детей с ОВЗ актуальным становится использование в коррекционно-развивающей работе нетрадиционных форм развития детей с ОВЗ.</w:t>
      </w:r>
    </w:p>
    <w:p w:rsidR="0071403D" w:rsidRPr="0071403D" w:rsidRDefault="0071403D" w:rsidP="0071403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1403D">
        <w:rPr>
          <w:color w:val="000000"/>
          <w:sz w:val="28"/>
          <w:szCs w:val="28"/>
        </w:rPr>
        <w:t xml:space="preserve">В ходе изучения разнообразных нетрадиционных форм работы с «особыми» детьми, предпочтение, на мой взгляд, следует отдать методам арт-терапии. Эти методы оказывает творческое действие, позволяющее ребенку ощутить и понять самого себя, выразить свободно свои мысли и чувства, освободиться от конфликтов и сильных переживаний, развить </w:t>
      </w:r>
      <w:proofErr w:type="spellStart"/>
      <w:r w:rsidRPr="0071403D">
        <w:rPr>
          <w:color w:val="000000"/>
          <w:sz w:val="28"/>
          <w:szCs w:val="28"/>
        </w:rPr>
        <w:t>эмпатию</w:t>
      </w:r>
      <w:proofErr w:type="spellEnd"/>
      <w:r w:rsidRPr="0071403D">
        <w:rPr>
          <w:color w:val="000000"/>
          <w:sz w:val="28"/>
          <w:szCs w:val="28"/>
        </w:rPr>
        <w:t xml:space="preserve">, быть самим собой, свободно выражать мечты и надежды. Рисунок или коллаж для этих детей является не искусством, а речью. Им легче </w:t>
      </w:r>
      <w:proofErr w:type="spellStart"/>
      <w:r w:rsidRPr="0071403D">
        <w:rPr>
          <w:color w:val="000000"/>
          <w:sz w:val="28"/>
          <w:szCs w:val="28"/>
        </w:rPr>
        <w:t>невербально</w:t>
      </w:r>
      <w:proofErr w:type="spellEnd"/>
      <w:r w:rsidRPr="0071403D">
        <w:rPr>
          <w:color w:val="000000"/>
          <w:sz w:val="28"/>
          <w:szCs w:val="28"/>
        </w:rPr>
        <w:t xml:space="preserve"> выразить как внутренние свои чувства, так и события, нежели объяснять их словами.</w:t>
      </w:r>
    </w:p>
    <w:p w:rsidR="0071403D" w:rsidRPr="0071403D" w:rsidRDefault="0071403D" w:rsidP="0071403D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71403D">
        <w:rPr>
          <w:color w:val="000000"/>
          <w:sz w:val="28"/>
          <w:szCs w:val="28"/>
        </w:rPr>
        <w:br/>
      </w:r>
    </w:p>
    <w:p w:rsidR="0071403D" w:rsidRPr="0071403D" w:rsidRDefault="0071403D" w:rsidP="0071403D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71403D">
        <w:rPr>
          <w:color w:val="000000"/>
          <w:sz w:val="28"/>
          <w:szCs w:val="28"/>
        </w:rPr>
        <w:t>Все вышеперечисленные методы и приёмы организации обучения в той или иной степени стимулируют познавательную активность учащихся с ОВЗ.</w:t>
      </w:r>
    </w:p>
    <w:p w:rsidR="0071403D" w:rsidRPr="0071403D" w:rsidRDefault="0071403D" w:rsidP="0071403D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71403D">
        <w:rPr>
          <w:color w:val="000000"/>
          <w:sz w:val="28"/>
          <w:szCs w:val="28"/>
        </w:rPr>
        <w:t>Таким образом, применение активных методов и приёмов обучения повышает познавательную активность учащихся, развивает их творческие способности, активно вовлекает обучающихся в образовательный процесс, стимулирует самостоятельную деятельность учащихся, что в равной мере относится и к детям с ОВЗ.</w:t>
      </w:r>
    </w:p>
    <w:p w:rsidR="0071403D" w:rsidRPr="0071403D" w:rsidRDefault="0071403D" w:rsidP="0071403D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71403D">
        <w:rPr>
          <w:color w:val="000000"/>
          <w:sz w:val="28"/>
          <w:szCs w:val="28"/>
        </w:rPr>
        <w:t>Разнообразие существующих методов обучения позволяет учителю чередовать различные виды работы, что также является эффективным средством активизации учения. Переключение с одного вида деятельности на другой, предохраняет от переутомления, и в то же время не дает отвлечься от изучаемого материала, а также обеспечивает его восприятие с различных сторон.</w:t>
      </w:r>
    </w:p>
    <w:p w:rsidR="0071403D" w:rsidRPr="0071403D" w:rsidRDefault="0071403D" w:rsidP="0071403D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71403D">
        <w:rPr>
          <w:color w:val="000000"/>
          <w:sz w:val="28"/>
          <w:szCs w:val="28"/>
        </w:rPr>
        <w:t>Средства активизации необходимо использовать в системе, которая, объединив должным образом подобранные содержание, методы и формы организации обучения, позволит стимулировать различные компоненты учебной и коррекционно-развивающей деятельности у учащихся с ОВЗ.</w:t>
      </w:r>
    </w:p>
    <w:p w:rsidR="0071403D" w:rsidRPr="0071403D" w:rsidRDefault="0071403D" w:rsidP="0071403D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A45176" w:rsidRPr="0071403D" w:rsidRDefault="00A45176">
      <w:pPr>
        <w:rPr>
          <w:rFonts w:ascii="Times New Roman" w:hAnsi="Times New Roman" w:cs="Times New Roman"/>
          <w:sz w:val="28"/>
          <w:szCs w:val="28"/>
        </w:rPr>
      </w:pPr>
    </w:p>
    <w:sectPr w:rsidR="00A45176" w:rsidRPr="0071403D" w:rsidSect="00C4311E">
      <w:pgSz w:w="11906" w:h="16838"/>
      <w:pgMar w:top="1134" w:right="850" w:bottom="1134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072731"/>
    <w:multiLevelType w:val="multilevel"/>
    <w:tmpl w:val="579C5B9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EC751D6"/>
    <w:multiLevelType w:val="multilevel"/>
    <w:tmpl w:val="6E842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B0421A7"/>
    <w:multiLevelType w:val="multilevel"/>
    <w:tmpl w:val="706416D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95D0294"/>
    <w:multiLevelType w:val="multilevel"/>
    <w:tmpl w:val="0876008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66462DE"/>
    <w:multiLevelType w:val="multilevel"/>
    <w:tmpl w:val="584264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13E1A8D"/>
    <w:multiLevelType w:val="multilevel"/>
    <w:tmpl w:val="6E2AA7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2AF7F1F"/>
    <w:multiLevelType w:val="multilevel"/>
    <w:tmpl w:val="156E7DCA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6"/>
  </w:num>
  <w:num w:numId="5">
    <w:abstractNumId w:val="0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6E59"/>
    <w:rsid w:val="00026E59"/>
    <w:rsid w:val="0071403D"/>
    <w:rsid w:val="00A45176"/>
    <w:rsid w:val="00C43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140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140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655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1901</Words>
  <Characters>10836</Characters>
  <Application>Microsoft Office Word</Application>
  <DocSecurity>0</DocSecurity>
  <Lines>90</Lines>
  <Paragraphs>25</Paragraphs>
  <ScaleCrop>false</ScaleCrop>
  <Company/>
  <LinksUpToDate>false</LinksUpToDate>
  <CharactersWithSpaces>12712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5</cp:revision>
  <dcterms:created xsi:type="dcterms:W3CDTF">2020-09-15T09:14:00Z</dcterms:created>
  <dcterms:modified xsi:type="dcterms:W3CDTF">2020-09-15T09:28:00Z</dcterms:modified>
</cp:coreProperties>
</file>