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2F46F6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br/>
      </w: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bookmarkStart w:id="0" w:name="_GoBack"/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2F46F6">
        <w:rPr>
          <w:rFonts w:ascii="Open Sans" w:eastAsia="Times New Roman" w:hAnsi="Open Sans" w:cs="Times New Roman"/>
          <w:b/>
          <w:bCs/>
          <w:color w:val="17365D"/>
          <w:sz w:val="48"/>
          <w:szCs w:val="48"/>
          <w:lang w:eastAsia="ru-RU"/>
        </w:rPr>
        <w:t>«Использование ИКТ</w:t>
      </w: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2F46F6">
        <w:rPr>
          <w:rFonts w:ascii="Open Sans" w:eastAsia="Times New Roman" w:hAnsi="Open Sans" w:cs="Times New Roman"/>
          <w:b/>
          <w:bCs/>
          <w:color w:val="17365D"/>
          <w:sz w:val="48"/>
          <w:szCs w:val="48"/>
          <w:lang w:eastAsia="ru-RU"/>
        </w:rPr>
        <w:t>в непосредственной образовательной деятельности и режимных моментах»</w:t>
      </w: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2F46F6">
        <w:rPr>
          <w:rFonts w:ascii="Open Sans" w:eastAsia="Times New Roman" w:hAnsi="Open Sans" w:cs="Times New Roman"/>
          <w:b/>
          <w:bCs/>
          <w:i/>
          <w:iCs/>
          <w:color w:val="17365D"/>
          <w:sz w:val="32"/>
          <w:szCs w:val="32"/>
          <w:lang w:eastAsia="ru-RU"/>
        </w:rPr>
        <w:t>(консультация для педагогов)</w:t>
      </w: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2F46F6">
        <w:rPr>
          <w:rFonts w:ascii="Open Sans" w:eastAsia="Times New Roman" w:hAnsi="Open Sans" w:cs="Times New Roman"/>
          <w:noProof/>
          <w:color w:val="17365D"/>
          <w:sz w:val="21"/>
          <w:szCs w:val="21"/>
          <w:lang w:eastAsia="ru-RU"/>
        </w:rPr>
        <w:drawing>
          <wp:inline distT="0" distB="0" distL="0" distR="0" wp14:anchorId="5A43575D" wp14:editId="647B6A77">
            <wp:extent cx="4248150" cy="3000375"/>
            <wp:effectExtent l="0" t="0" r="0" b="9525"/>
            <wp:docPr id="1" name="Рисунок 1" descr="hello_html_7eea7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7eea707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  <w:r>
        <w:rPr>
          <w:rFonts w:ascii="Open Sans" w:eastAsia="Times New Roman" w:hAnsi="Open Sans" w:cs="Times New Roman"/>
          <w:b/>
          <w:bCs/>
          <w:color w:val="17365D"/>
          <w:sz w:val="32"/>
          <w:szCs w:val="32"/>
          <w:lang w:eastAsia="ru-RU"/>
        </w:rPr>
        <w:t xml:space="preserve">               </w:t>
      </w:r>
      <w:r w:rsidRPr="002F46F6">
        <w:rPr>
          <w:rFonts w:ascii="Open Sans" w:eastAsia="Times New Roman" w:hAnsi="Open Sans" w:cs="Times New Roman"/>
          <w:b/>
          <w:bCs/>
          <w:sz w:val="32"/>
          <w:szCs w:val="32"/>
          <w:lang w:eastAsia="ru-RU"/>
        </w:rPr>
        <w:t xml:space="preserve">                                                    Подготовила</w:t>
      </w:r>
      <w:r w:rsidRPr="002F46F6">
        <w:rPr>
          <w:rFonts w:ascii="Open Sans" w:eastAsia="Times New Roman" w:hAnsi="Open Sans" w:cs="Times New Roman"/>
          <w:sz w:val="21"/>
          <w:szCs w:val="21"/>
          <w:lang w:eastAsia="ru-RU"/>
        </w:rPr>
        <w:t xml:space="preserve"> </w:t>
      </w:r>
      <w:r w:rsidRPr="002F46F6">
        <w:rPr>
          <w:rFonts w:ascii="Open Sans" w:eastAsia="Times New Roman" w:hAnsi="Open Sans" w:cs="Times New Roman"/>
          <w:b/>
          <w:bCs/>
          <w:sz w:val="32"/>
          <w:szCs w:val="32"/>
          <w:lang w:eastAsia="ru-RU"/>
        </w:rPr>
        <w:t>воспитатель:</w:t>
      </w: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2F46F6">
        <w:rPr>
          <w:rFonts w:ascii="Open Sans" w:eastAsia="Times New Roman" w:hAnsi="Open Sans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</w:t>
      </w:r>
      <w:proofErr w:type="spellStart"/>
      <w:r w:rsidRPr="002F46F6">
        <w:rPr>
          <w:rFonts w:ascii="Open Sans" w:eastAsia="Times New Roman" w:hAnsi="Open Sans" w:cs="Times New Roman"/>
          <w:b/>
          <w:bCs/>
          <w:sz w:val="32"/>
          <w:szCs w:val="32"/>
          <w:lang w:eastAsia="ru-RU"/>
        </w:rPr>
        <w:t>Исаметова</w:t>
      </w:r>
      <w:proofErr w:type="spellEnd"/>
      <w:r w:rsidRPr="002F46F6">
        <w:rPr>
          <w:rFonts w:ascii="Open Sans" w:eastAsia="Times New Roman" w:hAnsi="Open Sans" w:cs="Times New Roman"/>
          <w:b/>
          <w:bCs/>
          <w:sz w:val="32"/>
          <w:szCs w:val="32"/>
          <w:lang w:eastAsia="ru-RU"/>
        </w:rPr>
        <w:t xml:space="preserve"> С.А </w:t>
      </w:r>
    </w:p>
    <w:bookmarkEnd w:id="0"/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F6">
        <w:rPr>
          <w:rFonts w:ascii="Open Sans" w:eastAsia="Times New Roman" w:hAnsi="Open Sans" w:cs="Times New Roman"/>
          <w:sz w:val="21"/>
          <w:szCs w:val="21"/>
          <w:lang w:eastAsia="ru-RU"/>
        </w:rPr>
        <w:br/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условия современного развития общества и производства невозможно себе представить мир без информационных ресурсов, не менее значимых, чем материальные, энергетические и трудовые. Современное информационное пространство требует владения компьютером не только в начальной школе, но и в дошкольном детстве.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Информационно-коммуникационные технологии в образовании (ИКТ) – это комплекс учебно-методических материалов, технических и инструментальных средств вычислительной техники в учебном процессе. </w:t>
      </w: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ИКТ подразумевается использование компьютера, Интернета, телевизора, видео, DVD, CD, мультимедиа, аудиовизуального оборудования, то есть всего того, что может </w:t>
      </w:r>
      <w:proofErr w:type="gramStart"/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широкие возможности</w:t>
      </w:r>
      <w:proofErr w:type="gramEnd"/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коммуникации.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дошкольника ведущим видом деятельности является игра, в которой формируется и развивается его  личность. ИКТ позволяют нам соединять образовательную и игровую деятельность детей, тем самым делая доступной и понятной ту информацию, которую мы хотим довести до ребенка. Конечно же, ИКТ не может и не должно заменить человека, с его мыслями, чувствами, восприятием, но может усовершенствовать и дополнить.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ДОУ ИКТ могут применяться в непосредственно образовательной деятельности, в ходе режимных моментов и в самостоятельной деятельности детей. Они являются неотъемлемым элементом при проведении различных видов мероприятий, для сопровождения театральных сценок, постановок, сказок с детьми, при взаимодействии с сотрудниками, родителями и, конечно же, с самими детьми.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в детском саду имеет свою специфику, она должна быть эмоциональной, яркой, с привлечением большого иллюстративного материала, с использованием звуковых и видеозаписей. Все это может обеспечить нам компьютерная техника с её мультимедийными возможностями. При этом компьютер должен только дополнять воспитателя, а не заменять его.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новых непривычных приемов объяснения и закрепления, тем более в игровой форме, повышает непроизвольное внимание детей, помогает развить произвольное внимание. Возможности компьютера позволяют увеличить объем предполагаемого для ознакомления материала. Кроме того, у дошкольников один и тот же программный материал должен повторяться многократно, и большое значение имеет многообразие форм подачи.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форме обучающей игры с детьми дошкольного возраста можно проводить любые занятия: математику, путешествие по стране, городу, развитие речи, конструирование, рисование и др.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основных средств расширения детских представлений являются презентации, слайд-шоу, мультимедийные фотоальбомы. Это наглядность, дающая возможность воспитателю выстроить объяснение на занятиях логично, научно, с использованием видеофрагментов. При такой организации материала включаются три вида памяти детей: зрительная, слуховая, моторная. Презентация дает возможность рассмотреть сложный материал </w:t>
      </w: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поэтапно, обратиться не только к текущему материалу, но и повторить предыдущую тему. Также можно более детально остановиться на вопросах, вызывающих затруднения. Использование анимационных эффектов способствует повышению интереса детей к изучаемому материалу.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качестве мультимедиа ресурсов выступают видеофрагменты, интерактивные схемы и модели. Задача разного рода слайд-шоу и видеофрагментов – показать детям те моменты окружающего мира, наблюдение которых непосредственно вызывает затруднения (например: полет ракеты). Задача схем и моделей – наглядно представить процессы в неживой природе, такие как смена времен года, круговорот воды пр.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обучении грамоте мультимедиа ресурсы призваны, с одной стороны, помочь смоделировать звучащую речь с помощью различных схем и моделей, с другой стороны, наряду с традиционной статичной наглядностью предложить альтернативные динамичные образы и объекты наблюдения. Так, те же предметные картинки в движении будут способствовать формированию глагольной лексики, а динамичный образец артикуляции звука позволит организовать и наблюдение за ним, и контроль собственного произношения. Возможность использования аудиоматериалов позволяет также организовать работу по правильному звукопроизношению.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младшего дошкольного возраста актуальным является использование цифровых технологий в фотосъемке. Дело в том, что, включив в слайд-шоу или презентацию в качестве вариативной наглядности объект, хорошо знакомый ребенку, запускаются сразу несколько психических процессов.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Во-первых,</w:t>
      </w: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узнавание «родного» предмета из окружения ребенка вызывает радость, для малышей это немаловажно.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способствует развитию операций обобщения (и мой стол – тоже стол).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В-третьих</w:t>
      </w: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обратный процесс, когда, встретив в своем окружении предмет о котором уже говорили и видели его на экране, у ребенка выстраивается цепочка воспроизведения остального материала, связанного с этим предметом (развивается ассоциативная память).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можно использовать медиа ресурсы для просмотра обучающих фильмов, мультфильмов; </w:t>
      </w:r>
      <w:r w:rsidRPr="002F46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прослушивания детских дисков (песни, релаксационная музыка, звуки природы).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Сканер поможет детям стать полноценными участниками создания слайд-шоу. Они всегда с охотой приносят из дома любимые книжки, рисунки, картинки на заданные темы. Вместе с педагогом данный материал сканируется и вставляется в слайд-шоу или клип. При показе готового материала каждый ребенок узнает свою картинку, что, конечно же, вызывает бурю эмоций. В следующий раз ребенок будет подбирать картинки и иллюстрации с удвоенной силой, обращаясь к максимальному количеству источников. Вот вам и познавательная активность и, как результат, вариативность наглядного ряда.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Современное образование трудно представить себе без ресурсов Интернета. Возможности, предоставляемые сетевыми электронными ресурсами, позволяют решить ряд задач, актуальных для специалистов, работающих в системе дошкольного образования.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и дополнительная информация, которой по каким-либо причинам нет в печатном издании;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разнообразный иллюстративный материал к занятиям и для оформления различных стендов, группы;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подбор дополнительного познавательного материала к занятиям, знакомство со сценариями праздников и других мероприятий;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групповой документации, отчетов;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презентаций для повышения эффективности образовательных занятий с детьми и педагогической компетенции у родителей в процессе проведения родительских собраний.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позволяет моделировать такие жизненные ситуации, которые нельзя увидеть в повседневной жизни (половодье, полет ракеты, неожиданные и необычные эффекты).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Признавая, что компьютер – новое мощное средство для интеллектуального развития детей, необходимо помнить, что его использование в учебно-воспитательных целях в дошкольных учреждениях требует тщательной организации как самой НОД, так и всего режима в целом в соответствии с возрастом детей. Для поддержания устойчивого уровня работоспособности и сохранения здоровья детей большое значение имеют условия, в которых проходят занятия:</w:t>
      </w:r>
    </w:p>
    <w:p w:rsidR="002F46F6" w:rsidRPr="002F46F6" w:rsidRDefault="002F46F6" w:rsidP="002F46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можно "общаться" с компьютером не более 10-15 минут в день 3-4 раза в неделю;</w:t>
      </w:r>
    </w:p>
    <w:p w:rsidR="002F46F6" w:rsidRPr="002F46F6" w:rsidRDefault="002F46F6" w:rsidP="002F46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уменьшения зрительного напряжения важно, чтобы изображение на экране компьютера было четким и контрастным, не имело бликов и отражений рядом стоящих предметов. Желательно, чтобы монитор был жидкокристаллическим или плазменным;</w:t>
      </w:r>
    </w:p>
    <w:p w:rsidR="002F46F6" w:rsidRPr="002F46F6" w:rsidRDefault="002F46F6" w:rsidP="002F46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включать в занятия игры, направленных на профилактику нарушений зрения и отработку зрительно-пространственных отношений;</w:t>
      </w:r>
    </w:p>
    <w:p w:rsidR="002F46F6" w:rsidRPr="002F46F6" w:rsidRDefault="002F46F6" w:rsidP="002F46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 проводить гимнастику для глаз: во время работы необходимо периодически переводить взгляд ребенка с монитора каждые 1, 5-2 мин. на несколько секунд, так же важна и смена деятельности во время занятия;</w:t>
      </w:r>
    </w:p>
    <w:p w:rsidR="002F46F6" w:rsidRPr="002F46F6" w:rsidRDefault="002F46F6" w:rsidP="002F46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фронтальных занятий использовать мультимедийный проектор, расстояние от экрана до стульев на которых сидят дети 2 - 2, 5 метра.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опыт использования ИКТ в детском саду можно сказать, что использование мультимедиа сре</w:t>
      </w:r>
      <w:proofErr w:type="gramStart"/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евращает занятия в живое действие, вызывающее у детей неподдельный интерес, увлеченность изучаемым материалом, ребенок не только видит, воспринимает, действует, он переживает эмоции.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Ведь, как известно, только то, что заинтересовало дошкольника и вызвало какой-то эмоциональный отклик, станет его собственным знанием, послужит стимулом к дальнейшим открытиям.</w:t>
      </w:r>
    </w:p>
    <w:p w:rsidR="002F46F6" w:rsidRPr="002F46F6" w:rsidRDefault="002F46F6" w:rsidP="002F46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6F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заключение, использование информационно – коммуникационных технологий в деятельности педагога дошкольного образовательного учреждения позволяет внедрять инновационные процессы в дошкольном образовании, максимально способствуя повышению качества образования среди дошкольников.</w:t>
      </w:r>
    </w:p>
    <w:p w:rsidR="00D72CFC" w:rsidRDefault="00D72CFC"/>
    <w:sectPr w:rsidR="00D72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21B07"/>
    <w:multiLevelType w:val="multilevel"/>
    <w:tmpl w:val="2936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6F6"/>
    <w:rsid w:val="002F46F6"/>
    <w:rsid w:val="006B6EF0"/>
    <w:rsid w:val="00D7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6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6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4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mYhome</dc:creator>
  <cp:keywords/>
  <dc:description/>
  <cp:lastModifiedBy>mYhome</cp:lastModifiedBy>
  <cp:revision>1</cp:revision>
  <cp:lastPrinted>2020-08-28T18:05:00Z</cp:lastPrinted>
  <dcterms:created xsi:type="dcterms:W3CDTF">2020-08-28T18:00:00Z</dcterms:created>
  <dcterms:modified xsi:type="dcterms:W3CDTF">2020-08-28T18:42:00Z</dcterms:modified>
</cp:coreProperties>
</file>