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811" w:rsidRPr="00A326F9" w:rsidRDefault="008B5811" w:rsidP="00E4729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26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ПРОБЛЕМЫ ОБРАЗОВАНИЯ В СОВРЕМЕННОЙ НАЧАЛЬНОЙ ШКОЛЕ</w:t>
      </w:r>
    </w:p>
    <w:p w:rsidR="00E47295" w:rsidRPr="00A326F9" w:rsidRDefault="008B5811" w:rsidP="008B5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7295"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47295"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учащихся самостоятельно добывать знания и совершенствовать их гораздо важнее прочности приобретаемых знаний - задача по обновлению содержания и структуры образования, которая сейчас стоит перед современной школой. Поэтому и учителю необходимо использовать технологии, отвечающие требованиям настоящего времени. Конечная цель педагогической деятельности любого педагога – помочь ученикам стать творческими личностями, чтобы быть более востребованными в современном обществе. Ведь если раньше в обществе был заказ на хорошего исполнителя, то сейчас – это должна быть творческая свободная, ответственная, гуманная личность, способная к дальнейшему саморазвитию.</w:t>
      </w:r>
    </w:p>
    <w:p w:rsidR="008B5811" w:rsidRPr="00A326F9" w:rsidRDefault="008B5811" w:rsidP="00E47295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Учить детей использовать свой опыт, знания, умения и качества личности для решения конкретных проблем, т. е. школа должна перейти от информативного метода обучения к активной творческой деятельности. Это определяет необходимость создать условия для </w:t>
      </w:r>
      <w:proofErr w:type="gramStart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накапливать знания, а добывать информацию, анализировать ее и использовать. Как обычный урок сделать необычным, как неинтересный материал представить интересным, как с современными детьми говорить на современном языке? Эти и многие другие вопросы задает, наверное, каждый учитель, приходя сегодня в класс. Каждый решает эту проблему по-своему, потому что на современном этапе формирования и развития личности ребенка недостаточно предоставлять материал на уроке в традиционной форме, зачастую выдавая его, как некий информационный блок. Что же можно сделать в этой ситуации? Этот вопрос сейчас задает себе каждый учитель. </w:t>
      </w:r>
      <w:proofErr w:type="gramStart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на ФГОС это переход от традиционного подхода к инновационному, представляющему собой систему требований и обязательств государства по отношению к обществу в целом, как принципиальную основу для оформления эффективного управления системой образования.</w:t>
      </w:r>
      <w:proofErr w:type="gramEnd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Начальной школе принадлежит ключевая роль в формировании универсального средства – «умения учиться».</w:t>
      </w:r>
    </w:p>
    <w:p w:rsidR="008B5811" w:rsidRPr="00A326F9" w:rsidRDefault="008B5811" w:rsidP="008B5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Методологическим основанием стандартов второго поколения выступают </w:t>
      </w:r>
      <w:proofErr w:type="spellStart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системно-деятельностный</w:t>
      </w:r>
      <w:proofErr w:type="spellEnd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компетентностный</w:t>
      </w:r>
      <w:proofErr w:type="spellEnd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аксиологический</w:t>
      </w:r>
      <w:proofErr w:type="spellEnd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подходы.</w:t>
      </w:r>
    </w:p>
    <w:p w:rsidR="008B5811" w:rsidRPr="00A326F9" w:rsidRDefault="008B5811" w:rsidP="008B5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</w:t>
      </w:r>
      <w:proofErr w:type="spellStart"/>
      <w:r w:rsidRPr="00A326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Системно-деятельностный</w:t>
      </w:r>
      <w:proofErr w:type="spellEnd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выводит результат образования, где развитие личности обучающегося основывается на усвоении универсальных учебных действий, познания и освоения мира. Приоритет отводится содержанию образования и способам организации образовательной деятельности.</w:t>
      </w:r>
    </w:p>
    <w:p w:rsidR="008B5811" w:rsidRPr="00A326F9" w:rsidRDefault="008B5811" w:rsidP="008B5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Однако внедрение современных образовательных и информационных технологий не означает, что они полностью заменят традиционную методику преподавания, а будут являться её составной частью. Ведь педагогическая технология – это совокупность методов, методических приемов, форм организации учебной деятельности, основывающихся на теории обучения и обеспечивающих планируемые результаты. </w:t>
      </w:r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Учителю очень сложно преодолеть сложившиеся годами стереотипы проведения урока. Возникает огромное желание подойти к </w:t>
      </w:r>
      <w:proofErr w:type="gramStart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обучающемуся</w:t>
      </w:r>
      <w:proofErr w:type="gramEnd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исправить ошибки, подсказать готовый ответ. С этой же проблемой сталкиваются и обучающиеся: им непривычно видеть педагога в роли помощника, организатора познавательной деятельности. Современная система образования предоставляет учителю возможность выбрать среди множества инновационных методик «свою», по-новому взглянуть на собственный опыт работы. </w:t>
      </w:r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Именно сегодня для успешного проведения современного урока необходимо осмыслить по-новому собственную позицию, понять, зачем и для чего необходимы изменения, и, прежде всего, измениться самому. Современный </w:t>
      </w:r>
      <w:proofErr w:type="spellStart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</w:t>
      </w:r>
      <w:proofErr w:type="spellEnd"/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имеет ту же структуру, что и традиционный, использует те же методы, но сегодня появилась возможность использовать на уроке динамические информационные модели, мгновенную визуализацию исследуемого процесса, моделирование изучаемого явления. Конечно, использование компьютера на уроке должно быть целесообразно и методически обоснованно, а не служить модным веяньем. Не стоит использовать компьютер там, где более эффективны другие средства обучения. К информационным технологиям необходимо обращаться лишь в том случае, если они обеспечивают более высокий уровень образовательного процесса по сравнению с другими методами обучения. </w:t>
      </w:r>
      <w:r w:rsidR="00E47295"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Огромную роль на всех этапах проектно-исследовательской деятельности играют информационно-коммуникационные технологии. В ходе разработки и реализации проекта ученики должны провести огромную поисково-исследовательскую работу, используя большое количество источников информации. Неоценимую помощь в этом оказывает сеть Интернет. Завершающий этап заключается в создании компьютерной презентации, оформлении работы и подготовки к её защите. Работа над презентацией, её публичное представление и защита положительно влияют на развитие у детей навыков общения и публичного выступления. Систематическое использование разных презентаций является эффективным видом учебной деятельности. Только стимулируя познавательную активность самих ребят, и повышая их собственные усилия в овладении знаниями на всех этапах обучения, можно добиться развития познавательного интереса к предмету. Учителю необходимо использовать технологии, отвечающие требованиям настоящего времени. Конечная цель педагогической деятельности любого педагога – помочь ученикам стать творческими личностями, чтобы быть более востребованными в современном обществе.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326F9">
        <w:rPr>
          <w:b/>
          <w:bCs/>
          <w:color w:val="000000"/>
          <w:sz w:val="28"/>
          <w:szCs w:val="28"/>
        </w:rPr>
        <w:lastRenderedPageBreak/>
        <w:t>Список педагогической и методической литературы по проблемам начального общего образования (который был изучен во время ПП.04.01 Методическая работа учителя начальных классов)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>1. Об образовании в Российской Федерации. Федеральный закон от 29.12.2012 №273 - ФЗ.// Официальные документы в образовании. – 2013. - №2,№3.- С.2-92;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 xml:space="preserve">2. Об утверждении Положения об управлении реализацией Федеральной целевой программы развития образования на 2011-2015 годы. Приказ </w:t>
      </w:r>
      <w:proofErr w:type="spellStart"/>
      <w:r w:rsidRPr="00A326F9">
        <w:rPr>
          <w:color w:val="000000"/>
          <w:sz w:val="28"/>
          <w:szCs w:val="28"/>
        </w:rPr>
        <w:t>Минобрнауки</w:t>
      </w:r>
      <w:proofErr w:type="spellEnd"/>
      <w:r w:rsidRPr="00A326F9">
        <w:rPr>
          <w:color w:val="000000"/>
          <w:sz w:val="28"/>
          <w:szCs w:val="28"/>
        </w:rPr>
        <w:t xml:space="preserve"> России от 11.03. 2011 №1350. // Официальные документы в образовании. – 2011. - №19. – С.4.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>3. Брошюра "Актуальные проблемы реализации ФГОС начального общего образования средствами предметных линий УМК «Школа России».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 xml:space="preserve">4. </w:t>
      </w:r>
      <w:proofErr w:type="spellStart"/>
      <w:r w:rsidRPr="00A326F9">
        <w:rPr>
          <w:color w:val="000000"/>
          <w:sz w:val="28"/>
          <w:szCs w:val="28"/>
        </w:rPr>
        <w:t>Асмолова</w:t>
      </w:r>
      <w:proofErr w:type="spellEnd"/>
      <w:r w:rsidRPr="00A326F9">
        <w:rPr>
          <w:color w:val="000000"/>
          <w:sz w:val="28"/>
          <w:szCs w:val="28"/>
        </w:rPr>
        <w:t xml:space="preserve"> А.Г. Как проектировать УУД в начальной школе. От действия к мысли//2011 М. Просвещение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 xml:space="preserve">5. </w:t>
      </w:r>
      <w:proofErr w:type="spellStart"/>
      <w:r w:rsidRPr="00A326F9">
        <w:rPr>
          <w:color w:val="000000"/>
          <w:sz w:val="28"/>
          <w:szCs w:val="28"/>
        </w:rPr>
        <w:t>Байбородова</w:t>
      </w:r>
      <w:proofErr w:type="spellEnd"/>
      <w:r w:rsidRPr="00A326F9">
        <w:rPr>
          <w:color w:val="000000"/>
          <w:sz w:val="28"/>
          <w:szCs w:val="28"/>
        </w:rPr>
        <w:t>, Л. В. Вестник образования. - 2011. - N 17. - С.23-37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 xml:space="preserve">6. </w:t>
      </w:r>
      <w:proofErr w:type="spellStart"/>
      <w:r w:rsidRPr="00A326F9">
        <w:rPr>
          <w:color w:val="000000"/>
          <w:sz w:val="28"/>
          <w:szCs w:val="28"/>
        </w:rPr>
        <w:t>Дедюхина</w:t>
      </w:r>
      <w:proofErr w:type="spellEnd"/>
      <w:r w:rsidRPr="00A326F9">
        <w:rPr>
          <w:color w:val="000000"/>
          <w:sz w:val="28"/>
          <w:szCs w:val="28"/>
        </w:rPr>
        <w:t xml:space="preserve">, А. А. Педагогические условия формирования информационной компетентности будущих учителей начальных классов / А. А. </w:t>
      </w:r>
      <w:proofErr w:type="spellStart"/>
      <w:r w:rsidRPr="00A326F9">
        <w:rPr>
          <w:color w:val="000000"/>
          <w:sz w:val="28"/>
          <w:szCs w:val="28"/>
        </w:rPr>
        <w:t>Дедюхина</w:t>
      </w:r>
      <w:proofErr w:type="spellEnd"/>
      <w:r w:rsidRPr="00A326F9">
        <w:rPr>
          <w:color w:val="000000"/>
          <w:sz w:val="28"/>
          <w:szCs w:val="28"/>
        </w:rPr>
        <w:t xml:space="preserve"> // Дистанционное и виртуальное обучение. – 2012. - № 6. – С. 36-43. – </w:t>
      </w:r>
      <w:proofErr w:type="spellStart"/>
      <w:r w:rsidRPr="00A326F9">
        <w:rPr>
          <w:color w:val="000000"/>
          <w:sz w:val="28"/>
          <w:szCs w:val="28"/>
        </w:rPr>
        <w:t>Библиогр</w:t>
      </w:r>
      <w:proofErr w:type="spellEnd"/>
      <w:r w:rsidRPr="00A326F9">
        <w:rPr>
          <w:color w:val="000000"/>
          <w:sz w:val="28"/>
          <w:szCs w:val="28"/>
        </w:rPr>
        <w:t>.: с. 42 -43. (Статья из журнала)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>7. Егорова Н. А. Организация процесса адаптации первоклассников. //Практика административной работы в школе. – 2013. - №5. – С.39.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 xml:space="preserve">8. Корчагина, М. В. Формирование готовности будущих педагогов профессионального обучения к научно-исследовательской деятельности – Тольятти, 2013. – 25 с. – </w:t>
      </w:r>
      <w:proofErr w:type="spellStart"/>
      <w:r w:rsidRPr="00A326F9">
        <w:rPr>
          <w:color w:val="000000"/>
          <w:sz w:val="28"/>
          <w:szCs w:val="28"/>
        </w:rPr>
        <w:t>Библиогр</w:t>
      </w:r>
      <w:proofErr w:type="spellEnd"/>
      <w:r w:rsidRPr="00A326F9">
        <w:rPr>
          <w:color w:val="000000"/>
          <w:sz w:val="28"/>
          <w:szCs w:val="28"/>
        </w:rPr>
        <w:t>.: 22-25.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>9. Лапина, С. Н. Становление информационно-коммуникативной культуры будущих учителей начальных классов в образовательном процессе педагогического колледжа. – Чита, 2013. – 23 с.</w:t>
      </w:r>
      <w:proofErr w:type="gramStart"/>
      <w:r w:rsidRPr="00A326F9">
        <w:rPr>
          <w:color w:val="000000"/>
          <w:sz w:val="28"/>
          <w:szCs w:val="28"/>
        </w:rPr>
        <w:t xml:space="preserve"> :</w:t>
      </w:r>
      <w:proofErr w:type="gramEnd"/>
      <w:r w:rsidRPr="00A326F9">
        <w:rPr>
          <w:color w:val="000000"/>
          <w:sz w:val="28"/>
          <w:szCs w:val="28"/>
        </w:rPr>
        <w:t xml:space="preserve"> </w:t>
      </w:r>
      <w:proofErr w:type="spellStart"/>
      <w:r w:rsidRPr="00A326F9">
        <w:rPr>
          <w:color w:val="000000"/>
          <w:sz w:val="28"/>
          <w:szCs w:val="28"/>
        </w:rPr>
        <w:t>диагр</w:t>
      </w:r>
      <w:proofErr w:type="spellEnd"/>
      <w:r w:rsidRPr="00A326F9">
        <w:rPr>
          <w:color w:val="000000"/>
          <w:sz w:val="28"/>
          <w:szCs w:val="28"/>
        </w:rPr>
        <w:t>., схемы.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 xml:space="preserve">9. </w:t>
      </w:r>
      <w:proofErr w:type="spellStart"/>
      <w:r w:rsidRPr="00A326F9">
        <w:rPr>
          <w:color w:val="000000"/>
          <w:sz w:val="28"/>
          <w:szCs w:val="28"/>
        </w:rPr>
        <w:t>Мавлиева</w:t>
      </w:r>
      <w:proofErr w:type="spellEnd"/>
      <w:r w:rsidRPr="00A326F9">
        <w:rPr>
          <w:color w:val="000000"/>
          <w:sz w:val="28"/>
          <w:szCs w:val="28"/>
        </w:rPr>
        <w:t xml:space="preserve"> А. М. Определение степени </w:t>
      </w:r>
      <w:proofErr w:type="spellStart"/>
      <w:r w:rsidRPr="00A326F9">
        <w:rPr>
          <w:color w:val="000000"/>
          <w:sz w:val="28"/>
          <w:szCs w:val="28"/>
        </w:rPr>
        <w:t>адаптированности</w:t>
      </w:r>
      <w:proofErr w:type="spellEnd"/>
      <w:r w:rsidRPr="00A326F9">
        <w:rPr>
          <w:color w:val="000000"/>
          <w:sz w:val="28"/>
          <w:szCs w:val="28"/>
        </w:rPr>
        <w:t xml:space="preserve"> к обучению в школе. //Справочник педагога-психолога. Школа. – 2012. - №6. – С.2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 xml:space="preserve">10. </w:t>
      </w:r>
      <w:proofErr w:type="spellStart"/>
      <w:r w:rsidRPr="00A326F9">
        <w:rPr>
          <w:color w:val="000000"/>
          <w:sz w:val="28"/>
          <w:szCs w:val="28"/>
        </w:rPr>
        <w:t>Скударева</w:t>
      </w:r>
      <w:proofErr w:type="spellEnd"/>
      <w:r w:rsidRPr="00A326F9">
        <w:rPr>
          <w:color w:val="000000"/>
          <w:sz w:val="28"/>
          <w:szCs w:val="28"/>
        </w:rPr>
        <w:t>, Г. Н. Молодой учитель начальной школы: проблемы, кризисы, противоречия …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 xml:space="preserve">11. </w:t>
      </w:r>
      <w:proofErr w:type="spellStart"/>
      <w:r w:rsidRPr="00A326F9">
        <w:rPr>
          <w:color w:val="000000"/>
          <w:sz w:val="28"/>
          <w:szCs w:val="28"/>
        </w:rPr>
        <w:t>Скударева</w:t>
      </w:r>
      <w:proofErr w:type="spellEnd"/>
      <w:proofErr w:type="gramStart"/>
      <w:r w:rsidRPr="00A326F9">
        <w:rPr>
          <w:color w:val="000000"/>
          <w:sz w:val="28"/>
          <w:szCs w:val="28"/>
        </w:rPr>
        <w:t xml:space="preserve"> .</w:t>
      </w:r>
      <w:proofErr w:type="gramEnd"/>
      <w:r w:rsidRPr="00A326F9">
        <w:rPr>
          <w:color w:val="000000"/>
          <w:sz w:val="28"/>
          <w:szCs w:val="28"/>
        </w:rPr>
        <w:t xml:space="preserve"> Г. Н Начальная школа. – 2014. - № 1. – С. 13-19. – </w:t>
      </w:r>
      <w:proofErr w:type="spellStart"/>
      <w:r w:rsidRPr="00A326F9">
        <w:rPr>
          <w:color w:val="000000"/>
          <w:sz w:val="28"/>
          <w:szCs w:val="28"/>
        </w:rPr>
        <w:t>Библиогр</w:t>
      </w:r>
      <w:proofErr w:type="spellEnd"/>
      <w:r w:rsidRPr="00A326F9">
        <w:rPr>
          <w:color w:val="000000"/>
          <w:sz w:val="28"/>
          <w:szCs w:val="28"/>
        </w:rPr>
        <w:t>.: с. 19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>12. Формирование профессиональной компетентности будущего учителя начальных классов в педагогическом вузе</w:t>
      </w:r>
      <w:proofErr w:type="gramStart"/>
      <w:r w:rsidRPr="00A326F9">
        <w:rPr>
          <w:color w:val="000000"/>
          <w:sz w:val="28"/>
          <w:szCs w:val="28"/>
        </w:rPr>
        <w:t xml:space="preserve"> :</w:t>
      </w:r>
      <w:proofErr w:type="gramEnd"/>
      <w:r w:rsidRPr="00A326F9">
        <w:rPr>
          <w:color w:val="000000"/>
          <w:sz w:val="28"/>
          <w:szCs w:val="28"/>
        </w:rPr>
        <w:t xml:space="preserve"> монография / [А. Н. Неустроева и др.] ; Саха </w:t>
      </w:r>
      <w:proofErr w:type="spellStart"/>
      <w:r w:rsidRPr="00A326F9">
        <w:rPr>
          <w:color w:val="000000"/>
          <w:sz w:val="28"/>
          <w:szCs w:val="28"/>
        </w:rPr>
        <w:t>гос</w:t>
      </w:r>
      <w:proofErr w:type="spellEnd"/>
      <w:r w:rsidRPr="00A326F9">
        <w:rPr>
          <w:color w:val="000000"/>
          <w:sz w:val="28"/>
          <w:szCs w:val="28"/>
        </w:rPr>
        <w:t xml:space="preserve">. </w:t>
      </w:r>
      <w:proofErr w:type="spellStart"/>
      <w:r w:rsidRPr="00A326F9">
        <w:rPr>
          <w:color w:val="000000"/>
          <w:sz w:val="28"/>
          <w:szCs w:val="28"/>
        </w:rPr>
        <w:t>пед</w:t>
      </w:r>
      <w:proofErr w:type="spellEnd"/>
      <w:r w:rsidRPr="00A326F9">
        <w:rPr>
          <w:color w:val="000000"/>
          <w:sz w:val="28"/>
          <w:szCs w:val="28"/>
        </w:rPr>
        <w:t>. акад. – М. : Русский журнал, 2010. – 144 с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lastRenderedPageBreak/>
        <w:t xml:space="preserve">13. . </w:t>
      </w:r>
      <w:proofErr w:type="spellStart"/>
      <w:r w:rsidRPr="00A326F9">
        <w:rPr>
          <w:color w:val="000000"/>
          <w:sz w:val="28"/>
          <w:szCs w:val="28"/>
        </w:rPr>
        <w:t>Хирьянова</w:t>
      </w:r>
      <w:proofErr w:type="spellEnd"/>
      <w:r w:rsidRPr="00A326F9">
        <w:rPr>
          <w:color w:val="000000"/>
          <w:sz w:val="28"/>
          <w:szCs w:val="28"/>
        </w:rPr>
        <w:t xml:space="preserve">, И. С. Как оценить результаты освоения образовательной программы в начальной школе? / И. С. </w:t>
      </w:r>
      <w:proofErr w:type="spellStart"/>
      <w:r w:rsidRPr="00A326F9">
        <w:rPr>
          <w:color w:val="000000"/>
          <w:sz w:val="28"/>
          <w:szCs w:val="28"/>
        </w:rPr>
        <w:t>Хирьянова</w:t>
      </w:r>
      <w:proofErr w:type="spellEnd"/>
      <w:r w:rsidRPr="00A326F9">
        <w:rPr>
          <w:color w:val="000000"/>
          <w:sz w:val="28"/>
          <w:szCs w:val="28"/>
        </w:rPr>
        <w:t xml:space="preserve">, Е. Б. </w:t>
      </w:r>
      <w:proofErr w:type="spellStart"/>
      <w:r w:rsidRPr="00A326F9">
        <w:rPr>
          <w:color w:val="000000"/>
          <w:sz w:val="28"/>
          <w:szCs w:val="28"/>
        </w:rPr>
        <w:t>Шумик</w:t>
      </w:r>
      <w:proofErr w:type="spellEnd"/>
      <w:r w:rsidRPr="00A326F9">
        <w:rPr>
          <w:color w:val="000000"/>
          <w:sz w:val="28"/>
          <w:szCs w:val="28"/>
        </w:rPr>
        <w:t xml:space="preserve"> // Народное образование. – 2013. - № 9. – С. 169-176.</w:t>
      </w:r>
    </w:p>
    <w:p w:rsidR="00A326F9" w:rsidRPr="00A326F9" w:rsidRDefault="00A326F9" w:rsidP="00A326F9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326F9">
        <w:rPr>
          <w:color w:val="000000"/>
          <w:sz w:val="28"/>
          <w:szCs w:val="28"/>
        </w:rPr>
        <w:t xml:space="preserve">14. Шкляревская С. М. Интеграция образовательной среды </w:t>
      </w:r>
      <w:proofErr w:type="spellStart"/>
      <w:r w:rsidRPr="00A326F9">
        <w:rPr>
          <w:color w:val="000000"/>
          <w:sz w:val="28"/>
          <w:szCs w:val="28"/>
        </w:rPr>
        <w:t>предшколы</w:t>
      </w:r>
      <w:proofErr w:type="spellEnd"/>
      <w:r w:rsidRPr="00A326F9">
        <w:rPr>
          <w:color w:val="000000"/>
          <w:sz w:val="28"/>
          <w:szCs w:val="28"/>
        </w:rPr>
        <w:t xml:space="preserve"> и начальной школы. //Педагогика. -2014. - №1. – С.60</w:t>
      </w:r>
    </w:p>
    <w:p w:rsidR="00A326F9" w:rsidRPr="00A326F9" w:rsidRDefault="00A326F9" w:rsidP="008B5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5811" w:rsidRPr="00A326F9" w:rsidRDefault="008B5811" w:rsidP="008B58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6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179E7" w:rsidRPr="00A326F9" w:rsidRDefault="009179E7">
      <w:pPr>
        <w:rPr>
          <w:rFonts w:ascii="Times New Roman" w:hAnsi="Times New Roman" w:cs="Times New Roman"/>
          <w:sz w:val="28"/>
          <w:szCs w:val="28"/>
        </w:rPr>
      </w:pPr>
    </w:p>
    <w:sectPr w:rsidR="009179E7" w:rsidRPr="00A326F9" w:rsidSect="00917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811"/>
    <w:rsid w:val="00452DCE"/>
    <w:rsid w:val="008B5811"/>
    <w:rsid w:val="009179E7"/>
    <w:rsid w:val="00923B3A"/>
    <w:rsid w:val="00A326F9"/>
    <w:rsid w:val="00E47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9E7"/>
  </w:style>
  <w:style w:type="paragraph" w:styleId="2">
    <w:name w:val="heading 2"/>
    <w:basedOn w:val="a"/>
    <w:link w:val="20"/>
    <w:uiPriority w:val="9"/>
    <w:qFormat/>
    <w:rsid w:val="008B58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58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B581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B5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B5811"/>
    <w:rPr>
      <w:b/>
      <w:bCs/>
    </w:rPr>
  </w:style>
  <w:style w:type="character" w:styleId="a6">
    <w:name w:val="Emphasis"/>
    <w:basedOn w:val="a0"/>
    <w:uiPriority w:val="20"/>
    <w:qFormat/>
    <w:rsid w:val="008B58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3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1144</Words>
  <Characters>6524</Characters>
  <Application>Microsoft Office Word</Application>
  <DocSecurity>0</DocSecurity>
  <Lines>54</Lines>
  <Paragraphs>15</Paragraphs>
  <ScaleCrop>false</ScaleCrop>
  <Company>Reanimator Extreme Edition</Company>
  <LinksUpToDate>false</LinksUpToDate>
  <CharactersWithSpaces>7653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2018-12-18T19:02:00Z</dcterms:created>
  <dcterms:modified xsi:type="dcterms:W3CDTF">2020-03-25T16:49:00Z</dcterms:modified>
</cp:coreProperties>
</file>