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right="680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>«Обучение младших школьников выразительности устной речи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.</w:t>
      </w:r>
      <w:r w:rsidR="00F71BC0" w:rsidRPr="00414D6A">
        <w:rPr>
          <w:color w:val="333333"/>
          <w:sz w:val="28"/>
          <w:szCs w:val="28"/>
          <w:shd w:val="clear" w:color="auto" w:fill="FFFFFF"/>
        </w:rPr>
        <w:t>»</w:t>
      </w:r>
      <w:proofErr w:type="gramEnd"/>
    </w:p>
    <w:p w:rsidR="00374D2C" w:rsidRPr="00414D6A" w:rsidRDefault="000205BB" w:rsidP="00414D6A">
      <w:pPr>
        <w:pStyle w:val="a6"/>
        <w:shd w:val="clear" w:color="auto" w:fill="FFFFFF"/>
        <w:spacing w:before="0" w:beforeAutospacing="0" w:after="0" w:afterAutospacing="0" w:line="360" w:lineRule="auto"/>
        <w:ind w:right="680"/>
        <w:jc w:val="right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Сафина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Гульназ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Маузировна</w:t>
      </w:r>
      <w:proofErr w:type="spellEnd"/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>Значение книги в жизни человека огромно. В век компьютеров и высоких технологий человек не может обойтись без чтения. Но, едва научившись читать в начальной школе, дети чаще увлекаются компьютером и телевизором. Замедляется процесс чтения, теряется интерес к нему. Из-за этого замедляются и процессы интеллектуальной деятельности: ребята медленнее прочитывают условие задачи, упражнения, забывают его суть прежде, чем начнут выполнять. Многие термины и понятия, о которых они должны иметь представление в этом возрасте, им просто неизвестны и неинтересны. Ни для кого не секрет, что желание читать, стойкий интерес к чтению формируется в семье, и основа его – привычка ребенка читать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Чем богаче и правильнее речь ребенка, тем легче ему высказывать свои мысли, тем шире его возможности познать действительность, полноценнее будущие взаимоотношения с детьми и взрослыми, его поведение,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а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 xml:space="preserve"> следовательно, и его личность в целом. И наоборот, неясная речь ребенка весьма затруднит его взаимоотношения с людьми и нередко накладывает тяжелый отпечаток на его характер. Речь возникает из потребности высказаться. Нужно научить ребенка правильно строить предложения, то есть не пропускать слова, ставить слова в определенной последовательности, правильно согласовывать их друг с другом и правильно произносить, а потом и оформлять письменно. При обучении связной речи необходимо давать детям теоретические сведения, так как навыки и умения формируются успешнее, когда они осмысленны.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Учащиеся с первого класса постепенно знакомятся с требованиями, которые предъявляются к их речи, в процессе выполнения различных упражнений осознают, что значит говорить на тему, раскрыть основную мысль, говорить по порядку, связно. Необходимо помочь учащимся уяснить, что такое рассказ, описание, рассуждение; чем отличается описание предмета от описания картины или описания по наблюдениям; чем отличается рассказ о том, что видел, от рассказа по картине; разницу </w:t>
      </w:r>
      <w:r w:rsidRPr="00414D6A">
        <w:rPr>
          <w:color w:val="333333"/>
          <w:sz w:val="28"/>
          <w:szCs w:val="28"/>
          <w:shd w:val="clear" w:color="auto" w:fill="FFFFFF"/>
        </w:rPr>
        <w:lastRenderedPageBreak/>
        <w:t>между подробным и выборочным рассказами, между устным сочинением и письменным, между изложением и сочинением. Все эти знания и навыки дети получают только практическим путем в процессе выполнения устных пересказов и при написании изложений.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С первых дней учения в школе дети проявляют любовь к пересказу. Их рассказы и описания оживляют уроки, развивают в ребятах инициативность, общительность, воображение. Формирование речевых навыков и умений начинается уже с первых уроков русского языка в первом классе.   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На уроках литературного чтения, при работе над произведением, стараюсь показать целостность художественного образа, незаменимость каждого художественного элемента, красоту слова. Учитываю личностное восприятие учащимися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прочитанного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>, эмоциональное состояние детей, их готовность к сопереживанию. Каждый урок должен быть нацелен на развитие у детей интереса к учебе. А также на развитие у ребенка логического мышления, любознательности, наблюдательности.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Осознанное выразительное чтение произведения вырабатываю путем размышления над особенностями текста в процессе его слушания и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перечитывания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. Анализируя текст, вместе с учениками стараемся понять, так ли мы его читаем, почему именно так надо читать, а не иначе. Постоянно поддерживаю творческую речевую деятельность детей. Даю возможность каждому высказать его собственное мнение, рассуждение, отношение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к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 xml:space="preserve"> прочитанному, оценить собственное эмоциональное состояние в процессе слушания или чтения произведения. Учу находить средства выражения авторской позиции, стараюсь создать атмосферу непринужденного разговора, в котором равноправно участвуют и автор произведения, и учитель, и ученики.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Выразительность чтения проявляется в умении обоснованно, исходя из содержания читаемого текста, использовать паузы (логико-грамматические, психологические и ритмические – при чтении стихотворения), делать логическое ударение, находить нужную информацию, читать достаточно громко и внятно.        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lastRenderedPageBreak/>
        <w:t xml:space="preserve">    Подготовка к выразительному чтению произведения – это, прежде всего, процесс поиска верной интонации чтения (поиска нужного темпа, силы и мелодики речи), а также неязыковых средств – жеста и мимики. Умелому использованию интонационно-звуковых средств выразительности и нужно учить.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Умение передать интонационную выразительность речи – одно из активных форм творческой деятельности, которой следует уделить особое внимание, как на уроках, так и во внеурочное время, что позволит приобщить детей к чтению, помочь им понять, увидеть богатство и красоту русского языка.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Я хочу описать несколько основных заданий и упражнений на развитие  читательского навыка, которые применяю на уроках литературного чтения: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Читай быстро целыми словами «по кругу» (например, дом, дом – зуб, до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м-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 xml:space="preserve"> зуб- нос)</w:t>
      </w:r>
    </w:p>
    <w:p w:rsidR="00374D2C" w:rsidRPr="00414D6A" w:rsidRDefault="00414D6A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374D2C" w:rsidRPr="00414D6A">
        <w:rPr>
          <w:color w:val="333333"/>
          <w:sz w:val="28"/>
          <w:szCs w:val="28"/>
          <w:shd w:val="clear" w:color="auto" w:fill="FFFFFF"/>
        </w:rPr>
        <w:t xml:space="preserve">     Сочетание звуков </w:t>
      </w:r>
      <w:proofErr w:type="gramStart"/>
      <w:r w:rsidR="00374D2C" w:rsidRPr="00414D6A">
        <w:rPr>
          <w:color w:val="333333"/>
          <w:sz w:val="28"/>
          <w:szCs w:val="28"/>
          <w:shd w:val="clear" w:color="auto" w:fill="FFFFFF"/>
        </w:rPr>
        <w:t>произнеси в различном темпе усиливая</w:t>
      </w:r>
      <w:proofErr w:type="gramEnd"/>
      <w:r w:rsidR="00374D2C" w:rsidRPr="00414D6A">
        <w:rPr>
          <w:color w:val="333333"/>
          <w:sz w:val="28"/>
          <w:szCs w:val="28"/>
          <w:shd w:val="clear" w:color="auto" w:fill="FFFFFF"/>
        </w:rPr>
        <w:t xml:space="preserve"> и ослабевая, повышая и понижая голос (</w:t>
      </w:r>
      <w:proofErr w:type="spellStart"/>
      <w:r w:rsidR="00374D2C" w:rsidRPr="00414D6A">
        <w:rPr>
          <w:color w:val="333333"/>
          <w:sz w:val="28"/>
          <w:szCs w:val="28"/>
          <w:shd w:val="clear" w:color="auto" w:fill="FFFFFF"/>
        </w:rPr>
        <w:t>н-р</w:t>
      </w:r>
      <w:proofErr w:type="spellEnd"/>
      <w:r w:rsidR="00374D2C" w:rsidRPr="00414D6A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374D2C" w:rsidRPr="00414D6A">
        <w:rPr>
          <w:color w:val="333333"/>
          <w:sz w:val="28"/>
          <w:szCs w:val="28"/>
          <w:shd w:val="clear" w:color="auto" w:fill="FFFFFF"/>
        </w:rPr>
        <w:t>Ра-ру-ры-ри-рэ-ре</w:t>
      </w:r>
      <w:proofErr w:type="spellEnd"/>
      <w:r w:rsidR="00374D2C" w:rsidRPr="00414D6A">
        <w:rPr>
          <w:color w:val="333333"/>
          <w:sz w:val="28"/>
          <w:szCs w:val="28"/>
          <w:shd w:val="clear" w:color="auto" w:fill="FFFFFF"/>
        </w:rPr>
        <w:t>)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Прочитай и дополни слова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Ба-бу-бы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  на дворе стоят столбы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До-ду-да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  гудят …..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Са-са-са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    в лесу бегает …..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>Найди зверей, которые спрятались среди букв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ФЫВАПРЕНОТМ, ЯЧСМЕДВЕДЬ, ЭЖДВОРОНАПА, КЕНРОМЫШИ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Большое значение для выразительного чтения имеет умение правильно, точно (в полном соответствии со значением предложения) делать логические ударения.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Для того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,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 xml:space="preserve"> чтобы предложение приобрело определенный и точный смысл, необходимо силой голоса выделить важное по значению слово в </w:t>
      </w:r>
      <w:r w:rsidRPr="00414D6A">
        <w:rPr>
          <w:color w:val="333333"/>
          <w:sz w:val="28"/>
          <w:szCs w:val="28"/>
          <w:shd w:val="clear" w:color="auto" w:fill="FFFFFF"/>
        </w:rPr>
        <w:lastRenderedPageBreak/>
        <w:t>ряду остальных слов. Смысл предложения изменяется в зависимости от того, где поставлено логическое ударение. Например: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1. На доске или на индивидуальных карточках написаны предложения: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Дети завтра пойдут в кино.</w:t>
      </w:r>
    </w:p>
    <w:p w:rsidR="00F71BC0" w:rsidRPr="00414D6A" w:rsidRDefault="00F71BC0" w:rsidP="00414D6A">
      <w:pPr>
        <w:pStyle w:val="a6"/>
        <w:shd w:val="clear" w:color="auto" w:fill="FFFFFF"/>
        <w:spacing w:before="0" w:beforeAutospacing="0" w:after="0" w:afterAutospacing="0" w:line="360" w:lineRule="auto"/>
        <w:ind w:right="680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                 </w:t>
      </w:r>
      <w:r w:rsidR="00374D2C" w:rsidRPr="00414D6A">
        <w:rPr>
          <w:color w:val="333333"/>
          <w:sz w:val="28"/>
          <w:szCs w:val="28"/>
          <w:shd w:val="clear" w:color="auto" w:fill="FFFFFF"/>
        </w:rPr>
        <w:t>Дети завтра пойдут в кино.</w:t>
      </w:r>
    </w:p>
    <w:p w:rsidR="00F71BC0" w:rsidRPr="00414D6A" w:rsidRDefault="00F71BC0" w:rsidP="00414D6A">
      <w:pPr>
        <w:pStyle w:val="a6"/>
        <w:shd w:val="clear" w:color="auto" w:fill="FFFFFF"/>
        <w:spacing w:before="0" w:beforeAutospacing="0" w:after="0" w:afterAutospacing="0" w:line="360" w:lineRule="auto"/>
        <w:ind w:right="680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                </w:t>
      </w:r>
      <w:r w:rsidR="00374D2C" w:rsidRPr="00414D6A">
        <w:rPr>
          <w:color w:val="333333"/>
          <w:sz w:val="28"/>
          <w:szCs w:val="28"/>
          <w:shd w:val="clear" w:color="auto" w:fill="FFFFFF"/>
        </w:rPr>
        <w:t>Дети завтра пойдут в кино.</w:t>
      </w:r>
    </w:p>
    <w:p w:rsidR="00374D2C" w:rsidRPr="00414D6A" w:rsidRDefault="00F71BC0" w:rsidP="00414D6A">
      <w:pPr>
        <w:pStyle w:val="a6"/>
        <w:shd w:val="clear" w:color="auto" w:fill="FFFFFF"/>
        <w:spacing w:before="0" w:beforeAutospacing="0" w:after="0" w:afterAutospacing="0" w:line="360" w:lineRule="auto"/>
        <w:ind w:right="680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              </w:t>
      </w:r>
      <w:r w:rsidR="00374D2C" w:rsidRPr="00414D6A">
        <w:rPr>
          <w:color w:val="333333"/>
          <w:sz w:val="28"/>
          <w:szCs w:val="28"/>
          <w:shd w:val="clear" w:color="auto" w:fill="FFFFFF"/>
        </w:rPr>
        <w:t xml:space="preserve"> Дети завтра пойдут в кино.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>Учащиеся по очереди читают предложения, стараясь сделать акцент на выделенном слове. После чтения каждого предложения,</w:t>
      </w:r>
      <w:r w:rsidR="00F71BC0"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r w:rsidRPr="00414D6A">
        <w:rPr>
          <w:color w:val="333333"/>
          <w:sz w:val="28"/>
          <w:szCs w:val="28"/>
          <w:shd w:val="clear" w:color="auto" w:fill="FFFFFF"/>
        </w:rPr>
        <w:t xml:space="preserve">ребята предполагают, почему значение предложения меняется, несмотря на одинаковые слова и знак препинания в конце.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2. На доске записано предложение:</w:t>
      </w:r>
    </w:p>
    <w:p w:rsidR="00374D2C" w:rsidRPr="00414D6A" w:rsidRDefault="00F71BC0" w:rsidP="00414D6A">
      <w:pPr>
        <w:pStyle w:val="a6"/>
        <w:shd w:val="clear" w:color="auto" w:fill="FFFFFF"/>
        <w:spacing w:before="0" w:beforeAutospacing="0" w:after="0" w:afterAutospacing="0" w:line="360" w:lineRule="auto"/>
        <w:ind w:right="680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                  </w:t>
      </w:r>
      <w:r w:rsidR="00374D2C" w:rsidRPr="00414D6A">
        <w:rPr>
          <w:color w:val="333333"/>
          <w:sz w:val="28"/>
          <w:szCs w:val="28"/>
          <w:shd w:val="clear" w:color="auto" w:fill="FFFFFF"/>
        </w:rPr>
        <w:t xml:space="preserve"> Скоро наступит жаркое лето.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Учащиеся дважды читают это предложение так, чтобы оно при первом чтении отвечало на вопрос «Когда наступит жаркое лето?», а при втором чтении – на вопрос «Какое лето скоро наступит?». Оба предложения анализируются и выразительно читаются повторно.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Кроме логических ударений, огромную роль в живой речи и чтении играют паузы. Речевая пауза – это остановка, которая делит звуковой поток на отдельные части, внутри которых звуки следуют один за другим непрерывно. Роль паузы в предложении особенно ясно выступает тогда, когда сочетание одних и тех же слов в одном и том же порядке, будучи по-разному разделено паузами, приобретает разное значение.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Учащиеся внимательно слушают несколько пословиц и по окончании чтения каждой пословицы указывают, между какими словами наблюдалась пауза, объясняют смысл пословицы. После этого учащимся предлагаю самим прочитать пословицы, соблюдая необходимые паузы. В дальнейшем </w:t>
      </w:r>
      <w:r w:rsidRPr="00414D6A">
        <w:rPr>
          <w:color w:val="333333"/>
          <w:sz w:val="28"/>
          <w:szCs w:val="28"/>
          <w:shd w:val="clear" w:color="auto" w:fill="FFFFFF"/>
        </w:rPr>
        <w:lastRenderedPageBreak/>
        <w:t xml:space="preserve">задание усложняется, пословицы читают с соблюдением необходимых пауз и логических ударений.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Доброе братство | лучше богатства.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Один в поле | не воин.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Доброе братство | лучше богатства.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Один в поле | не воин.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Согласье | крепче каменных стен.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Одна пчела | не много меду натаскает.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Учащиеся внимательно прочитывают про себя пословицы, написанные на карточке, выделяют карандашом слова, на которых нужно сделать логическое ударение и обозначают чертой места, где нужно сделать паузы, объясняют ее смысл.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Правда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 xml:space="preserve"> светлее солнца.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Правда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 xml:space="preserve"> дороже золота.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За правое дело стой смело.</w:t>
      </w:r>
    </w:p>
    <w:p w:rsidR="00374D2C" w:rsidRPr="00414D6A" w:rsidRDefault="00414D6A" w:rsidP="00414D6A">
      <w:pPr>
        <w:pStyle w:val="a6"/>
        <w:shd w:val="clear" w:color="auto" w:fill="FFFFFF"/>
        <w:spacing w:before="0" w:beforeAutospacing="0" w:after="0" w:afterAutospacing="0" w:line="360" w:lineRule="auto"/>
        <w:ind w:right="680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  </w:t>
      </w:r>
      <w:r w:rsidR="00374D2C" w:rsidRPr="00414D6A">
        <w:rPr>
          <w:color w:val="333333"/>
          <w:sz w:val="28"/>
          <w:szCs w:val="28"/>
          <w:shd w:val="clear" w:color="auto" w:fill="FFFFFF"/>
        </w:rPr>
        <w:t xml:space="preserve">Существенную роль в выразительном чтении играет интонация. Интонация </w:t>
      </w:r>
      <w:r>
        <w:rPr>
          <w:color w:val="333333"/>
          <w:sz w:val="28"/>
          <w:szCs w:val="28"/>
          <w:shd w:val="clear" w:color="auto" w:fill="FFFFFF"/>
        </w:rPr>
        <w:t xml:space="preserve">        </w:t>
      </w:r>
      <w:r w:rsidR="00374D2C" w:rsidRPr="00414D6A">
        <w:rPr>
          <w:color w:val="333333"/>
          <w:sz w:val="28"/>
          <w:szCs w:val="28"/>
          <w:shd w:val="clear" w:color="auto" w:fill="FFFFFF"/>
        </w:rPr>
        <w:t xml:space="preserve">является одной из сторон культуры речи и играет важную роль в образовании повествовательных, вопросительных и восклицательных предложений.  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Применяю упражнение на умение распределять высоту голоса.  Говорю школьникам о том, что при чтении не следует быстро повышать голос: необходимо, чтобы голоса хватило на все строки. Читая каждую строку, нужно представить себе, что вы «шагаете голосом» прямо к солнцу, передать голосом движение вверх: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По тропинке узкой горной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Вместе с песенкой задорной мы с тобой идем в поход,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За горой нас солнце ждет,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F71BC0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Наш подъем все выше, круче.</w:t>
      </w:r>
    </w:p>
    <w:p w:rsidR="00F71BC0" w:rsidRPr="00414D6A" w:rsidRDefault="00F71BC0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Выявление задачи чтения связано с пониманием подтекста.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 xml:space="preserve">Умение проникнуть в эмоциональный настрой всего произведения (например, стихотворения) или понять состояние героя включает в себя определенные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микроумения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>: способность находить в тексте слова, отражающие эмоциональное состояние героя, определять это состояние, соотносить героя с его поступками, проникаться сочувствием, симпатией или антипатией к нему, т. е. умение определять свое отношение к герою, отношение к нему автора, а затем решать, какие будут использованы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 xml:space="preserve"> интонационные средства для передачи всего этого при чтении вслух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    Изучая  систему упражнений на развитие читательского навыка и выразительности устной речи на уроках литературного чтения, я убедилась в том, что при применении ее на практике у учащихся появляется интерес к чтению, стремление самим знать наизусть, умение читать выразительно; соблюдать речевую культуру и развивать умение общаться.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 w:line="360" w:lineRule="auto"/>
        <w:ind w:left="794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414D6A" w:rsidP="00414D6A">
      <w:pPr>
        <w:pStyle w:val="a6"/>
        <w:shd w:val="clear" w:color="auto" w:fill="FFFFFF"/>
        <w:spacing w:before="0" w:beforeAutospacing="0" w:after="0" w:afterAutospacing="0" w:line="360" w:lineRule="auto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Литература:</w:t>
      </w:r>
    </w:p>
    <w:p w:rsidR="00374D2C" w:rsidRPr="00414D6A" w:rsidRDefault="00374D2C" w:rsidP="00414D6A">
      <w:pPr>
        <w:pStyle w:val="a6"/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</w:p>
    <w:p w:rsidR="00374D2C" w:rsidRPr="00414D6A" w:rsidRDefault="00374D2C" w:rsidP="00414D6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.  Воробьева С.Н.,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Кондратина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Т.И. Чтение 2 - 4 класс: Методические разработки уроков. М.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Издат-школа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, 2000. – 187 с. </w:t>
      </w:r>
    </w:p>
    <w:p w:rsidR="00374D2C" w:rsidRPr="00414D6A" w:rsidRDefault="00374D2C" w:rsidP="00414D6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Завадская Т. Ф.,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Майман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Р. Р. Внеклассные занятия выразительным чтением. Методика выразительного чтения. М.: Дело, 2007. – 102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с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>.</w:t>
      </w:r>
    </w:p>
    <w:p w:rsidR="00374D2C" w:rsidRPr="00414D6A" w:rsidRDefault="00374D2C" w:rsidP="00414D6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Кубасова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О.В. Выразительное чтение: Пособие для студентов средних педагогических учебных заведений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 xml:space="preserve"> И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 xml:space="preserve">зд. 3-е, стереотип. М.: Дело, 2001. - 144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с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>.</w:t>
      </w:r>
    </w:p>
    <w:p w:rsidR="00374D2C" w:rsidRPr="00414D6A" w:rsidRDefault="00374D2C" w:rsidP="00414D6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Львов М.Р., Горецкий В.Г.,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Сосновская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О.В. Методика преподавания русского языка в начальных классах. - М.: Академия, 2000. - 368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с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>.</w:t>
      </w:r>
    </w:p>
    <w:p w:rsidR="00374D2C" w:rsidRPr="00414D6A" w:rsidRDefault="00374D2C" w:rsidP="00414D6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14D6A">
        <w:rPr>
          <w:color w:val="333333"/>
          <w:sz w:val="28"/>
          <w:szCs w:val="28"/>
          <w:shd w:val="clear" w:color="auto" w:fill="FFFFFF"/>
        </w:rPr>
        <w:t>Оморокова</w:t>
      </w:r>
      <w:proofErr w:type="spellEnd"/>
      <w:r w:rsidRPr="00414D6A">
        <w:rPr>
          <w:color w:val="333333"/>
          <w:sz w:val="28"/>
          <w:szCs w:val="28"/>
          <w:shd w:val="clear" w:color="auto" w:fill="FFFFFF"/>
        </w:rPr>
        <w:t xml:space="preserve"> М.И. Учимся читать выразительно. М.: Академия, 2001. – 312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с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>.</w:t>
      </w:r>
    </w:p>
    <w:p w:rsidR="00374D2C" w:rsidRPr="00414D6A" w:rsidRDefault="00374D2C" w:rsidP="00414D6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80" w:right="680" w:firstLine="709"/>
        <w:rPr>
          <w:color w:val="333333"/>
          <w:sz w:val="28"/>
          <w:szCs w:val="28"/>
          <w:shd w:val="clear" w:color="auto" w:fill="FFFFFF"/>
        </w:rPr>
      </w:pPr>
      <w:r w:rsidRPr="00414D6A">
        <w:rPr>
          <w:color w:val="333333"/>
          <w:sz w:val="28"/>
          <w:szCs w:val="28"/>
          <w:shd w:val="clear" w:color="auto" w:fill="FFFFFF"/>
        </w:rPr>
        <w:t xml:space="preserve">Соловьева Н. М. Практикум по выразительному чтению. М.: Дело, 2006. – 190 </w:t>
      </w:r>
      <w:proofErr w:type="gramStart"/>
      <w:r w:rsidRPr="00414D6A">
        <w:rPr>
          <w:color w:val="333333"/>
          <w:sz w:val="28"/>
          <w:szCs w:val="28"/>
          <w:shd w:val="clear" w:color="auto" w:fill="FFFFFF"/>
        </w:rPr>
        <w:t>с</w:t>
      </w:r>
      <w:proofErr w:type="gramEnd"/>
      <w:r w:rsidRPr="00414D6A">
        <w:rPr>
          <w:color w:val="333333"/>
          <w:sz w:val="28"/>
          <w:szCs w:val="28"/>
          <w:shd w:val="clear" w:color="auto" w:fill="FFFFFF"/>
        </w:rPr>
        <w:t>.</w:t>
      </w:r>
    </w:p>
    <w:p w:rsidR="00CE287D" w:rsidRDefault="00CE287D"/>
    <w:p w:rsidR="00CE287D" w:rsidRDefault="00CE287D"/>
    <w:p w:rsidR="0095452C" w:rsidRPr="00E86437" w:rsidRDefault="0095452C" w:rsidP="00E86437">
      <w:pPr>
        <w:tabs>
          <w:tab w:val="left" w:pos="1920"/>
        </w:tabs>
        <w:rPr>
          <w:rFonts w:ascii="Times New Roman" w:hAnsi="Times New Roman"/>
        </w:rPr>
      </w:pPr>
    </w:p>
    <w:sectPr w:rsidR="0095452C" w:rsidRPr="00E86437" w:rsidSect="00F71B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64C2"/>
    <w:multiLevelType w:val="hybridMultilevel"/>
    <w:tmpl w:val="FBF6D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F0414"/>
    <w:multiLevelType w:val="hybridMultilevel"/>
    <w:tmpl w:val="E5AA4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E2E"/>
    <w:multiLevelType w:val="hybridMultilevel"/>
    <w:tmpl w:val="C6703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A67A9"/>
    <w:multiLevelType w:val="hybridMultilevel"/>
    <w:tmpl w:val="FB7C66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D574F"/>
    <w:multiLevelType w:val="hybridMultilevel"/>
    <w:tmpl w:val="0E5EA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BA4C42"/>
    <w:multiLevelType w:val="hybridMultilevel"/>
    <w:tmpl w:val="B43AB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6537F5"/>
    <w:multiLevelType w:val="hybridMultilevel"/>
    <w:tmpl w:val="0E5EA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D57964"/>
    <w:multiLevelType w:val="hybridMultilevel"/>
    <w:tmpl w:val="0E5EA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1BC0"/>
    <w:rsid w:val="000205BB"/>
    <w:rsid w:val="00055278"/>
    <w:rsid w:val="000652C8"/>
    <w:rsid w:val="0012354D"/>
    <w:rsid w:val="00154F69"/>
    <w:rsid w:val="00192C4E"/>
    <w:rsid w:val="00220814"/>
    <w:rsid w:val="002334E3"/>
    <w:rsid w:val="00237968"/>
    <w:rsid w:val="002439AC"/>
    <w:rsid w:val="002A7253"/>
    <w:rsid w:val="003111FA"/>
    <w:rsid w:val="00312426"/>
    <w:rsid w:val="00374D2C"/>
    <w:rsid w:val="00397A86"/>
    <w:rsid w:val="00414D6A"/>
    <w:rsid w:val="00455E3B"/>
    <w:rsid w:val="004B10FD"/>
    <w:rsid w:val="004C04DA"/>
    <w:rsid w:val="00587767"/>
    <w:rsid w:val="006639D7"/>
    <w:rsid w:val="006C286B"/>
    <w:rsid w:val="00743206"/>
    <w:rsid w:val="008538B9"/>
    <w:rsid w:val="0087270F"/>
    <w:rsid w:val="008E3AEB"/>
    <w:rsid w:val="008E3FD8"/>
    <w:rsid w:val="0095452C"/>
    <w:rsid w:val="00957B98"/>
    <w:rsid w:val="00A7531E"/>
    <w:rsid w:val="00AA2DF2"/>
    <w:rsid w:val="00AA2ECC"/>
    <w:rsid w:val="00B15726"/>
    <w:rsid w:val="00B55F8E"/>
    <w:rsid w:val="00B71945"/>
    <w:rsid w:val="00BB14F7"/>
    <w:rsid w:val="00C40755"/>
    <w:rsid w:val="00C4076D"/>
    <w:rsid w:val="00C843A5"/>
    <w:rsid w:val="00CB2F42"/>
    <w:rsid w:val="00CD211D"/>
    <w:rsid w:val="00CD7431"/>
    <w:rsid w:val="00CE287D"/>
    <w:rsid w:val="00DB5137"/>
    <w:rsid w:val="00E06693"/>
    <w:rsid w:val="00E5734B"/>
    <w:rsid w:val="00E86437"/>
    <w:rsid w:val="00F55C1A"/>
    <w:rsid w:val="00F63B8D"/>
    <w:rsid w:val="00F71BC0"/>
    <w:rsid w:val="00F74B9A"/>
    <w:rsid w:val="00F75C3A"/>
    <w:rsid w:val="00FF4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69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432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7432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72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A7253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7432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link w:val="4"/>
    <w:uiPriority w:val="9"/>
    <w:rsid w:val="007432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uiPriority w:val="99"/>
    <w:semiHidden/>
    <w:unhideWhenUsed/>
    <w:rsid w:val="00743206"/>
    <w:rPr>
      <w:color w:val="0000FF"/>
      <w:u w:val="single"/>
    </w:rPr>
  </w:style>
  <w:style w:type="paragraph" w:customStyle="1" w:styleId="lq">
    <w:name w:val="lq"/>
    <w:basedOn w:val="a"/>
    <w:rsid w:val="007432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432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eller-space">
    <w:name w:val="teller-space"/>
    <w:basedOn w:val="a0"/>
    <w:rsid w:val="00743206"/>
  </w:style>
  <w:style w:type="character" w:customStyle="1" w:styleId="teller">
    <w:name w:val="teller"/>
    <w:basedOn w:val="a0"/>
    <w:rsid w:val="00743206"/>
  </w:style>
  <w:style w:type="character" w:styleId="a7">
    <w:name w:val="Emphasis"/>
    <w:uiPriority w:val="20"/>
    <w:qFormat/>
    <w:rsid w:val="00743206"/>
    <w:rPr>
      <w:i/>
      <w:iCs/>
    </w:rPr>
  </w:style>
  <w:style w:type="character" w:customStyle="1" w:styleId="apple-converted-space">
    <w:name w:val="apple-converted-space"/>
    <w:basedOn w:val="a0"/>
    <w:rsid w:val="00743206"/>
  </w:style>
  <w:style w:type="character" w:styleId="a8">
    <w:name w:val="Placeholder Text"/>
    <w:uiPriority w:val="99"/>
    <w:semiHidden/>
    <w:rsid w:val="00455E3B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455E3B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455E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9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4096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520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4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90326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9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947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70168">
              <w:marLeft w:val="0"/>
              <w:marRight w:val="-96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5437">
          <w:marLeft w:val="0"/>
          <w:marRight w:val="0"/>
          <w:marTop w:val="345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1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89;&#1090;&#1072;&#1090;&#1100;&#1103;%20&#1092;&#1083;&#1080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40D62-5572-449D-B230-EE9558D0F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статья флиза</Template>
  <TotalTime>10</TotalTime>
  <Pages>1</Pages>
  <Words>1476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Домик</dc:creator>
  <cp:lastModifiedBy>Домик</cp:lastModifiedBy>
  <cp:revision>5</cp:revision>
  <cp:lastPrinted>2013-10-07T07:07:00Z</cp:lastPrinted>
  <dcterms:created xsi:type="dcterms:W3CDTF">2015-09-14T07:34:00Z</dcterms:created>
  <dcterms:modified xsi:type="dcterms:W3CDTF">2020-02-07T15:56:00Z</dcterms:modified>
</cp:coreProperties>
</file>