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«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Развитие речи детей раннего возраста посредством дидактической игры</w:t>
      </w:r>
      <w:r w:rsidRPr="00964B53">
        <w:rPr>
          <w:color w:val="111111"/>
          <w:sz w:val="28"/>
          <w:szCs w:val="28"/>
        </w:rPr>
        <w:t>»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В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раннем</w:t>
      </w:r>
      <w:r w:rsidRPr="00964B53">
        <w:rPr>
          <w:color w:val="111111"/>
          <w:sz w:val="28"/>
          <w:szCs w:val="28"/>
        </w:rPr>
        <w:t> детстве ребёнок овладевает величайшим достоянием человечества - речью. На втором году он понимает обращённую к нему речь, сам начинает говорить и к трём годам довольно свободно объясняется с окружающими.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Игра - ведущая деятельность ребёнка-дошкольника, определяющая его дальнейшее психическое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развитие</w:t>
      </w:r>
      <w:r w:rsidRPr="00964B53">
        <w:rPr>
          <w:color w:val="111111"/>
          <w:sz w:val="28"/>
          <w:szCs w:val="28"/>
        </w:rPr>
        <w:t>, прежде всего потому, что игре присуща воображаемая ситуация. Благодаря ей ребёнок учиться мыслить о реальных вещах и реальных действиях.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С этим связано и возникновение замысла в игре. Особенностью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</w:t>
      </w:r>
      <w:r w:rsidRPr="00964B53">
        <w:rPr>
          <w:color w:val="111111"/>
          <w:sz w:val="28"/>
          <w:szCs w:val="28"/>
        </w:rPr>
        <w:t> в воображаемой ситуации является эмоциональная увлеченность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964B53">
        <w:rPr>
          <w:color w:val="111111"/>
          <w:sz w:val="28"/>
          <w:szCs w:val="28"/>
        </w:rPr>
        <w:t> отображаемыми </w:t>
      </w:r>
      <w:r w:rsidRPr="00964B53">
        <w:rPr>
          <w:color w:val="111111"/>
          <w:sz w:val="28"/>
          <w:szCs w:val="28"/>
          <w:u w:val="single"/>
          <w:bdr w:val="none" w:sz="0" w:space="0" w:color="auto" w:frame="1"/>
        </w:rPr>
        <w:t>событиями</w:t>
      </w:r>
      <w:r w:rsidRPr="00964B53">
        <w:rPr>
          <w:color w:val="111111"/>
          <w:sz w:val="28"/>
          <w:szCs w:val="28"/>
        </w:rPr>
        <w:t>: девочка беспокоится, если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«подгорают котлеты»</w:t>
      </w:r>
      <w:r w:rsidRPr="00964B53">
        <w:rPr>
          <w:color w:val="111111"/>
          <w:sz w:val="28"/>
          <w:szCs w:val="28"/>
        </w:rPr>
        <w:t>, мальчик бережно везёт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«заболевшую куклу»</w:t>
      </w:r>
      <w:r w:rsidRPr="00964B53">
        <w:rPr>
          <w:color w:val="111111"/>
          <w:sz w:val="28"/>
          <w:szCs w:val="28"/>
        </w:rPr>
        <w:t> на машине и т. д.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Ценность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раннего</w:t>
      </w:r>
      <w:r w:rsidRPr="00964B53">
        <w:rPr>
          <w:color w:val="111111"/>
          <w:sz w:val="28"/>
          <w:szCs w:val="28"/>
        </w:rPr>
        <w:t xml:space="preserve"> обучающего воздействия давно подмечена народом; им созданы детские песенки, </w:t>
      </w:r>
      <w:proofErr w:type="spellStart"/>
      <w:r w:rsidRPr="00964B53">
        <w:rPr>
          <w:color w:val="111111"/>
          <w:sz w:val="28"/>
          <w:szCs w:val="28"/>
        </w:rPr>
        <w:t>потешки</w:t>
      </w:r>
      <w:proofErr w:type="spellEnd"/>
      <w:r w:rsidRPr="00964B53">
        <w:rPr>
          <w:color w:val="111111"/>
          <w:sz w:val="28"/>
          <w:szCs w:val="28"/>
        </w:rPr>
        <w:t>, игрушки и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</w:t>
      </w:r>
      <w:r w:rsidRPr="00964B53">
        <w:rPr>
          <w:color w:val="111111"/>
          <w:sz w:val="28"/>
          <w:szCs w:val="28"/>
        </w:rPr>
        <w:t xml:space="preserve">, которые забавляют и учат маленького ребенка. Например, такая испытанная веками </w:t>
      </w:r>
      <w:proofErr w:type="spellStart"/>
      <w:r w:rsidRPr="00964B53">
        <w:rPr>
          <w:color w:val="111111"/>
          <w:sz w:val="28"/>
          <w:szCs w:val="28"/>
        </w:rPr>
        <w:t>потешка</w:t>
      </w:r>
      <w:proofErr w:type="spellEnd"/>
      <w:r w:rsidRPr="00964B53">
        <w:rPr>
          <w:color w:val="111111"/>
          <w:sz w:val="28"/>
          <w:szCs w:val="28"/>
        </w:rPr>
        <w:t>, как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«Ладушки, ладушки»</w:t>
      </w:r>
      <w:r w:rsidRPr="00964B53">
        <w:rPr>
          <w:color w:val="111111"/>
          <w:sz w:val="28"/>
          <w:szCs w:val="28"/>
        </w:rPr>
        <w:t>, заставляет малыша прислушиваться к тому, что говорит взрослый, следить за его действиями, подражать им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(хлопать в ладоши, поднимать руки, опускать их на голову)</w:t>
      </w:r>
      <w:r w:rsidRPr="00964B53">
        <w:rPr>
          <w:color w:val="111111"/>
          <w:sz w:val="28"/>
          <w:szCs w:val="28"/>
        </w:rPr>
        <w:t>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Народная мудрость создала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дидактическую игру</w:t>
      </w:r>
      <w:r w:rsidRPr="00964B53">
        <w:rPr>
          <w:color w:val="111111"/>
          <w:sz w:val="28"/>
          <w:szCs w:val="28"/>
        </w:rPr>
        <w:t>, которая является для маленького ребёнка наиболее подходящей формой обучения.</w:t>
      </w:r>
    </w:p>
    <w:p w:rsidR="00964B53" w:rsidRPr="00964B53" w:rsidRDefault="00964B53" w:rsidP="00964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Обучающее воздействие необходимо, как в семье, так и в детских учреждениях, где оно приобретает особенно важное значение.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Для обучения через игру и созданы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дидактические игры</w:t>
      </w:r>
      <w:r w:rsidRPr="00964B53">
        <w:rPr>
          <w:color w:val="111111"/>
          <w:sz w:val="28"/>
          <w:szCs w:val="28"/>
        </w:rPr>
        <w:t>. Главная их особенность состоит в том, что задание ребёнку предлагается в игровой форме. Дети играют, не подозревая, что осваивают какие-то знания, овладевают навыками действий с определёнными предметами, учатся культуре общения друг с другом. Любая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дидактическая</w:t>
      </w:r>
      <w:r w:rsidRPr="00964B53">
        <w:rPr>
          <w:color w:val="111111"/>
          <w:sz w:val="28"/>
          <w:szCs w:val="28"/>
        </w:rPr>
        <w:t> игра содержит познавательную и воспитательную игровые составляющие, игровые действия, игровые и организационные отношения.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В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дидактических</w:t>
      </w:r>
      <w:r w:rsidRPr="00964B53">
        <w:rPr>
          <w:color w:val="111111"/>
          <w:sz w:val="28"/>
          <w:szCs w:val="28"/>
        </w:rPr>
        <w:t> играх широко используются разнообразные игрушки. В них ярко выражены цвет, форма, назначение, материал, величина, из которого они сделаны. Это позволяет воспитателю упражнять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964B53">
        <w:rPr>
          <w:color w:val="111111"/>
          <w:sz w:val="28"/>
          <w:szCs w:val="28"/>
        </w:rPr>
        <w:t> в решении определённых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дидактических задач</w:t>
      </w:r>
      <w:r w:rsidRPr="00964B53">
        <w:rPr>
          <w:color w:val="111111"/>
          <w:sz w:val="28"/>
          <w:szCs w:val="28"/>
        </w:rPr>
        <w:t xml:space="preserve">, </w:t>
      </w:r>
      <w:proofErr w:type="gramStart"/>
      <w:r w:rsidRPr="00964B53">
        <w:rPr>
          <w:color w:val="111111"/>
          <w:sz w:val="28"/>
          <w:szCs w:val="28"/>
        </w:rPr>
        <w:t>например</w:t>
      </w:r>
      <w:proofErr w:type="gramEnd"/>
      <w:r w:rsidRPr="00964B53">
        <w:rPr>
          <w:color w:val="111111"/>
          <w:sz w:val="28"/>
          <w:szCs w:val="28"/>
        </w:rPr>
        <w:t xml:space="preserve"> отбирать все игрушки, сделанные из дерева (металла, пластмассы, керамики, или игрушки, необходимые для различных творческих </w:t>
      </w:r>
      <w:r w:rsidRPr="00964B53">
        <w:rPr>
          <w:color w:val="111111"/>
          <w:sz w:val="28"/>
          <w:szCs w:val="28"/>
          <w:u w:val="single"/>
          <w:bdr w:val="none" w:sz="0" w:space="0" w:color="auto" w:frame="1"/>
        </w:rPr>
        <w:t>игр</w:t>
      </w:r>
      <w:r w:rsidRPr="00964B53">
        <w:rPr>
          <w:color w:val="111111"/>
          <w:sz w:val="28"/>
          <w:szCs w:val="28"/>
        </w:rPr>
        <w:t>: для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 в семью</w:t>
      </w:r>
      <w:r w:rsidRPr="00964B53">
        <w:rPr>
          <w:color w:val="111111"/>
          <w:sz w:val="28"/>
          <w:szCs w:val="28"/>
        </w:rPr>
        <w:t>, в строителей, в колхозников, в больницу и др. В играх совершенствуются знания о материале, из которого делаются игрушки, о предметах, необходимых людям в различных видах их деятельности, которую дети окружают в своих играх. Используя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дидактические игры</w:t>
      </w:r>
      <w:r w:rsidRPr="00964B53">
        <w:rPr>
          <w:color w:val="111111"/>
          <w:sz w:val="28"/>
          <w:szCs w:val="28"/>
        </w:rPr>
        <w:t> с подобным содержанием, воспитателю удаётся вызвать у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964B53">
        <w:rPr>
          <w:color w:val="111111"/>
          <w:sz w:val="28"/>
          <w:szCs w:val="28"/>
        </w:rPr>
        <w:t xml:space="preserve"> интерес к </w:t>
      </w:r>
      <w:r w:rsidRPr="00964B53">
        <w:rPr>
          <w:color w:val="111111"/>
          <w:sz w:val="28"/>
          <w:szCs w:val="28"/>
        </w:rPr>
        <w:lastRenderedPageBreak/>
        <w:t>самостоятельной игре, подсказать им смысл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 с помощью отобранных игрушек</w:t>
      </w:r>
      <w:r w:rsidRPr="00964B53">
        <w:rPr>
          <w:color w:val="111111"/>
          <w:sz w:val="28"/>
          <w:szCs w:val="28"/>
        </w:rPr>
        <w:t>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Настольно-печатные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Настольно-печатные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</w:t>
      </w:r>
      <w:r w:rsidRPr="00964B53">
        <w:rPr>
          <w:color w:val="111111"/>
          <w:sz w:val="28"/>
          <w:szCs w:val="28"/>
        </w:rPr>
        <w:t>- интересное занятие для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964B53">
        <w:rPr>
          <w:color w:val="111111"/>
          <w:sz w:val="28"/>
          <w:szCs w:val="28"/>
        </w:rPr>
        <w:t>. Они разнообразны по </w:t>
      </w:r>
      <w:r w:rsidRPr="00964B53">
        <w:rPr>
          <w:color w:val="111111"/>
          <w:sz w:val="28"/>
          <w:szCs w:val="28"/>
          <w:u w:val="single"/>
          <w:bdr w:val="none" w:sz="0" w:space="0" w:color="auto" w:frame="1"/>
        </w:rPr>
        <w:t>видам</w:t>
      </w:r>
      <w:r w:rsidRPr="00964B53">
        <w:rPr>
          <w:color w:val="111111"/>
          <w:sz w:val="28"/>
          <w:szCs w:val="28"/>
        </w:rPr>
        <w:t>: парные картинки, лото, домино. Различны и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развивающие задачи</w:t>
      </w:r>
      <w:r w:rsidRPr="00964B53">
        <w:rPr>
          <w:color w:val="111111"/>
          <w:sz w:val="28"/>
          <w:szCs w:val="28"/>
        </w:rPr>
        <w:t>, которые решаются при их использовании.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Подбор картинок по парам. Самое простое задание в такой игре - нахождение среди разных картинок двух совершенно </w:t>
      </w:r>
      <w:r w:rsidRPr="00964B53">
        <w:rPr>
          <w:color w:val="111111"/>
          <w:sz w:val="28"/>
          <w:szCs w:val="28"/>
          <w:u w:val="single"/>
          <w:bdr w:val="none" w:sz="0" w:space="0" w:color="auto" w:frame="1"/>
        </w:rPr>
        <w:t>одинаковых</w:t>
      </w:r>
      <w:r w:rsidRPr="00964B53">
        <w:rPr>
          <w:color w:val="111111"/>
          <w:sz w:val="28"/>
          <w:szCs w:val="28"/>
        </w:rPr>
        <w:t>: две шапочки, одинаковые и по цвету, фасону, или две куклы, внешне ничем не отличающиеся.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Словесные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Словесные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</w:t>
      </w:r>
      <w:r w:rsidRPr="00964B53">
        <w:rPr>
          <w:color w:val="111111"/>
          <w:sz w:val="28"/>
          <w:szCs w:val="28"/>
        </w:rPr>
        <w:t> построены на словах и действиях играющих. В таких играх дети учатся, опираясь на имеющиеся представления о предметах, углублять знания о них, так как в этих играх требуется использовать приобретённые ранее знания в новых связях, в новых обстоятельствах.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В младших группах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игры</w:t>
      </w:r>
      <w:r w:rsidRPr="00964B53">
        <w:rPr>
          <w:color w:val="111111"/>
          <w:sz w:val="28"/>
          <w:szCs w:val="28"/>
        </w:rPr>
        <w:t> со словом направлены в основном на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развитие речи</w:t>
      </w:r>
      <w:r w:rsidRPr="00964B53">
        <w:rPr>
          <w:color w:val="111111"/>
          <w:sz w:val="28"/>
          <w:szCs w:val="28"/>
        </w:rPr>
        <w:t>, воспитание правильного звукопроизношения, уточнение, закрепление и активизацию словаря, </w:t>
      </w: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развитие</w:t>
      </w:r>
      <w:r w:rsidRPr="00964B53">
        <w:rPr>
          <w:color w:val="111111"/>
          <w:sz w:val="28"/>
          <w:szCs w:val="28"/>
        </w:rPr>
        <w:t> правильной ориентировки в пространстве.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Дидактическая игра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«Красивое платье матрешкам»</w:t>
      </w:r>
    </w:p>
    <w:p w:rsidR="00964B53" w:rsidRPr="00964B53" w:rsidRDefault="00964B53" w:rsidP="00964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Ладушки-ладушки!</w:t>
      </w:r>
    </w:p>
    <w:p w:rsidR="00964B53" w:rsidRPr="00964B53" w:rsidRDefault="00964B53" w:rsidP="00964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Где были – у бабушки!</w:t>
      </w:r>
    </w:p>
    <w:p w:rsidR="00964B53" w:rsidRPr="00964B53" w:rsidRDefault="00964B53" w:rsidP="00964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Что ели – кашку,</w:t>
      </w:r>
    </w:p>
    <w:p w:rsidR="00964B53" w:rsidRPr="00964B53" w:rsidRDefault="00964B53" w:rsidP="00964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Что пили – бражку!</w:t>
      </w:r>
    </w:p>
    <w:p w:rsidR="00964B53" w:rsidRPr="00964B53" w:rsidRDefault="00964B53" w:rsidP="00964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Ладушки-ладушки</w:t>
      </w:r>
      <w:bookmarkStart w:id="0" w:name="_GoBack"/>
      <w:bookmarkEnd w:id="0"/>
    </w:p>
    <w:p w:rsidR="00964B53" w:rsidRPr="00964B53" w:rsidRDefault="00964B53" w:rsidP="00964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964B53">
        <w:rPr>
          <w:color w:val="111111"/>
          <w:sz w:val="28"/>
          <w:szCs w:val="28"/>
        </w:rPr>
        <w:t>Снова едем к бабушке!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Дидактическая игра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«Собери бусы»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Дидактическая игра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«Собери пирамидку»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Дидактическая игра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«Веселая шнуровка»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Дидактическая игра </w:t>
      </w:r>
      <w:r w:rsidRPr="00964B53">
        <w:rPr>
          <w:color w:val="111111"/>
          <w:sz w:val="28"/>
          <w:szCs w:val="28"/>
        </w:rPr>
        <w:t>"Мозаика"</w:t>
      </w:r>
    </w:p>
    <w:p w:rsidR="00964B53" w:rsidRPr="00964B53" w:rsidRDefault="00964B53" w:rsidP="00964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64B53">
        <w:rPr>
          <w:rStyle w:val="a4"/>
          <w:color w:val="111111"/>
          <w:sz w:val="28"/>
          <w:szCs w:val="28"/>
          <w:bdr w:val="none" w:sz="0" w:space="0" w:color="auto" w:frame="1"/>
        </w:rPr>
        <w:t>Дидактическая игра </w:t>
      </w:r>
      <w:r w:rsidRPr="00964B53">
        <w:rPr>
          <w:i/>
          <w:iCs/>
          <w:color w:val="111111"/>
          <w:sz w:val="28"/>
          <w:szCs w:val="28"/>
          <w:bdr w:val="none" w:sz="0" w:space="0" w:color="auto" w:frame="1"/>
        </w:rPr>
        <w:t>«Собери солнышко»</w:t>
      </w:r>
    </w:p>
    <w:p w:rsidR="00774658" w:rsidRPr="00964B53" w:rsidRDefault="00774658">
      <w:pPr>
        <w:rPr>
          <w:rFonts w:ascii="Times New Roman" w:hAnsi="Times New Roman" w:cs="Times New Roman"/>
          <w:sz w:val="28"/>
          <w:szCs w:val="28"/>
        </w:rPr>
      </w:pPr>
    </w:p>
    <w:sectPr w:rsidR="00774658" w:rsidRPr="00964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EFA"/>
    <w:rsid w:val="00774658"/>
    <w:rsid w:val="00964B53"/>
    <w:rsid w:val="00F4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7EE4F-474F-4978-B612-A32CA1DC2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4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4B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83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</cp:revision>
  <dcterms:created xsi:type="dcterms:W3CDTF">2019-11-20T18:28:00Z</dcterms:created>
  <dcterms:modified xsi:type="dcterms:W3CDTF">2019-11-20T18:29:00Z</dcterms:modified>
</cp:coreProperties>
</file>