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D" w:rsidRPr="007E06E0" w:rsidRDefault="00D122BD" w:rsidP="00D122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06E0">
        <w:rPr>
          <w:rFonts w:ascii="Times New Roman" w:hAnsi="Times New Roman" w:cs="Times New Roman"/>
          <w:b/>
          <w:sz w:val="28"/>
          <w:szCs w:val="28"/>
        </w:rPr>
        <w:t>Методическое сопровождение введения ФГОС</w:t>
      </w:r>
      <w:r>
        <w:rPr>
          <w:rFonts w:ascii="Times New Roman" w:hAnsi="Times New Roman" w:cs="Times New Roman"/>
          <w:b/>
          <w:sz w:val="28"/>
          <w:szCs w:val="28"/>
        </w:rPr>
        <w:t xml:space="preserve"> ООО в МБОУ СОШ №35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На современном этапе особое внимание уделяется</w:t>
      </w:r>
      <w:r w:rsidRPr="007E0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модернизации общего образования. </w:t>
      </w:r>
      <w:r w:rsidRPr="007E06E0">
        <w:rPr>
          <w:rFonts w:ascii="Times New Roman" w:hAnsi="Times New Roman" w:cs="Times New Roman"/>
          <w:sz w:val="28"/>
          <w:szCs w:val="28"/>
        </w:rPr>
        <w:t xml:space="preserve">Деятельность коллектива </w:t>
      </w:r>
      <w:r>
        <w:rPr>
          <w:rFonts w:ascii="Times New Roman" w:hAnsi="Times New Roman" w:cs="Times New Roman"/>
          <w:sz w:val="28"/>
          <w:szCs w:val="28"/>
        </w:rPr>
        <w:t>МБОУ СОШ №35</w:t>
      </w:r>
      <w:r w:rsidRPr="007E06E0">
        <w:rPr>
          <w:rFonts w:ascii="Times New Roman" w:hAnsi="Times New Roman" w:cs="Times New Roman"/>
          <w:sz w:val="28"/>
          <w:szCs w:val="28"/>
        </w:rPr>
        <w:t xml:space="preserve"> в данном направлении выстроена в соответствии с приоритетами, обозначенными Президентом Российской Федерации в стратегической инициативе "Наша новая школа".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6E0">
        <w:rPr>
          <w:rFonts w:ascii="Times New Roman" w:hAnsi="Times New Roman" w:cs="Times New Roman"/>
          <w:sz w:val="28"/>
          <w:szCs w:val="28"/>
        </w:rPr>
        <w:t>В национальной образовательной инициативе обозначены 6 основных направлений развития общего образования:</w:t>
      </w:r>
    </w:p>
    <w:p w:rsidR="00D122BD" w:rsidRPr="007E06E0" w:rsidRDefault="00D122BD" w:rsidP="00D122BD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E06E0">
        <w:rPr>
          <w:bCs/>
          <w:sz w:val="28"/>
          <w:szCs w:val="28"/>
        </w:rPr>
        <w:t>переход на новые образовательные стандарты;</w:t>
      </w:r>
    </w:p>
    <w:p w:rsidR="00D122BD" w:rsidRPr="007E06E0" w:rsidRDefault="00D122BD" w:rsidP="00D122BD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E06E0">
        <w:rPr>
          <w:bCs/>
          <w:sz w:val="28"/>
          <w:szCs w:val="28"/>
        </w:rPr>
        <w:t>развитие системы поддержки талантливых детей;</w:t>
      </w:r>
    </w:p>
    <w:p w:rsidR="00D122BD" w:rsidRPr="007E06E0" w:rsidRDefault="00D122BD" w:rsidP="00D122BD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E06E0">
        <w:rPr>
          <w:bCs/>
          <w:sz w:val="28"/>
          <w:szCs w:val="28"/>
        </w:rPr>
        <w:t>совершенствование учительского корпуса;</w:t>
      </w:r>
      <w:r w:rsidRPr="007E06E0">
        <w:rPr>
          <w:sz w:val="28"/>
          <w:szCs w:val="28"/>
        </w:rPr>
        <w:t> </w:t>
      </w:r>
    </w:p>
    <w:p w:rsidR="00D122BD" w:rsidRPr="007E06E0" w:rsidRDefault="00D122BD" w:rsidP="00D122BD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E06E0">
        <w:rPr>
          <w:bCs/>
          <w:sz w:val="28"/>
          <w:szCs w:val="28"/>
        </w:rPr>
        <w:t>изменение школьной инфраструктуры;</w:t>
      </w:r>
    </w:p>
    <w:p w:rsidR="00D122BD" w:rsidRPr="007E06E0" w:rsidRDefault="00D122BD" w:rsidP="00D122BD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E06E0">
        <w:rPr>
          <w:bCs/>
          <w:sz w:val="28"/>
          <w:szCs w:val="28"/>
        </w:rPr>
        <w:t>сохранение и укрепление здоровья школьников;</w:t>
      </w:r>
    </w:p>
    <w:p w:rsidR="00D122BD" w:rsidRPr="007E06E0" w:rsidRDefault="00D122BD" w:rsidP="00D122BD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E06E0">
        <w:rPr>
          <w:bCs/>
          <w:sz w:val="28"/>
          <w:szCs w:val="28"/>
        </w:rPr>
        <w:t>расширение самостоятельности школ.</w:t>
      </w:r>
    </w:p>
    <w:p w:rsidR="00D122BD" w:rsidRPr="007E06E0" w:rsidRDefault="00D122BD" w:rsidP="00D122BD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E06E0">
        <w:rPr>
          <w:sz w:val="28"/>
          <w:szCs w:val="28"/>
        </w:rPr>
        <w:t xml:space="preserve"> </w:t>
      </w:r>
      <w:r w:rsidRPr="007E06E0">
        <w:rPr>
          <w:sz w:val="28"/>
          <w:szCs w:val="28"/>
        </w:rPr>
        <w:tab/>
      </w:r>
      <w:proofErr w:type="gramStart"/>
      <w:r w:rsidRPr="007E06E0">
        <w:rPr>
          <w:sz w:val="28"/>
          <w:szCs w:val="28"/>
        </w:rPr>
        <w:t>Данная инициатива является основным политическим документом государственной образовательной политики, которая определяет переход от стандартов, содержащих подробный перечень тем по каждому предмету, обязательных для изучения каждым обучающимся, на новые стандарты - требования о том, какими должны быть школьные программы, какие результаты должен  продемонстрировать ученик, какие условия должны быть созданы в школе для достижения этих результатов.</w:t>
      </w:r>
      <w:proofErr w:type="gramEnd"/>
    </w:p>
    <w:p w:rsidR="00D122BD" w:rsidRPr="007E06E0" w:rsidRDefault="00407465" w:rsidP="0040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2BD" w:rsidRPr="007E06E0">
        <w:rPr>
          <w:rFonts w:ascii="Times New Roman" w:hAnsi="Times New Roman" w:cs="Times New Roman"/>
          <w:sz w:val="28"/>
          <w:szCs w:val="28"/>
        </w:rPr>
        <w:t xml:space="preserve"> В соответствии  с </w:t>
      </w:r>
      <w:r w:rsidR="00D122BD" w:rsidRPr="007E06E0">
        <w:rPr>
          <w:rFonts w:ascii="Times New Roman" w:eastAsia="Times New Roman" w:hAnsi="Times New Roman" w:cs="Times New Roman"/>
          <w:sz w:val="28"/>
          <w:szCs w:val="28"/>
        </w:rPr>
        <w:t xml:space="preserve">приказом  </w:t>
      </w:r>
      <w:r w:rsidR="00D122BD">
        <w:rPr>
          <w:rFonts w:ascii="Times New Roman" w:eastAsia="Times New Roman" w:hAnsi="Times New Roman" w:cs="Times New Roman"/>
          <w:sz w:val="28"/>
          <w:szCs w:val="28"/>
        </w:rPr>
        <w:t xml:space="preserve">Комитета </w:t>
      </w:r>
      <w:r w:rsidR="00D122BD" w:rsidRPr="007E06E0">
        <w:rPr>
          <w:rFonts w:ascii="Times New Roman" w:eastAsia="Times New Roman" w:hAnsi="Times New Roman" w:cs="Times New Roman"/>
          <w:sz w:val="28"/>
          <w:szCs w:val="28"/>
        </w:rPr>
        <w:t>образования школе был присвоен статус пилотной площадки по внедрению ФГОС ООО.</w:t>
      </w:r>
    </w:p>
    <w:p w:rsidR="00D122BD" w:rsidRPr="007E06E0" w:rsidRDefault="00D122BD" w:rsidP="00D122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Важнейшим требованием к подготовке и обеспечению введения федерального государственного образовательного стандарта основного общего образования является постоянное методическое сопровождение, включая консультирование всех участников данного процесса. </w:t>
      </w:r>
    </w:p>
    <w:p w:rsidR="00D122BD" w:rsidRPr="007E06E0" w:rsidRDefault="00D122BD" w:rsidP="00D122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При введении ФГОС ООО нами организована широкая разъяснительная работа среди общественности, педагогов и родителей о целях и задачах федерального государственного образовательного стандарта, его актуальности для системы образования, для обучающихся и для страны в целом. </w:t>
      </w:r>
      <w:proofErr w:type="gramEnd"/>
    </w:p>
    <w:p w:rsidR="00D122BD" w:rsidRPr="007E06E0" w:rsidRDefault="00D122BD" w:rsidP="004074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Процессы  введения ФГОС требуют специально организованной деятельности методической службы, нового содержания повышения профессиональной компетенции педагогических кадров. Для эффективной деятельности в этом направлении необходимо запрограммировать действия с учетом имеющихся ресурсов (человеческих, нормативных) в достижении главной цели: эффективной реализации ФГОС ООО. </w:t>
      </w:r>
    </w:p>
    <w:p w:rsidR="00D122BD" w:rsidRPr="007E06E0" w:rsidRDefault="00D122BD" w:rsidP="004074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Основным фактором, обеспечивающим его успешность, является системность подготовки к введению стандартов и комплексность всех видов сопровождения. </w:t>
      </w:r>
    </w:p>
    <w:p w:rsidR="00D122BD" w:rsidRPr="007E06E0" w:rsidRDefault="00D122BD" w:rsidP="00407465">
      <w:pPr>
        <w:pStyle w:val="3"/>
        <w:spacing w:before="0" w:after="0"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6E0">
        <w:rPr>
          <w:rFonts w:ascii="Times New Roman" w:hAnsi="Times New Roman" w:cs="Times New Roman"/>
          <w:b w:val="0"/>
          <w:sz w:val="28"/>
          <w:szCs w:val="28"/>
        </w:rPr>
        <w:t>"Сопровождать" - значит следовать рядом, вместе с кем-то, а "сопровождение" - явление, действие вместе с чем-то.</w:t>
      </w:r>
    </w:p>
    <w:p w:rsidR="00D122BD" w:rsidRPr="007E06E0" w:rsidRDefault="00D122BD" w:rsidP="00D122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Методическое сопровождение - </w:t>
      </w:r>
      <w:r w:rsidRPr="007E06E0">
        <w:rPr>
          <w:rFonts w:ascii="Times New Roman" w:hAnsi="Times New Roman" w:cs="Times New Roman"/>
          <w:iCs/>
          <w:sz w:val="28"/>
          <w:szCs w:val="28"/>
        </w:rPr>
        <w:t>взаимодействие</w:t>
      </w:r>
      <w:r w:rsidRPr="007E06E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E06E0">
        <w:rPr>
          <w:rFonts w:ascii="Times New Roman" w:hAnsi="Times New Roman" w:cs="Times New Roman"/>
          <w:sz w:val="28"/>
          <w:szCs w:val="28"/>
        </w:rPr>
        <w:t>сопровождаемого и сопровождающего, направленное на разрешение актуальных для педагога проблем профессиональной деятельности, осуществляемое в процессах актуализации и диагностики существа проблемы, информационного поиска возможного пути решения проблемы, консультаций на этапе выбора пути, конструирования плана действий и первичной реализации плана.</w:t>
      </w:r>
    </w:p>
    <w:p w:rsidR="00D122BD" w:rsidRPr="007E06E0" w:rsidRDefault="00D122BD" w:rsidP="00D122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Методическое обеспечение включает в себя необходимую информацию, учебно-методические комплексы, т.е. разнообразные методические средства, оснащающие и способствующие более эффективной реализации профессиональной педагогической деятельности.</w:t>
      </w:r>
    </w:p>
    <w:p w:rsidR="00D122BD" w:rsidRPr="007E06E0" w:rsidRDefault="00D122BD" w:rsidP="00D122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Это  процесс, направленный на создание разнообразных видов методической продукции, включающий, помимо методического оснащения такие компоненты, как совместная продуктивная работа педагога; апробация и внедрение в практику более эффективных моделей, методик, технологий; информирование, просвещение и обучение кадров.</w:t>
      </w:r>
    </w:p>
    <w:p w:rsidR="00D122BD" w:rsidRPr="007E06E0" w:rsidRDefault="00D122BD" w:rsidP="00D122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 xml:space="preserve">     В период перехода на новые образовательные стандарты необходима мотивационная и методическая  готовность учителей школы.  С этой целью в общей системе методической работы мы  продумали  блок мероприятий по сопровождению педагогов в условиях перехода на ФГОС нового поколения.   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сентябре 2013</w:t>
      </w:r>
      <w:r w:rsidRPr="007E06E0">
        <w:rPr>
          <w:rFonts w:ascii="Times New Roman" w:hAnsi="Times New Roman" w:cs="Times New Roman"/>
          <w:sz w:val="28"/>
          <w:szCs w:val="28"/>
        </w:rPr>
        <w:t xml:space="preserve"> года составлен и утвержден директором школы  план методической работы, сопровождающий переход на ФГОС ООО.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Основной целью методической работы </w:t>
      </w:r>
      <w:r>
        <w:rPr>
          <w:rFonts w:ascii="Times New Roman" w:hAnsi="Times New Roman" w:cs="Times New Roman"/>
          <w:sz w:val="28"/>
          <w:szCs w:val="28"/>
        </w:rPr>
        <w:t>МБ</w:t>
      </w:r>
      <w:r w:rsidRPr="007E06E0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СОШ №35</w:t>
      </w:r>
      <w:r w:rsidRPr="007E06E0">
        <w:rPr>
          <w:rFonts w:ascii="Times New Roman" w:hAnsi="Times New Roman" w:cs="Times New Roman"/>
          <w:sz w:val="28"/>
          <w:szCs w:val="28"/>
        </w:rPr>
        <w:t xml:space="preserve"> является: </w:t>
      </w:r>
    </w:p>
    <w:p w:rsidR="00D122BD" w:rsidRPr="007E06E0" w:rsidRDefault="00D122BD" w:rsidP="00D122BD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создание модели методического сопровождения перехода школы на новые федеральные государственные образовательные стандарты, создание предпосылок для реализации ФГОС нового поколения в школе, </w:t>
      </w:r>
      <w:r w:rsidRPr="007E06E0">
        <w:rPr>
          <w:rFonts w:ascii="Times New Roman" w:hAnsi="Times New Roman" w:cs="Times New Roman"/>
          <w:bCs/>
          <w:sz w:val="28"/>
          <w:szCs w:val="28"/>
        </w:rPr>
        <w:t>обеспечение  профессиональной готовности педагогических работников к реализации ФГОС ООО через создание системы непрерывного профессионального развития.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Были  определены приоритетные задачи:</w:t>
      </w:r>
    </w:p>
    <w:p w:rsidR="00D122BD" w:rsidRPr="007E06E0" w:rsidRDefault="00D122BD" w:rsidP="00D122BD">
      <w:pPr>
        <w:pStyle w:val="a8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rPr>
          <w:sz w:val="28"/>
          <w:szCs w:val="28"/>
        </w:rPr>
      </w:pPr>
      <w:bookmarkStart w:id="0" w:name="OLE_LINK1"/>
      <w:bookmarkStart w:id="1" w:name="OLE_LINK2"/>
      <w:r w:rsidRPr="007E06E0">
        <w:rPr>
          <w:sz w:val="28"/>
          <w:szCs w:val="28"/>
        </w:rPr>
        <w:t>создать и актуализировать нормативную базу введения ФГОС основной школы,</w:t>
      </w:r>
    </w:p>
    <w:p w:rsidR="00D122BD" w:rsidRPr="007E06E0" w:rsidRDefault="00D122BD" w:rsidP="00D122BD">
      <w:pPr>
        <w:pStyle w:val="a8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rPr>
          <w:sz w:val="28"/>
          <w:szCs w:val="28"/>
        </w:rPr>
      </w:pPr>
      <w:r w:rsidRPr="007E06E0">
        <w:rPr>
          <w:sz w:val="28"/>
          <w:szCs w:val="28"/>
        </w:rPr>
        <w:t>создать методическое обеспечение введения ФГОС основной школы,</w:t>
      </w:r>
    </w:p>
    <w:p w:rsidR="00D122BD" w:rsidRPr="007E06E0" w:rsidRDefault="00D122BD" w:rsidP="00D122BD">
      <w:pPr>
        <w:pStyle w:val="a8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rPr>
          <w:sz w:val="28"/>
          <w:szCs w:val="28"/>
        </w:rPr>
      </w:pPr>
      <w:r w:rsidRPr="007E06E0">
        <w:rPr>
          <w:sz w:val="28"/>
          <w:szCs w:val="28"/>
        </w:rPr>
        <w:t xml:space="preserve">обеспечить преемственность методических и учебно-методических разработок федерального, регионального и муниципального уровней, </w:t>
      </w:r>
    </w:p>
    <w:p w:rsidR="00D122BD" w:rsidRPr="007E06E0" w:rsidRDefault="00D122BD" w:rsidP="00D122BD">
      <w:pPr>
        <w:pStyle w:val="a8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rPr>
          <w:sz w:val="28"/>
          <w:szCs w:val="28"/>
        </w:rPr>
      </w:pPr>
      <w:r w:rsidRPr="007E06E0">
        <w:rPr>
          <w:sz w:val="28"/>
          <w:szCs w:val="28"/>
        </w:rPr>
        <w:t>разработать дополнительные образовательные модульные программы, ориентированные на повышение профессиональной компетенции педагогов по вопросам введения ФГОС ООО,</w:t>
      </w:r>
    </w:p>
    <w:p w:rsidR="00D122BD" w:rsidRPr="007E06E0" w:rsidRDefault="00D122BD" w:rsidP="00D122BD">
      <w:pPr>
        <w:pStyle w:val="a8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rPr>
          <w:sz w:val="28"/>
          <w:szCs w:val="28"/>
        </w:rPr>
      </w:pPr>
      <w:r w:rsidRPr="007E06E0">
        <w:rPr>
          <w:sz w:val="28"/>
          <w:szCs w:val="28"/>
        </w:rPr>
        <w:t>обеспечить повышение профессиональной компетенции  педагогических работников по вопросам ФГОС,</w:t>
      </w:r>
    </w:p>
    <w:p w:rsidR="00D122BD" w:rsidRPr="007E06E0" w:rsidRDefault="00D122BD" w:rsidP="00D122BD">
      <w:pPr>
        <w:pStyle w:val="a8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rPr>
          <w:sz w:val="28"/>
          <w:szCs w:val="28"/>
        </w:rPr>
      </w:pPr>
      <w:r w:rsidRPr="007E06E0">
        <w:rPr>
          <w:sz w:val="28"/>
          <w:szCs w:val="28"/>
        </w:rPr>
        <w:t xml:space="preserve">создать диссеминацию опыта образовательных учреждений – пилотных площадок по введению  ФГОС ООО, </w:t>
      </w:r>
    </w:p>
    <w:p w:rsidR="00D122BD" w:rsidRPr="007E06E0" w:rsidRDefault="00D122BD" w:rsidP="00D122BD">
      <w:pPr>
        <w:pStyle w:val="a8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rPr>
          <w:sz w:val="28"/>
          <w:szCs w:val="28"/>
        </w:rPr>
      </w:pPr>
      <w:r w:rsidRPr="007E06E0">
        <w:rPr>
          <w:sz w:val="28"/>
          <w:szCs w:val="28"/>
        </w:rPr>
        <w:t>разработать систему  мониторинга реализации проекта «Методическое сопровождение введения ФГОС основной школы».</w:t>
      </w:r>
      <w:bookmarkEnd w:id="0"/>
      <w:bookmarkEnd w:id="1"/>
    </w:p>
    <w:p w:rsidR="00D122BD" w:rsidRPr="007E06E0" w:rsidRDefault="00D122BD" w:rsidP="0040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Считаем, что на этапе введения нового ФГОС в образовательный процесс наиболее эффективной формой деятельности педагогов является проект. </w:t>
      </w:r>
      <w:r w:rsidRPr="007E06E0">
        <w:rPr>
          <w:rFonts w:ascii="Times New Roman" w:hAnsi="Times New Roman" w:cs="Times New Roman"/>
          <w:sz w:val="28"/>
          <w:szCs w:val="28"/>
        </w:rPr>
        <w:lastRenderedPageBreak/>
        <w:t xml:space="preserve">Именно проект позволяет включить всех учителей в коллективную творческую деятельность по освоению нового. Нами был разработан проект методической работы школы «Методическое сопровождение введения ФГОС в школе». </w:t>
      </w:r>
    </w:p>
    <w:p w:rsidR="00D122BD" w:rsidRPr="007E06E0" w:rsidRDefault="00D122BD" w:rsidP="0040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Старт проекту дал педагогический совет «Концепция образовательных стандартов второго поколения: традиции и инновации», на котором педагоги школы объединились в творческие группы для работы над проектом  (ни один учитель при этом не остался в стороне от проектной  деятельности). </w:t>
      </w:r>
    </w:p>
    <w:p w:rsidR="00D122BD" w:rsidRPr="007E06E0" w:rsidRDefault="00D122BD" w:rsidP="0040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Разработаны программы: «Программа по духовно-нравственному воспитанию», «Программа внеурочной деятельности»,  «Программа формирования УУД»,  «Школа успеха (выявлени</w:t>
      </w:r>
      <w:r>
        <w:rPr>
          <w:rFonts w:ascii="Times New Roman" w:hAnsi="Times New Roman" w:cs="Times New Roman"/>
          <w:sz w:val="28"/>
          <w:szCs w:val="28"/>
        </w:rPr>
        <w:t>е и поддержка одарённых детей)»,</w:t>
      </w:r>
      <w:r w:rsidRPr="007E06E0">
        <w:rPr>
          <w:rFonts w:ascii="Times New Roman" w:hAnsi="Times New Roman" w:cs="Times New Roman"/>
          <w:sz w:val="28"/>
          <w:szCs w:val="28"/>
        </w:rPr>
        <w:t xml:space="preserve"> «Программа коррекционной работы с учащимися».</w:t>
      </w:r>
    </w:p>
    <w:p w:rsidR="00D122BD" w:rsidRPr="007E06E0" w:rsidRDefault="00D122BD" w:rsidP="0040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Методическая работа  в школе  в условиях введения новых образовательных стандартов  опирается на «зону</w:t>
      </w:r>
      <w:r w:rsidRPr="007E06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06E0">
        <w:rPr>
          <w:rFonts w:ascii="Times New Roman" w:hAnsi="Times New Roman" w:cs="Times New Roman"/>
          <w:sz w:val="28"/>
          <w:szCs w:val="28"/>
        </w:rPr>
        <w:t>ближайшего профессионального развития</w:t>
      </w:r>
      <w:r w:rsidRPr="007E06E0"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7E06E0">
        <w:rPr>
          <w:rFonts w:ascii="Times New Roman" w:hAnsi="Times New Roman" w:cs="Times New Roman"/>
          <w:sz w:val="28"/>
          <w:szCs w:val="28"/>
        </w:rPr>
        <w:t xml:space="preserve"> В качестве  «зоны ближайшего профессионального развития» определена та зона, в которой педагог с помощью своих коллег, ученых, изучаемой литературы может разрешить возникшие проблемы в профессиональной деятельности.  При этом «зона ближайшего профессионального развития» для каждого педагога индивидуальна.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Методическое сопровождение ФГОС ООО предполагает то, что каждый педагог может объединиться с другими педагогами или включиться в работу специально организованных групп (творческие, рабочие, по интересам).  При этом необходимо отметить, что особо обращается внимание </w:t>
      </w:r>
      <w:proofErr w:type="gramStart"/>
      <w:r w:rsidRPr="007E06E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E06E0">
        <w:rPr>
          <w:rFonts w:ascii="Times New Roman" w:hAnsi="Times New Roman" w:cs="Times New Roman"/>
          <w:sz w:val="28"/>
          <w:szCs w:val="28"/>
        </w:rPr>
        <w:t>:</w:t>
      </w:r>
    </w:p>
    <w:p w:rsidR="00D122BD" w:rsidRPr="007E06E0" w:rsidRDefault="00D122BD" w:rsidP="00D122BD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изучение профессиональных проблем, потребностей педагогов;</w:t>
      </w:r>
    </w:p>
    <w:p w:rsidR="00D122BD" w:rsidRPr="007E06E0" w:rsidRDefault="00D122BD" w:rsidP="00D122BD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предоставление возможности каждому педагогу выбирать свои способы и формы повышения мастерства, добровольно участвовать в различных семинарах, на курсах и в других формах методической работы, возможность самому педагогу предложить индивидуальную форму повышения квалификации, в том числе и дистанционно.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 xml:space="preserve">Для постоянного  профессионального роста педагогов, а также учета уровня их реальной профессиональной готовности к внедрению ФГОС ООО требуется: </w:t>
      </w:r>
    </w:p>
    <w:p w:rsidR="00D122BD" w:rsidRPr="007E06E0" w:rsidRDefault="00D122BD" w:rsidP="00D122B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целостность, систематичность методической деятельности в школе; </w:t>
      </w:r>
    </w:p>
    <w:p w:rsidR="00D122BD" w:rsidRPr="007E06E0" w:rsidRDefault="00D122BD" w:rsidP="00D122B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согласованность и координация деятельности всех педагогов, работающих по  ФГОС ООО; </w:t>
      </w:r>
    </w:p>
    <w:p w:rsidR="00D122BD" w:rsidRPr="007E06E0" w:rsidRDefault="00D122BD" w:rsidP="00D122B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сохранение традиций, ранее используемых эффективных форм методической работы, а также внедрение новых; </w:t>
      </w:r>
    </w:p>
    <w:p w:rsidR="00D122BD" w:rsidRPr="007E06E0" w:rsidRDefault="00D122BD" w:rsidP="00D122B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учет опыта, уровня подготовленности педагога, а также определение перспектив его профессионального роста,</w:t>
      </w:r>
    </w:p>
    <w:p w:rsidR="00D122BD" w:rsidRPr="007E06E0" w:rsidRDefault="00D122BD" w:rsidP="00D122B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выбор форм и методов методической работы, обеспечивающей развитие творческих способностей и предусматривающей большую самостоятельность и ответственность педагога.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Методическое сопровождение Федерального государственного образовательного стандарта основного общего образования в течение </w:t>
      </w:r>
      <w:r>
        <w:rPr>
          <w:rFonts w:ascii="Times New Roman" w:hAnsi="Times New Roman" w:cs="Times New Roman"/>
          <w:sz w:val="28"/>
          <w:szCs w:val="28"/>
        </w:rPr>
        <w:t>2012-2013</w:t>
      </w:r>
      <w:r w:rsidRPr="007E06E0">
        <w:rPr>
          <w:rFonts w:ascii="Times New Roman" w:hAnsi="Times New Roman" w:cs="Times New Roman"/>
          <w:sz w:val="28"/>
          <w:szCs w:val="28"/>
        </w:rPr>
        <w:t xml:space="preserve">  учебного года  в нашей школе осуществлялось по следующим направлениям:</w:t>
      </w:r>
    </w:p>
    <w:p w:rsidR="00D122BD" w:rsidRPr="007E06E0" w:rsidRDefault="00D122BD" w:rsidP="00D122BD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создание нормативно-правовой базы, обеспечивающей введение ФГОС ООО,</w:t>
      </w:r>
    </w:p>
    <w:p w:rsidR="00D122BD" w:rsidRPr="007E06E0" w:rsidRDefault="00D122BD" w:rsidP="00D122BD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создание организационного обеспечения введения ФГОС ООО,</w:t>
      </w:r>
    </w:p>
    <w:p w:rsidR="00D122BD" w:rsidRPr="007E06E0" w:rsidRDefault="00D122BD" w:rsidP="00D122BD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кадровое обеспечение и поддержка педагогов при введении ФГОС ООО,</w:t>
      </w:r>
    </w:p>
    <w:p w:rsidR="00D122BD" w:rsidRPr="007E06E0" w:rsidRDefault="00D122BD" w:rsidP="00D122BD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материально-техническое обеспечение введения ФГОС ООО,</w:t>
      </w:r>
    </w:p>
    <w:p w:rsidR="00D122BD" w:rsidRPr="007E06E0" w:rsidRDefault="00D122BD" w:rsidP="00D122BD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создание информационного обеспечения введения ФГОС ООО,</w:t>
      </w:r>
    </w:p>
    <w:p w:rsidR="00D122BD" w:rsidRPr="007E06E0" w:rsidRDefault="00D122BD" w:rsidP="00D122BD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работа с родителями, общественностью,</w:t>
      </w:r>
    </w:p>
    <w:p w:rsidR="00D122BD" w:rsidRPr="00407465" w:rsidRDefault="00D122BD" w:rsidP="00D122BD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7465">
        <w:rPr>
          <w:rFonts w:ascii="Times New Roman" w:hAnsi="Times New Roman" w:cs="Times New Roman"/>
          <w:sz w:val="28"/>
          <w:szCs w:val="28"/>
        </w:rPr>
        <w:t>организация оптимальной модели внеурочной деятельности.</w:t>
      </w:r>
      <w:r w:rsidR="00407465">
        <w:rPr>
          <w:rFonts w:ascii="Times New Roman" w:hAnsi="Times New Roman" w:cs="Times New Roman"/>
          <w:sz w:val="28"/>
          <w:szCs w:val="28"/>
        </w:rPr>
        <w:t xml:space="preserve"> </w:t>
      </w:r>
      <w:r w:rsidRPr="00407465">
        <w:rPr>
          <w:rFonts w:ascii="Times New Roman" w:hAnsi="Times New Roman" w:cs="Times New Roman"/>
          <w:sz w:val="28"/>
          <w:szCs w:val="28"/>
        </w:rPr>
        <w:t xml:space="preserve">Организация методической работы в школе по сопровождению введения ФГОС </w:t>
      </w:r>
      <w:r w:rsidRPr="00407465">
        <w:rPr>
          <w:rFonts w:ascii="Times New Roman" w:hAnsi="Times New Roman" w:cs="Times New Roman"/>
          <w:sz w:val="28"/>
          <w:szCs w:val="28"/>
        </w:rPr>
        <w:lastRenderedPageBreak/>
        <w:t>осуществляется в соответствии со следующей структурой:</w:t>
      </w:r>
      <w:r w:rsidRPr="007E06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2BE01B" wp14:editId="6641182A">
            <wp:extent cx="6457950" cy="4686300"/>
            <wp:effectExtent l="0" t="57150" r="0" b="5715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D122BD" w:rsidRPr="007E06E0" w:rsidRDefault="00D122BD" w:rsidP="00D122BD">
      <w:pPr>
        <w:pStyle w:val="3"/>
        <w:suppressAutoHyphens w:val="0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В школе работает методический совет, руководит которым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директора Уварова Т.Л.</w:t>
      </w:r>
      <w:r w:rsidRPr="007E06E0">
        <w:rPr>
          <w:rFonts w:ascii="Times New Roman" w:hAnsi="Times New Roman" w:cs="Times New Roman"/>
          <w:sz w:val="28"/>
          <w:szCs w:val="28"/>
        </w:rPr>
        <w:t>. В состав методического совета входят руководители школьных методических объединений и заместители директора по учебно-воспитательной и воспитательной работе. Методический совет работает совместно с  вновь организованным советом   по введению ФГОС, осуществляет анализ учебных планов, программ, результатов инновационной деятельности учителей и школы в целом.</w:t>
      </w:r>
    </w:p>
    <w:p w:rsidR="00D122BD" w:rsidRPr="007E06E0" w:rsidRDefault="00D122BD" w:rsidP="00D122BD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>Сове</w:t>
      </w:r>
      <w:r w:rsidRPr="007E06E0">
        <w:rPr>
          <w:rFonts w:ascii="Times New Roman" w:hAnsi="Times New Roman" w:cs="Times New Roman"/>
          <w:color w:val="51422C"/>
          <w:sz w:val="28"/>
          <w:szCs w:val="28"/>
          <w:lang w:bidi="he-IL"/>
        </w:rPr>
        <w:t xml:space="preserve">т </w:t>
      </w:r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 xml:space="preserve">по введению </w:t>
      </w:r>
      <w:proofErr w:type="gramStart"/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>новых</w:t>
      </w:r>
      <w:proofErr w:type="gramEnd"/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 xml:space="preserve">  </w:t>
      </w:r>
      <w:r w:rsidRPr="007E06E0">
        <w:rPr>
          <w:rFonts w:ascii="Times New Roman" w:hAnsi="Times New Roman" w:cs="Times New Roman"/>
          <w:sz w:val="28"/>
          <w:szCs w:val="28"/>
          <w:lang w:bidi="he-IL"/>
        </w:rPr>
        <w:t>Ф</w:t>
      </w:r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>ГОС сформи</w:t>
      </w:r>
      <w:r w:rsidRPr="007E06E0">
        <w:rPr>
          <w:rFonts w:ascii="Times New Roman" w:hAnsi="Times New Roman" w:cs="Times New Roman"/>
          <w:sz w:val="28"/>
          <w:szCs w:val="28"/>
          <w:lang w:bidi="he-IL"/>
        </w:rPr>
        <w:t>р</w:t>
      </w:r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>овал рабочую группу (</w:t>
      </w:r>
      <w:r w:rsidRPr="007E06E0">
        <w:rPr>
          <w:rFonts w:ascii="Times New Roman" w:eastAsia="@Arial Unicode MS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color w:val="2C1B04"/>
          <w:sz w:val="28"/>
          <w:szCs w:val="28"/>
          <w:lang w:bidi="he-IL"/>
        </w:rPr>
        <w:t xml:space="preserve"> № 196-од от 20.12.2013</w:t>
      </w:r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>)</w:t>
      </w:r>
      <w:r w:rsidRPr="007E06E0">
        <w:rPr>
          <w:rFonts w:ascii="Times New Roman" w:hAnsi="Times New Roman" w:cs="Times New Roman"/>
          <w:color w:val="675845"/>
          <w:sz w:val="28"/>
          <w:szCs w:val="28"/>
          <w:lang w:bidi="he-IL"/>
        </w:rPr>
        <w:t xml:space="preserve">. </w:t>
      </w:r>
      <w:r w:rsidRPr="007E06E0">
        <w:rPr>
          <w:rFonts w:ascii="Times New Roman" w:hAnsi="Times New Roman" w:cs="Times New Roman"/>
          <w:color w:val="2C1B04"/>
          <w:sz w:val="28"/>
          <w:szCs w:val="28"/>
          <w:lang w:bidi="he-IL"/>
        </w:rPr>
        <w:t xml:space="preserve">Директором школы было утверждено «Положение о рабочей группе по внедрению ФГОС ООО». На заседаниях группы определены </w:t>
      </w:r>
      <w:r w:rsidRPr="007E06E0">
        <w:rPr>
          <w:rFonts w:ascii="Times New Roman" w:hAnsi="Times New Roman" w:cs="Times New Roman"/>
          <w:sz w:val="28"/>
          <w:szCs w:val="28"/>
        </w:rPr>
        <w:lastRenderedPageBreak/>
        <w:t>изменения и дополнения в образовательной системе школы: изменения в учебных программах, новых программах по предметам; изменения в образо</w:t>
      </w:r>
      <w:r w:rsidRPr="007E06E0">
        <w:rPr>
          <w:rFonts w:ascii="Times New Roman" w:hAnsi="Times New Roman" w:cs="Times New Roman"/>
          <w:sz w:val="28"/>
          <w:szCs w:val="28"/>
        </w:rPr>
        <w:softHyphen/>
        <w:t xml:space="preserve">вательных технологиях, введение новых технологий, изменение форм контроля образовательного процесса и оценки его результатов; изменения для создания системы внеурочной деятельности, поддерживающей процесс обучения.  </w:t>
      </w:r>
    </w:p>
    <w:p w:rsidR="00D122BD" w:rsidRPr="007E06E0" w:rsidRDefault="00D122BD" w:rsidP="00407465">
      <w:pPr>
        <w:pStyle w:val="a3"/>
        <w:spacing w:after="0" w:line="360" w:lineRule="auto"/>
        <w:ind w:left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Разработана  и утверждена Основная образовательная программа основного общего образования школы</w:t>
      </w:r>
      <w:r>
        <w:rPr>
          <w:rFonts w:ascii="Times New Roman" w:eastAsia="@Arial Unicode MS" w:hAnsi="Times New Roman" w:cs="Times New Roman"/>
          <w:sz w:val="28"/>
          <w:szCs w:val="28"/>
        </w:rPr>
        <w:t xml:space="preserve"> (приказ № 294 30.05.2013</w:t>
      </w:r>
      <w:r w:rsidRPr="007E06E0">
        <w:rPr>
          <w:rFonts w:ascii="Times New Roman" w:eastAsia="@Arial Unicode MS" w:hAnsi="Times New Roman" w:cs="Times New Roman"/>
          <w:sz w:val="28"/>
          <w:szCs w:val="28"/>
        </w:rPr>
        <w:t xml:space="preserve">г), которая рассматривалась на заседании </w:t>
      </w:r>
      <w:r>
        <w:rPr>
          <w:rFonts w:ascii="Times New Roman" w:eastAsia="@Arial Unicode MS" w:hAnsi="Times New Roman" w:cs="Times New Roman"/>
          <w:sz w:val="28"/>
          <w:szCs w:val="28"/>
        </w:rPr>
        <w:t>Координационного совета (11.03.2013</w:t>
      </w:r>
      <w:r w:rsidRPr="007E06E0">
        <w:rPr>
          <w:rFonts w:ascii="Times New Roman" w:eastAsia="@Arial Unicode MS" w:hAnsi="Times New Roman" w:cs="Times New Roman"/>
          <w:sz w:val="28"/>
          <w:szCs w:val="28"/>
        </w:rPr>
        <w:t>г), с учётом</w:t>
      </w:r>
      <w:r w:rsidRPr="007E06E0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 типа и вида нашего образовательного учреждения, а также образовательных потребностей и запросов участников образовательного процесса</w:t>
      </w:r>
      <w:r w:rsidRPr="007E06E0">
        <w:rPr>
          <w:rFonts w:ascii="Times New Roman" w:eastAsia="@Arial Unicode MS" w:hAnsi="Times New Roman" w:cs="Times New Roman"/>
          <w:sz w:val="28"/>
          <w:szCs w:val="28"/>
        </w:rPr>
        <w:t>.</w:t>
      </w:r>
    </w:p>
    <w:p w:rsidR="00D122BD" w:rsidRPr="007E06E0" w:rsidRDefault="00D122BD" w:rsidP="00407465">
      <w:pPr>
        <w:spacing w:after="0" w:line="360" w:lineRule="auto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7E06E0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Школой  разработан и утвержден план-график мероприятий по обеспечению введения ФГОС ООО в </w:t>
      </w:r>
      <w:r>
        <w:rPr>
          <w:rStyle w:val="Zag11"/>
          <w:rFonts w:ascii="Times New Roman" w:eastAsia="@Arial Unicode MS" w:hAnsi="Times New Roman" w:cs="Times New Roman"/>
          <w:sz w:val="28"/>
          <w:szCs w:val="28"/>
        </w:rPr>
        <w:t>МБОУ СОШ №35 (№  от 21.12.2013</w:t>
      </w:r>
      <w:r w:rsidRPr="007E06E0">
        <w:rPr>
          <w:rStyle w:val="Zag11"/>
          <w:rFonts w:ascii="Times New Roman" w:eastAsia="@Arial Unicode MS" w:hAnsi="Times New Roman" w:cs="Times New Roman"/>
          <w:sz w:val="28"/>
          <w:szCs w:val="28"/>
        </w:rPr>
        <w:t>г).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    Для повышения эффективности методической работы педагогам необходимо постоянно совершенствовать свое профессиональное мастерство через курсы повышения квалификации, семинары, самообразование.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Методические объединения педагогов, работающих по внедрению ФГОС ООО  – это объединение педагогов, которые  работают совместно над решением одной методической темы – введение нового федерального государственного образовательного стандарта второго поколения в нашем учебном учреждении. </w:t>
      </w:r>
      <w:r w:rsidRPr="007E06E0">
        <w:rPr>
          <w:rFonts w:ascii="Times New Roman" w:eastAsia="Calibri" w:hAnsi="Times New Roman" w:cs="Times New Roman"/>
          <w:sz w:val="28"/>
          <w:szCs w:val="28"/>
        </w:rPr>
        <w:t>Миссия методической работы школы в условиях перехода на новые образовательные стандарты - это</w:t>
      </w:r>
      <w:r w:rsidRPr="007E06E0">
        <w:rPr>
          <w:rFonts w:ascii="Times New Roman" w:hAnsi="Times New Roman" w:cs="Times New Roman"/>
          <w:sz w:val="28"/>
          <w:szCs w:val="28"/>
        </w:rPr>
        <w:t xml:space="preserve"> с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оздание условий </w:t>
      </w:r>
      <w:r w:rsidRPr="007E06E0">
        <w:rPr>
          <w:rFonts w:ascii="Times New Roman" w:hAnsi="Times New Roman" w:cs="Times New Roman"/>
          <w:sz w:val="28"/>
          <w:szCs w:val="28"/>
        </w:rPr>
        <w:t xml:space="preserve">для </w:t>
      </w:r>
      <w:r w:rsidRPr="007E06E0">
        <w:rPr>
          <w:rFonts w:ascii="Times New Roman" w:eastAsia="Calibri" w:hAnsi="Times New Roman" w:cs="Times New Roman"/>
          <w:sz w:val="28"/>
          <w:szCs w:val="28"/>
        </w:rPr>
        <w:t>переход</w:t>
      </w:r>
      <w:r w:rsidRPr="007E06E0">
        <w:rPr>
          <w:rFonts w:ascii="Times New Roman" w:hAnsi="Times New Roman" w:cs="Times New Roman"/>
          <w:sz w:val="28"/>
          <w:szCs w:val="28"/>
        </w:rPr>
        <w:t>а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 от «</w:t>
      </w:r>
      <w:proofErr w:type="spellStart"/>
      <w:r w:rsidRPr="007E06E0">
        <w:rPr>
          <w:rFonts w:ascii="Times New Roman" w:eastAsia="Calibri" w:hAnsi="Times New Roman" w:cs="Times New Roman"/>
          <w:sz w:val="28"/>
          <w:szCs w:val="28"/>
        </w:rPr>
        <w:t>знаниевой</w:t>
      </w:r>
      <w:proofErr w:type="spellEnd"/>
      <w:r w:rsidRPr="007E06E0">
        <w:rPr>
          <w:rFonts w:ascii="Times New Roman" w:eastAsia="Calibri" w:hAnsi="Times New Roman" w:cs="Times New Roman"/>
          <w:sz w:val="28"/>
          <w:szCs w:val="28"/>
        </w:rPr>
        <w:t>»  модели образования в школе к «</w:t>
      </w:r>
      <w:proofErr w:type="spellStart"/>
      <w:r w:rsidRPr="007E06E0">
        <w:rPr>
          <w:rFonts w:ascii="Times New Roman" w:eastAsia="Calibri" w:hAnsi="Times New Roman" w:cs="Times New Roman"/>
          <w:sz w:val="28"/>
          <w:szCs w:val="28"/>
        </w:rPr>
        <w:t>деятельностной</w:t>
      </w:r>
      <w:proofErr w:type="spellEnd"/>
      <w:r w:rsidRPr="007E06E0">
        <w:rPr>
          <w:rFonts w:ascii="Times New Roman" w:eastAsia="Calibri" w:hAnsi="Times New Roman" w:cs="Times New Roman"/>
          <w:sz w:val="28"/>
          <w:szCs w:val="28"/>
        </w:rPr>
        <w:t>» – успешная работа педагогического коллектива в режи</w:t>
      </w:r>
      <w:r w:rsidRPr="007E06E0">
        <w:rPr>
          <w:rFonts w:ascii="Times New Roman" w:hAnsi="Times New Roman" w:cs="Times New Roman"/>
          <w:sz w:val="28"/>
          <w:szCs w:val="28"/>
        </w:rPr>
        <w:t>ме развития;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06E0">
        <w:rPr>
          <w:rFonts w:ascii="Times New Roman" w:hAnsi="Times New Roman" w:cs="Times New Roman"/>
          <w:sz w:val="28"/>
          <w:szCs w:val="28"/>
        </w:rPr>
        <w:t xml:space="preserve"> с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оздание атмосферы заинтересованности в росте педагогического мастерства, приоритета педагогической компетентности, творческих поисков коллектива. </w:t>
      </w:r>
    </w:p>
    <w:p w:rsidR="00D122BD" w:rsidRPr="007E06E0" w:rsidRDefault="00D122BD" w:rsidP="00D122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Все формы работы методической службы нашей школы можно условно разделить на  организационные и дидактические формы; коллективные и индивидуальные. Традиционными формами работы в школе являются: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>тематические методические и педагогические советы;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тематические заседания ШМС, ШМО,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микрогрупп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>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диагностика, педагогический мониторинг;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индивидуальная работа;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аттестация;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самообразование педагогов;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семинары - практикумы;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педагогические лектории;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открытые уроки;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 уроков;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круглые столы;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предметные недели;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творческие отчеты;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групповые и индивидуальные консультации;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практикумы по конструированию уроков;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информирование и обсуждение методических новинок;</w:t>
      </w:r>
    </w:p>
    <w:p w:rsidR="00D122BD" w:rsidRPr="007E06E0" w:rsidRDefault="00D122BD" w:rsidP="00D122B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презентация методических наработок.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06E0">
        <w:rPr>
          <w:rFonts w:ascii="Times New Roman" w:hAnsi="Times New Roman" w:cs="Times New Roman"/>
          <w:bCs/>
          <w:sz w:val="28"/>
          <w:szCs w:val="28"/>
        </w:rPr>
        <w:t xml:space="preserve">Учитель – ключевая фигура современной школы, от его профессионализма зависит качество образования, поэтому современный педагог должен быть креативным: владеющим современными образовательными технологиями; эффективно взаимодействующим с семьями </w:t>
      </w:r>
      <w:proofErr w:type="gramStart"/>
      <w:r w:rsidRPr="007E06E0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7E06E0">
        <w:rPr>
          <w:rFonts w:ascii="Times New Roman" w:hAnsi="Times New Roman" w:cs="Times New Roman"/>
          <w:bCs/>
          <w:sz w:val="28"/>
          <w:szCs w:val="28"/>
        </w:rPr>
        <w:t>; быть открытым новшествам, мотивированным на работу с учащимися, способным к личностному и профессиональному развитию.</w:t>
      </w:r>
    </w:p>
    <w:p w:rsidR="00D122BD" w:rsidRDefault="00D122BD" w:rsidP="00D122BD">
      <w:pPr>
        <w:spacing w:after="0" w:line="360" w:lineRule="auto"/>
        <w:jc w:val="both"/>
        <w:rPr>
          <w:rFonts w:ascii="Times New Roman" w:eastAsia="+mn-ea" w:hAnsi="Times New Roman" w:cs="Times New Roman"/>
          <w:color w:val="003399"/>
          <w:sz w:val="28"/>
          <w:szCs w:val="28"/>
          <w:lang w:eastAsia="ru-RU"/>
        </w:rPr>
      </w:pPr>
      <w:r w:rsidRPr="007E06E0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7E06E0">
        <w:rPr>
          <w:rFonts w:ascii="Times New Roman" w:hAnsi="Times New Roman" w:cs="Times New Roman"/>
          <w:bCs/>
          <w:sz w:val="28"/>
          <w:szCs w:val="28"/>
        </w:rPr>
        <w:t>Профессиональный рост педагога - это цель и процесс приобретения педагогом знаний, умений, способов деятельности, позволяющих ему не любым, а именно оптимальным образом реализовать свое предназначение, решить стоящие перед ним задачи по обучению, воспитанию, развитию, социализации и сохранению здоровья школьников.</w:t>
      </w:r>
      <w:r w:rsidRPr="007E06E0">
        <w:rPr>
          <w:rFonts w:ascii="Times New Roman" w:eastAsia="+mn-ea" w:hAnsi="Times New Roman" w:cs="Times New Roman"/>
          <w:color w:val="003399"/>
          <w:sz w:val="28"/>
          <w:szCs w:val="28"/>
          <w:lang w:eastAsia="ru-RU"/>
        </w:rPr>
        <w:t xml:space="preserve"> </w:t>
      </w:r>
    </w:p>
    <w:p w:rsidR="00D122BD" w:rsidRPr="007E06E0" w:rsidRDefault="00D122BD" w:rsidP="00D122B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Уровень профессиональной готовности педагогов нашей школы</w:t>
      </w:r>
    </w:p>
    <w:p w:rsidR="00D122BD" w:rsidRPr="007E06E0" w:rsidRDefault="00D122BD" w:rsidP="00D122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9C954BA" wp14:editId="3BC4522B">
            <wp:extent cx="4362450" cy="2305050"/>
            <wp:effectExtent l="19050" t="0" r="1905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06E0">
        <w:rPr>
          <w:rFonts w:ascii="Times New Roman" w:hAnsi="Times New Roman" w:cs="Times New Roman"/>
          <w:bCs/>
          <w:sz w:val="28"/>
          <w:szCs w:val="28"/>
        </w:rPr>
        <w:tab/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122BD" w:rsidRDefault="00D122BD" w:rsidP="00D122BD">
      <w:pPr>
        <w:spacing w:after="0" w:line="360" w:lineRule="auto"/>
        <w:jc w:val="center"/>
        <w:rPr>
          <w:rFonts w:ascii="Times New Roman" w:eastAsia="+mn-ea" w:hAnsi="Times New Roman" w:cs="Times New Roman"/>
          <w:color w:val="003399"/>
          <w:sz w:val="28"/>
          <w:szCs w:val="28"/>
          <w:lang w:eastAsia="ru-RU"/>
        </w:rPr>
      </w:pPr>
      <w:r w:rsidRPr="007E06E0">
        <w:rPr>
          <w:rFonts w:ascii="Times New Roman" w:eastAsia="+mn-ea" w:hAnsi="Times New Roman" w:cs="Times New Roman"/>
          <w:noProof/>
          <w:color w:val="003399"/>
          <w:sz w:val="28"/>
          <w:szCs w:val="28"/>
          <w:lang w:eastAsia="ru-RU"/>
        </w:rPr>
        <w:drawing>
          <wp:inline distT="0" distB="0" distL="0" distR="0" wp14:anchorId="04C7D726" wp14:editId="01957053">
            <wp:extent cx="4686300" cy="2409825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122BD" w:rsidRPr="007E06E0" w:rsidRDefault="00D122BD" w:rsidP="00D122BD">
      <w:pPr>
        <w:spacing w:after="0" w:line="360" w:lineRule="auto"/>
        <w:jc w:val="center"/>
        <w:rPr>
          <w:rFonts w:ascii="Times New Roman" w:eastAsia="+mn-ea" w:hAnsi="Times New Roman" w:cs="Times New Roman"/>
          <w:color w:val="003399"/>
          <w:sz w:val="28"/>
          <w:szCs w:val="28"/>
          <w:lang w:eastAsia="ru-RU"/>
        </w:rPr>
      </w:pP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Учитель новой школы должен обладать целым рядом профессиональных компетентностей, чтобы грамотно управлять качеством образовательного процесса, в условиях введения ФГОС расширяется содержание этих компетентностей: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-предметно-методологическая компетентность  (знания в области преподаваемого предмета; ориентация в современных исследованиях по предмету; владение методиками преподавания предмета),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>- психолого-педагогическая компетентность (теоретические знания в области индивидуальных особенностей психологии и психофизиологии познавательных процессов ученика, умение использовать эти знания в конструировании реального образовательного процесса),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- компетентность в области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валеологии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 образовательного процесса  (теоретические знания в области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валеологии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 и умения проектировать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здоровьесберегающую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 образовательную среду-урок, кабинет),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- компетентность в сфере медиа-технологии и умения проектировать дидактическое оснащение образовательного процесса (практическое владение методиками, приемами, технологиями, развивающими и социализирующими учащихся средствами предмета),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- коммуникативная компетентность  (практическое владение приемами общения, позволяющее осуществлять направленное результативное взаимодействие в системе «учитель-ученик»),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- исследовательская компетентность (умение спланировать, организовать, провести и проанализировать педагогический эксперимент по внедрению инноваций),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- компетентность в сфере трансляции собственного опыта (умение транслировать собственный положительный опыт в педагогическое сообщество - статьи, выступления, участие в конкурсах),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акмеологическая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 компетентность (способность к постоянному профессиональному совершенствованию, умение выбрать необходимые направления и формы деятельности для профессионального роста).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Изменяются требования к результатам освоения ООП ООО (необходимо учитывать введение трех видов результатов: предметные,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, личностные). Изменяются содержание и методы контроля планируемых результатов, вводятся новые формы и методы оценки результатов, ориентированных на открытость, множественность субъектов, накопительный характер оценки.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 xml:space="preserve">        Задача повышения профессионального мастерства педагогов для эффективного управления качеством образовательного процесса зависела от организации работы школьной методической службы в условиях подготовки к введению ФГОС.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Для того чтобы спланировать работу с педагогами, необходимо было знать уровень их готовности к работе по новым стандартам. Для этого  использовали  лист самооценки для учителей.</w:t>
      </w:r>
      <w:r w:rsidR="003A5A3C">
        <w:rPr>
          <w:rFonts w:ascii="Times New Roman" w:hAnsi="Times New Roman" w:cs="Times New Roman"/>
          <w:sz w:val="28"/>
          <w:szCs w:val="28"/>
        </w:rPr>
        <w:t xml:space="preserve"> </w:t>
      </w:r>
      <w:r w:rsidRPr="007E06E0">
        <w:rPr>
          <w:rFonts w:ascii="Times New Roman" w:hAnsi="Times New Roman" w:cs="Times New Roman"/>
          <w:sz w:val="28"/>
          <w:szCs w:val="28"/>
        </w:rPr>
        <w:t>На основе данных самоанализа были определены  разные формы работы с педагогами в зависимости от их готовности к новым условиям: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а) с опытными педагогами: участие в подготовке и проведении педсоветов, обучающих семинаров; семинаров-практикумов, наставничество, мастер-классы, работа в проблемно-творческой группе, работа над систематизацией дидактического материала в соответствии с требованиями ФГОС;</w:t>
      </w:r>
    </w:p>
    <w:p w:rsidR="00D122BD" w:rsidRPr="007E06E0" w:rsidRDefault="00D122BD" w:rsidP="00E73C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б) с педагогами, нуждающимися в методической поддержке: самообразование, посещение уроков опытных учителей, прикрепление к учителю-наставнику.</w:t>
      </w:r>
    </w:p>
    <w:p w:rsidR="00D122BD" w:rsidRPr="007E06E0" w:rsidRDefault="00D122BD" w:rsidP="00E73C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6E0">
        <w:rPr>
          <w:rFonts w:ascii="Times New Roman" w:eastAsia="Calibri" w:hAnsi="Times New Roman" w:cs="Times New Roman"/>
          <w:sz w:val="28"/>
          <w:szCs w:val="28"/>
        </w:rPr>
        <w:t>Оценить  работу научно-методического сопровождения и обеспечения профессионального роста педагогических кадров образовательного учреждения можно только при разработанн</w:t>
      </w:r>
      <w:r w:rsidRPr="007E06E0">
        <w:rPr>
          <w:rFonts w:ascii="Times New Roman" w:hAnsi="Times New Roman" w:cs="Times New Roman"/>
          <w:sz w:val="28"/>
          <w:szCs w:val="28"/>
        </w:rPr>
        <w:t>ой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06E0">
        <w:rPr>
          <w:rFonts w:ascii="Times New Roman" w:hAnsi="Times New Roman" w:cs="Times New Roman"/>
          <w:sz w:val="28"/>
          <w:szCs w:val="28"/>
        </w:rPr>
        <w:t>мониторинговой системе, где определены основные критерии оценки</w:t>
      </w:r>
      <w:r w:rsidRPr="007E06E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Опытными учителями проведены  мастер-классы с показом учебных ситуаций, продемонстрировавшие 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 подход в обучении, направленный на формирование УУД (использовался опыт учителей начальной школы, в которой новый ФГОС НОО начал уже действовать с </w:t>
      </w:r>
      <w:r>
        <w:rPr>
          <w:rFonts w:ascii="Times New Roman" w:hAnsi="Times New Roman" w:cs="Times New Roman"/>
          <w:sz w:val="28"/>
          <w:szCs w:val="28"/>
        </w:rPr>
        <w:t>сентября 2009</w:t>
      </w:r>
      <w:r w:rsidRPr="007E06E0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    Методическим советом школы были подготовлены обучающие  семинары: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«Обеспечение кадровыми, информационными, материально-техническими ресурсами   по введению ФГОС второго поколения» (проанализированы  условия, выработан план действий по подготовке учителя,   учебного кабинета и документации по введению ФГОС), «Реализация ФГОС: современные </w:t>
      </w:r>
      <w:r w:rsidRPr="007E06E0">
        <w:rPr>
          <w:rFonts w:ascii="Times New Roman" w:hAnsi="Times New Roman" w:cs="Times New Roman"/>
          <w:sz w:val="28"/>
          <w:szCs w:val="28"/>
        </w:rPr>
        <w:lastRenderedPageBreak/>
        <w:t>подходы к организации внеурочной деятельности и содержанию воспитательной работы».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   Для учителей,  которым предстоит работать в 5 классе, заместителем директора по учебно-воспитательной работе </w:t>
      </w:r>
      <w:r>
        <w:rPr>
          <w:rFonts w:ascii="Times New Roman" w:hAnsi="Times New Roman" w:cs="Times New Roman"/>
          <w:sz w:val="28"/>
          <w:szCs w:val="28"/>
        </w:rPr>
        <w:t xml:space="preserve">Кузьминой Н.Н. </w:t>
      </w:r>
      <w:r w:rsidRPr="007E06E0">
        <w:rPr>
          <w:rFonts w:ascii="Times New Roman" w:hAnsi="Times New Roman" w:cs="Times New Roman"/>
          <w:sz w:val="28"/>
          <w:szCs w:val="28"/>
        </w:rPr>
        <w:t>были проведены семинары-практикумы: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«Анализ УМК  по реализации ФГОС»,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««Внеурочная деятельность, как неотъемлемая часть образовательного процесса» (определение направлений реализации внеклассной воспитательной работы и их содержания, обмен опытом руководителей кружков, секций</w:t>
      </w:r>
      <w:proofErr w:type="gramStart"/>
      <w:r w:rsidRPr="007E06E0">
        <w:rPr>
          <w:rFonts w:ascii="Times New Roman" w:hAnsi="Times New Roman" w:cs="Times New Roman"/>
          <w:sz w:val="28"/>
          <w:szCs w:val="28"/>
        </w:rPr>
        <w:t>,),</w:t>
      </w:r>
      <w:proofErr w:type="gramEnd"/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«Планируемые результаты в условиях реализации новых образовательных стандартов» (членами рабочей группы, руководителями ШМО  определены содержание диагностических работ личностных, предметных, </w:t>
      </w:r>
      <w:proofErr w:type="spellStart"/>
      <w:r w:rsidRPr="007E06E0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7E06E0">
        <w:rPr>
          <w:rFonts w:ascii="Times New Roman" w:hAnsi="Times New Roman" w:cs="Times New Roman"/>
          <w:sz w:val="28"/>
          <w:szCs w:val="28"/>
        </w:rPr>
        <w:t xml:space="preserve"> результатов).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 w:rsidRPr="007E06E0">
        <w:rPr>
          <w:rFonts w:ascii="Times New Roman" w:hAnsi="Times New Roman" w:cs="Times New Roman"/>
          <w:sz w:val="28"/>
          <w:szCs w:val="28"/>
        </w:rPr>
        <w:t>Включение каждого учителя в методическую работу через выстраивание для него индивидуальной программы профессионального роста способствует его самореализации и коррекции практической деятельности по снятию лично у него имеющихся затруднений.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   Параллельно ведётся индивидуальная методическая работа: учителя направляются на курсы повышения квалификации, готовят открытые уроки, организуют наставничество, разрабатывают методическую тему или оформляют её в систему.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    Таким образом, целенаправленная система методической работы по сопровождению ФГОС ООО на этапе подготовки обеспечит создание необходимых условий для его внедрения и реализации.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Pr="007E06E0">
        <w:rPr>
          <w:rFonts w:ascii="Times New Roman" w:hAnsi="Times New Roman" w:cs="Times New Roman"/>
          <w:sz w:val="28"/>
          <w:szCs w:val="28"/>
        </w:rPr>
        <w:t xml:space="preserve"> обеспечения условий  внедрения и реализации стандартов второго поколения была организована работа  творческих групп над проектами  «Создание информационно-коммуникационной среды школы»,  «Учебный кабинет предметника при введении ФГОС»,  «Психологическое сопровождение введения ФГОС»,  «Система работы с родителями».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>Своеобразным отчетом творческой группой «Работа с родителями» стала   подготовка родительского собрания для  родителей  4-х классов -  будущих пятиклассников. На собрании было отмечено,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E06E0">
        <w:rPr>
          <w:rFonts w:ascii="Times New Roman" w:hAnsi="Times New Roman" w:cs="Times New Roman"/>
          <w:sz w:val="28"/>
          <w:szCs w:val="28"/>
        </w:rPr>
        <w:t xml:space="preserve">что с изменением мира изменились 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 требования к человеку, профессионалу, гражданину</w:t>
      </w:r>
      <w:r w:rsidRPr="007E06E0">
        <w:rPr>
          <w:rFonts w:ascii="Times New Roman" w:hAnsi="Times New Roman" w:cs="Times New Roman"/>
          <w:sz w:val="28"/>
          <w:szCs w:val="28"/>
        </w:rPr>
        <w:t>,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 дети </w:t>
      </w:r>
      <w:r w:rsidRPr="007E06E0">
        <w:rPr>
          <w:rFonts w:ascii="Times New Roman" w:hAnsi="Times New Roman" w:cs="Times New Roman"/>
          <w:sz w:val="28"/>
          <w:szCs w:val="28"/>
        </w:rPr>
        <w:t xml:space="preserve">уже  в  школе </w:t>
      </w:r>
      <w:r w:rsidRPr="007E06E0">
        <w:rPr>
          <w:rFonts w:ascii="Times New Roman" w:eastAsia="Calibri" w:hAnsi="Times New Roman" w:cs="Times New Roman"/>
          <w:sz w:val="28"/>
          <w:szCs w:val="28"/>
        </w:rPr>
        <w:t>должны получить возможность раскрыть свои способности, научиться ориентироваться в высокотехнологичном конкурентном мире</w:t>
      </w:r>
      <w:r w:rsidRPr="007E06E0">
        <w:rPr>
          <w:rFonts w:ascii="Times New Roman" w:hAnsi="Times New Roman" w:cs="Times New Roman"/>
          <w:sz w:val="28"/>
          <w:szCs w:val="28"/>
        </w:rPr>
        <w:t>.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06E0">
        <w:rPr>
          <w:rFonts w:ascii="Times New Roman" w:hAnsi="Times New Roman" w:cs="Times New Roman"/>
          <w:sz w:val="28"/>
          <w:szCs w:val="28"/>
        </w:rPr>
        <w:t>Э</w:t>
      </w:r>
      <w:r w:rsidRPr="007E06E0">
        <w:rPr>
          <w:rFonts w:ascii="Times New Roman" w:eastAsia="Calibri" w:hAnsi="Times New Roman" w:cs="Times New Roman"/>
          <w:sz w:val="28"/>
          <w:szCs w:val="28"/>
        </w:rPr>
        <w:t xml:space="preserve">той задаче и должны соответствовать обновленные образовательные стандарты, включающие три группы требований: </w:t>
      </w:r>
    </w:p>
    <w:p w:rsidR="00D122BD" w:rsidRPr="007E06E0" w:rsidRDefault="00D122BD" w:rsidP="00D122BD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E06E0">
        <w:rPr>
          <w:rFonts w:ascii="Times New Roman" w:hAnsi="Times New Roman"/>
          <w:sz w:val="28"/>
          <w:szCs w:val="28"/>
        </w:rPr>
        <w:t xml:space="preserve">требования к структуре образовательных программ, </w:t>
      </w:r>
    </w:p>
    <w:p w:rsidR="00D122BD" w:rsidRPr="007E06E0" w:rsidRDefault="00D122BD" w:rsidP="00D122BD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E06E0">
        <w:rPr>
          <w:rFonts w:ascii="Times New Roman" w:hAnsi="Times New Roman"/>
          <w:sz w:val="28"/>
          <w:szCs w:val="28"/>
        </w:rPr>
        <w:t xml:space="preserve">требования к условиям реализации образовательных программ </w:t>
      </w:r>
    </w:p>
    <w:p w:rsidR="00D122BD" w:rsidRPr="007E06E0" w:rsidRDefault="00D122BD" w:rsidP="00D122BD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/>
          <w:i/>
          <w:sz w:val="28"/>
          <w:szCs w:val="28"/>
        </w:rPr>
      </w:pPr>
      <w:r w:rsidRPr="007E06E0">
        <w:rPr>
          <w:rFonts w:ascii="Times New Roman" w:hAnsi="Times New Roman"/>
          <w:sz w:val="28"/>
          <w:szCs w:val="28"/>
        </w:rPr>
        <w:t>и требования к результатам их освоения.</w:t>
      </w:r>
      <w:r w:rsidRPr="007E06E0">
        <w:rPr>
          <w:rFonts w:ascii="Times New Roman" w:hAnsi="Times New Roman"/>
          <w:i/>
          <w:sz w:val="28"/>
          <w:szCs w:val="28"/>
        </w:rPr>
        <w:t xml:space="preserve"> </w:t>
      </w:r>
      <w:r w:rsidRPr="007E06E0">
        <w:rPr>
          <w:rFonts w:ascii="Times New Roman" w:hAnsi="Times New Roman"/>
          <w:kern w:val="2"/>
          <w:sz w:val="28"/>
          <w:szCs w:val="28"/>
        </w:rPr>
        <w:tab/>
        <w:t xml:space="preserve">  </w:t>
      </w:r>
    </w:p>
    <w:p w:rsidR="00D122BD" w:rsidRPr="007E06E0" w:rsidRDefault="00D122BD" w:rsidP="00D122BD">
      <w:pPr>
        <w:pStyle w:val="a4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E06E0">
        <w:rPr>
          <w:rFonts w:ascii="Times New Roman" w:hAnsi="Times New Roman"/>
          <w:kern w:val="2"/>
          <w:sz w:val="28"/>
          <w:szCs w:val="28"/>
        </w:rPr>
        <w:t xml:space="preserve">     Родители узнали, что </w:t>
      </w:r>
      <w:r w:rsidRPr="007E06E0">
        <w:rPr>
          <w:rFonts w:ascii="Times New Roman" w:hAnsi="Times New Roman"/>
          <w:sz w:val="28"/>
          <w:szCs w:val="28"/>
        </w:rPr>
        <w:t>Основная образовательная программа образовательного учреждения – это обязательства учреждения, которые оно на себя берет. Заключая договор со школой, родители знакомятся с программой, чтобы понимать, на какой результат нацелена школа. Родители могут предъявить школе претензии в случае невыполнения положений программы.</w:t>
      </w:r>
    </w:p>
    <w:p w:rsidR="00D122BD" w:rsidRPr="007E06E0" w:rsidRDefault="00D122BD" w:rsidP="00D122BD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E06E0">
        <w:rPr>
          <w:sz w:val="28"/>
          <w:szCs w:val="28"/>
        </w:rPr>
        <w:t xml:space="preserve">        До сведения родителей доведено, что  в основе нового стандарта лежит  системно - </w:t>
      </w:r>
      <w:proofErr w:type="spellStart"/>
      <w:r w:rsidRPr="007E06E0">
        <w:rPr>
          <w:sz w:val="28"/>
          <w:szCs w:val="28"/>
        </w:rPr>
        <w:t>деятельностный</w:t>
      </w:r>
      <w:proofErr w:type="spellEnd"/>
      <w:r w:rsidRPr="007E06E0">
        <w:rPr>
          <w:sz w:val="28"/>
          <w:szCs w:val="28"/>
        </w:rPr>
        <w:t xml:space="preserve"> подход, который предполагает:</w:t>
      </w:r>
    </w:p>
    <w:p w:rsidR="00D122BD" w:rsidRPr="007E06E0" w:rsidRDefault="00D122BD" w:rsidP="00D122BD">
      <w:pPr>
        <w:pStyle w:val="a4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kern w:val="2"/>
          <w:sz w:val="28"/>
          <w:szCs w:val="28"/>
        </w:rPr>
      </w:pPr>
      <w:r w:rsidRPr="007E06E0">
        <w:rPr>
          <w:rFonts w:ascii="Times New Roman" w:hAnsi="Times New Roman"/>
          <w:kern w:val="2"/>
          <w:sz w:val="28"/>
          <w:szCs w:val="28"/>
        </w:rPr>
        <w:t xml:space="preserve">воспитание и развитие таких качеств личности, которые будут отвечать требованиям информационного общества, инновационной экономики, задачам построения </w:t>
      </w:r>
      <w:proofErr w:type="gramStart"/>
      <w:r w:rsidRPr="007E06E0">
        <w:rPr>
          <w:rFonts w:ascii="Times New Roman" w:hAnsi="Times New Roman"/>
          <w:kern w:val="2"/>
          <w:sz w:val="28"/>
          <w:szCs w:val="28"/>
        </w:rPr>
        <w:t>демократического гражданского общества</w:t>
      </w:r>
      <w:proofErr w:type="gramEnd"/>
      <w:r w:rsidRPr="007E06E0">
        <w:rPr>
          <w:rFonts w:ascii="Times New Roman" w:hAnsi="Times New Roman"/>
          <w:kern w:val="2"/>
          <w:sz w:val="28"/>
          <w:szCs w:val="28"/>
        </w:rPr>
        <w:t>;</w:t>
      </w:r>
    </w:p>
    <w:p w:rsidR="00D122BD" w:rsidRPr="007E06E0" w:rsidRDefault="00D122BD" w:rsidP="00D122BD">
      <w:pPr>
        <w:pStyle w:val="a4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kern w:val="2"/>
          <w:sz w:val="28"/>
          <w:szCs w:val="28"/>
        </w:rPr>
      </w:pPr>
      <w:r w:rsidRPr="007E06E0">
        <w:rPr>
          <w:rFonts w:ascii="Times New Roman" w:hAnsi="Times New Roman"/>
          <w:kern w:val="2"/>
          <w:sz w:val="28"/>
          <w:szCs w:val="28"/>
        </w:rPr>
        <w:t>познание и освоение мира должны стать  целью и основным результатом образования;</w:t>
      </w:r>
    </w:p>
    <w:p w:rsidR="00D122BD" w:rsidRPr="007E06E0" w:rsidRDefault="00D122BD" w:rsidP="00D122BD">
      <w:pPr>
        <w:pStyle w:val="a4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E06E0">
        <w:rPr>
          <w:rFonts w:ascii="Times New Roman" w:hAnsi="Times New Roman"/>
          <w:kern w:val="2"/>
          <w:sz w:val="28"/>
          <w:szCs w:val="28"/>
        </w:rPr>
        <w:t xml:space="preserve">использование  разнообразных  организационных форм для обучения, при обязательном учете индивидуальных особенностей каждого обучающегося (включая одаренных детей и детей с ограниченными возможностями здоровья) </w:t>
      </w:r>
    </w:p>
    <w:p w:rsidR="00D122BD" w:rsidRPr="007E06E0" w:rsidRDefault="00D122BD" w:rsidP="00D122BD">
      <w:pPr>
        <w:pStyle w:val="a4"/>
        <w:spacing w:line="360" w:lineRule="auto"/>
        <w:jc w:val="both"/>
        <w:rPr>
          <w:rFonts w:ascii="Times New Roman" w:hAnsi="Times New Roman"/>
          <w:kern w:val="2"/>
          <w:sz w:val="28"/>
          <w:szCs w:val="28"/>
        </w:rPr>
      </w:pPr>
      <w:r w:rsidRPr="007E06E0">
        <w:rPr>
          <w:rFonts w:ascii="Times New Roman" w:hAnsi="Times New Roman"/>
          <w:kern w:val="2"/>
          <w:sz w:val="28"/>
          <w:szCs w:val="28"/>
        </w:rPr>
        <w:t xml:space="preserve">                 Реализация системно-</w:t>
      </w:r>
      <w:proofErr w:type="spellStart"/>
      <w:r w:rsidRPr="007E06E0">
        <w:rPr>
          <w:rFonts w:ascii="Times New Roman" w:hAnsi="Times New Roman"/>
          <w:kern w:val="2"/>
          <w:sz w:val="28"/>
          <w:szCs w:val="28"/>
        </w:rPr>
        <w:t>деятельностного</w:t>
      </w:r>
      <w:proofErr w:type="spellEnd"/>
      <w:r w:rsidRPr="007E06E0">
        <w:rPr>
          <w:rFonts w:ascii="Times New Roman" w:hAnsi="Times New Roman"/>
          <w:kern w:val="2"/>
          <w:sz w:val="28"/>
          <w:szCs w:val="28"/>
        </w:rPr>
        <w:t xml:space="preserve"> подхода предполагает обновление содержания образования за счёт введения новых программ, обновление средств обучения за счёт использования новых педагогических </w:t>
      </w:r>
      <w:r w:rsidRPr="007E06E0">
        <w:rPr>
          <w:rFonts w:ascii="Times New Roman" w:hAnsi="Times New Roman"/>
          <w:kern w:val="2"/>
          <w:sz w:val="28"/>
          <w:szCs w:val="28"/>
        </w:rPr>
        <w:lastRenderedPageBreak/>
        <w:t>технологий, таких, как проблемное и исследовательское обучение, обучение на основе «учебных ситуаций», информационные и коммуникационные технологии.</w:t>
      </w:r>
    </w:p>
    <w:p w:rsidR="00D122BD" w:rsidRPr="007E06E0" w:rsidRDefault="00D122BD" w:rsidP="00D122BD">
      <w:pPr>
        <w:pStyle w:val="a4"/>
        <w:spacing w:line="360" w:lineRule="auto"/>
        <w:jc w:val="both"/>
        <w:rPr>
          <w:rFonts w:ascii="Times New Roman" w:hAnsi="Times New Roman"/>
          <w:kern w:val="2"/>
          <w:sz w:val="28"/>
          <w:szCs w:val="28"/>
        </w:rPr>
      </w:pPr>
      <w:r w:rsidRPr="007E06E0">
        <w:rPr>
          <w:rFonts w:ascii="Times New Roman" w:hAnsi="Times New Roman"/>
          <w:kern w:val="2"/>
          <w:sz w:val="28"/>
          <w:szCs w:val="28"/>
        </w:rPr>
        <w:t xml:space="preserve">    Новые образовательные стандарты </w:t>
      </w:r>
      <w:proofErr w:type="gramStart"/>
      <w:r w:rsidRPr="007E06E0">
        <w:rPr>
          <w:rFonts w:ascii="Times New Roman" w:hAnsi="Times New Roman"/>
          <w:kern w:val="2"/>
          <w:sz w:val="28"/>
          <w:szCs w:val="28"/>
        </w:rPr>
        <w:t>являются</w:t>
      </w:r>
      <w:proofErr w:type="gramEnd"/>
      <w:r w:rsidRPr="007E06E0">
        <w:rPr>
          <w:rFonts w:ascii="Times New Roman" w:hAnsi="Times New Roman"/>
          <w:kern w:val="2"/>
          <w:sz w:val="28"/>
          <w:szCs w:val="28"/>
        </w:rPr>
        <w:t xml:space="preserve"> по сути общественным договором  между семьей, обществом и государством, в котором государство выдвигает ученику требование определённого уровня образованности, а </w:t>
      </w:r>
      <w:r w:rsidRPr="007E06E0">
        <w:rPr>
          <w:rFonts w:ascii="Times New Roman" w:hAnsi="Times New Roman"/>
          <w:bCs/>
          <w:iCs/>
          <w:kern w:val="2"/>
          <w:sz w:val="28"/>
          <w:szCs w:val="28"/>
        </w:rPr>
        <w:t>ученики и родители</w:t>
      </w:r>
      <w:r w:rsidRPr="007E06E0">
        <w:rPr>
          <w:rFonts w:ascii="Times New Roman" w:hAnsi="Times New Roman"/>
          <w:kern w:val="2"/>
          <w:sz w:val="28"/>
          <w:szCs w:val="28"/>
        </w:rPr>
        <w:t xml:space="preserve"> – требование от государства качественного выполнения взятых на себя обязательств по предоставлению образовательных услуг.</w:t>
      </w:r>
    </w:p>
    <w:p w:rsidR="00D122BD" w:rsidRPr="007E06E0" w:rsidRDefault="00D122BD" w:rsidP="00D122BD">
      <w:pPr>
        <w:pStyle w:val="a4"/>
        <w:spacing w:line="36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E06E0">
        <w:rPr>
          <w:rFonts w:ascii="Times New Roman" w:hAnsi="Times New Roman"/>
          <w:bCs/>
          <w:kern w:val="2"/>
          <w:sz w:val="28"/>
          <w:szCs w:val="28"/>
        </w:rPr>
        <w:t>Родителям был представлен и портрет выпускника, который   должен сформироваться при условии реализации новых стандартов на каждой ступени обучения:</w:t>
      </w:r>
    </w:p>
    <w:p w:rsidR="00D122BD" w:rsidRPr="00F26FA9" w:rsidRDefault="00D122BD" w:rsidP="00D122BD">
      <w:pPr>
        <w:pStyle w:val="a4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18"/>
          <w:szCs w:val="18"/>
        </w:rPr>
      </w:pPr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любознательный, активный и заинтересованно познающий мир,</w:t>
      </w:r>
    </w:p>
    <w:p w:rsidR="00D122BD" w:rsidRPr="00F26FA9" w:rsidRDefault="00D122BD" w:rsidP="00D122BD">
      <w:pPr>
        <w:pStyle w:val="a4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18"/>
          <w:szCs w:val="18"/>
        </w:rPr>
      </w:pPr>
      <w:proofErr w:type="gramStart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владеющий</w:t>
      </w:r>
      <w:proofErr w:type="gramEnd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 xml:space="preserve"> основами умения учиться, способный к организации собственной деятельности,</w:t>
      </w:r>
    </w:p>
    <w:p w:rsidR="00D122BD" w:rsidRPr="00F26FA9" w:rsidRDefault="00D122BD" w:rsidP="00D122BD">
      <w:pPr>
        <w:pStyle w:val="a4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18"/>
          <w:szCs w:val="18"/>
        </w:rPr>
      </w:pPr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любящий свой народ, свой край и свою Родину,</w:t>
      </w:r>
    </w:p>
    <w:p w:rsidR="00D122BD" w:rsidRPr="00F26FA9" w:rsidRDefault="00D122BD" w:rsidP="00D122BD">
      <w:pPr>
        <w:pStyle w:val="a4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18"/>
          <w:szCs w:val="18"/>
        </w:rPr>
      </w:pPr>
      <w:proofErr w:type="gramStart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уважающий</w:t>
      </w:r>
      <w:proofErr w:type="gramEnd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 xml:space="preserve"> и принимающий ценности семьи и общества,</w:t>
      </w:r>
    </w:p>
    <w:p w:rsidR="00D122BD" w:rsidRPr="00F26FA9" w:rsidRDefault="00D122BD" w:rsidP="00D122BD">
      <w:pPr>
        <w:pStyle w:val="a4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18"/>
          <w:szCs w:val="18"/>
        </w:rPr>
      </w:pPr>
      <w:proofErr w:type="gramStart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готовый</w:t>
      </w:r>
      <w:proofErr w:type="gramEnd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 xml:space="preserve"> самостоятельно действовать и отвечать за свои поступки перед семьей и обществом,</w:t>
      </w:r>
    </w:p>
    <w:p w:rsidR="00D122BD" w:rsidRPr="00F26FA9" w:rsidRDefault="00D122BD" w:rsidP="00D122BD">
      <w:pPr>
        <w:pStyle w:val="a4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18"/>
          <w:szCs w:val="18"/>
        </w:rPr>
      </w:pPr>
      <w:proofErr w:type="gramStart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доброжелательный</w:t>
      </w:r>
      <w:proofErr w:type="gramEnd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, умеющий слушать и слышать собеседника,</w:t>
      </w:r>
    </w:p>
    <w:p w:rsidR="00D122BD" w:rsidRPr="00F26FA9" w:rsidRDefault="00D122BD" w:rsidP="00D122BD">
      <w:pPr>
        <w:pStyle w:val="a4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18"/>
          <w:szCs w:val="18"/>
        </w:rPr>
      </w:pPr>
      <w:proofErr w:type="gramStart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>выполняющий</w:t>
      </w:r>
      <w:proofErr w:type="gramEnd"/>
      <w:r w:rsidRPr="00F26FA9">
        <w:rPr>
          <w:rFonts w:ascii="Times New Roman" w:hAnsi="Times New Roman"/>
          <w:bCs/>
          <w:iCs/>
          <w:kern w:val="2"/>
          <w:sz w:val="18"/>
          <w:szCs w:val="18"/>
        </w:rPr>
        <w:t xml:space="preserve"> правила здорового и безопасного для себя и окружающих образа жизни.</w:t>
      </w:r>
      <w:r w:rsidRPr="00F26FA9">
        <w:rPr>
          <w:rFonts w:ascii="Times New Roman" w:hAnsi="Times New Roman"/>
          <w:bCs/>
          <w:sz w:val="18"/>
          <w:szCs w:val="18"/>
        </w:rPr>
        <w:t xml:space="preserve"> </w:t>
      </w:r>
    </w:p>
    <w:p w:rsidR="00D122BD" w:rsidRPr="007E06E0" w:rsidRDefault="00D122BD" w:rsidP="00D122BD">
      <w:pPr>
        <w:pStyle w:val="a4"/>
        <w:spacing w:line="36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E06E0">
        <w:rPr>
          <w:rFonts w:ascii="Times New Roman" w:hAnsi="Times New Roman"/>
          <w:bCs/>
          <w:kern w:val="2"/>
          <w:sz w:val="28"/>
          <w:szCs w:val="28"/>
        </w:rPr>
        <w:t xml:space="preserve">                По мере реализации нового стандарта будет проводиться мониторинг и оценивание результатов. Для этого предусмотрена целая система оценки, которая предполагает как внешнюю оценку со стороны государства через проведение аккредитации учебных заведений, аттестации педагогических кадров, итоговой аттестации учащихся; так и внутреннюю, которую делают ученики, родители и образовательное учреждение. </w:t>
      </w:r>
    </w:p>
    <w:p w:rsidR="00D122BD" w:rsidRPr="007E06E0" w:rsidRDefault="00D122BD" w:rsidP="00D122BD">
      <w:pPr>
        <w:pStyle w:val="a4"/>
        <w:spacing w:line="36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E06E0">
        <w:rPr>
          <w:rFonts w:ascii="Times New Roman" w:hAnsi="Times New Roman"/>
          <w:bCs/>
          <w:kern w:val="2"/>
          <w:sz w:val="28"/>
          <w:szCs w:val="28"/>
        </w:rPr>
        <w:t xml:space="preserve">              Для учащихся становится обязательным ведение портфеля достижений, в котором будут фиксироваться результаты </w:t>
      </w:r>
      <w:proofErr w:type="gramStart"/>
      <w:r w:rsidRPr="007E06E0">
        <w:rPr>
          <w:rFonts w:ascii="Times New Roman" w:hAnsi="Times New Roman"/>
          <w:bCs/>
          <w:kern w:val="2"/>
          <w:sz w:val="28"/>
          <w:szCs w:val="28"/>
        </w:rPr>
        <w:t>обучения по</w:t>
      </w:r>
      <w:proofErr w:type="gramEnd"/>
      <w:r w:rsidRPr="007E06E0">
        <w:rPr>
          <w:rFonts w:ascii="Times New Roman" w:hAnsi="Times New Roman"/>
          <w:bCs/>
          <w:kern w:val="2"/>
          <w:sz w:val="28"/>
          <w:szCs w:val="28"/>
        </w:rPr>
        <w:t xml:space="preserve"> различным предметам, достижения внеурочной деятельности. Родителям были названы критерии,  по которым  можно определить, что образовательное учреждение готово к введению стандартов:</w:t>
      </w:r>
    </w:p>
    <w:p w:rsidR="00D122BD" w:rsidRPr="007E06E0" w:rsidRDefault="00D122BD" w:rsidP="00D122BD">
      <w:pPr>
        <w:pStyle w:val="a4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E06E0">
        <w:rPr>
          <w:rFonts w:ascii="Times New Roman" w:hAnsi="Times New Roman"/>
          <w:bCs/>
          <w:kern w:val="2"/>
          <w:sz w:val="28"/>
          <w:szCs w:val="28"/>
        </w:rPr>
        <w:t>разработана и утверждена основная образовательная программа;</w:t>
      </w:r>
    </w:p>
    <w:p w:rsidR="00D122BD" w:rsidRPr="007E06E0" w:rsidRDefault="00D122BD" w:rsidP="00D122BD">
      <w:pPr>
        <w:pStyle w:val="a4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E06E0">
        <w:rPr>
          <w:rFonts w:ascii="Times New Roman" w:hAnsi="Times New Roman"/>
          <w:bCs/>
          <w:kern w:val="2"/>
          <w:sz w:val="28"/>
          <w:szCs w:val="28"/>
        </w:rPr>
        <w:lastRenderedPageBreak/>
        <w:t>нормативная база образовательного учреждения приведена в соответствие с требованиями ФГОС (цели образовательного процесса, режим занятий, финансирование, материально-техническое  обеспечение  и т.п.);</w:t>
      </w:r>
    </w:p>
    <w:p w:rsidR="00D122BD" w:rsidRPr="007E06E0" w:rsidRDefault="00D122BD" w:rsidP="00D122BD">
      <w:pPr>
        <w:pStyle w:val="a4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E06E0">
        <w:rPr>
          <w:rFonts w:ascii="Times New Roman" w:hAnsi="Times New Roman"/>
          <w:bCs/>
          <w:kern w:val="2"/>
          <w:sz w:val="28"/>
          <w:szCs w:val="28"/>
        </w:rPr>
        <w:t>приведены в соответствие с требованиями ФГОС и новыми тарифно-квалификационными характеристиками должностные инструкции работников образовательного учреждения;</w:t>
      </w:r>
    </w:p>
    <w:p w:rsidR="00D122BD" w:rsidRPr="007E06E0" w:rsidRDefault="00D122BD" w:rsidP="00D122BD">
      <w:pPr>
        <w:pStyle w:val="a4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7E06E0">
        <w:rPr>
          <w:rFonts w:ascii="Times New Roman" w:hAnsi="Times New Roman"/>
          <w:bCs/>
          <w:kern w:val="2"/>
          <w:sz w:val="28"/>
          <w:szCs w:val="28"/>
        </w:rPr>
        <w:t xml:space="preserve"> определен список учебников и учебных пособий, используемых в образовательном процессе в соответствии с ФГОС.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Творческий отчёт по результатам проектной деятельности всех остальных групп будет представлен на августовском педсовете.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 Считаем необходимым в течение года комплектовать портфолио учителя по работе над новыми стандартами. Разделы портфолио могут быть у каждого свои, главное, чтобы в портфолио была новая должностная инструкция учителя, концепция ФГОС, концепция духовно-нравственного воспитания, в портфолио будут помещены и программы ООП, разработанные проектными группами.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  Однако имеются  определенные риски реализации ФГОС ООО. К ним  можно отнести возможное негативное отношение педагогов  к внедрению новых стандартов; негативное отношение родителей, неэффективное управление данным процессом; отсутствие у  педагогов и родителей целостного понимания полезности и прогрессивности. </w:t>
      </w:r>
    </w:p>
    <w:p w:rsidR="00D122BD" w:rsidRPr="007E06E0" w:rsidRDefault="00D122BD" w:rsidP="00D122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eastAsia="Calibri" w:hAnsi="Times New Roman" w:cs="Times New Roman"/>
          <w:bCs/>
          <w:sz w:val="28"/>
          <w:szCs w:val="28"/>
        </w:rPr>
        <w:t xml:space="preserve">Таким образом, внедрение федерального государственного образовательного стандарта общего образования может обостриться противоречием, требующим своего разрешения: это противоречие между изменениями в профессиональной деятельности работников образования, вносимыми ФГОС, и уровнем их готовности к профессиональной деятельности в соответствии с ФГОС второго поколения. Однако данные риски можно сократить до минимума, если организовать качественную работу по правильному информированию всех членов образовательного процесса (педагогов,  родителей и общественность). </w:t>
      </w:r>
    </w:p>
    <w:p w:rsidR="00D122BD" w:rsidRPr="007E06E0" w:rsidRDefault="00D122BD" w:rsidP="00D12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Текущий</w:t>
      </w:r>
      <w:r w:rsidRPr="007E06E0">
        <w:rPr>
          <w:rFonts w:ascii="Times New Roman" w:hAnsi="Times New Roman" w:cs="Times New Roman"/>
          <w:sz w:val="28"/>
          <w:szCs w:val="28"/>
        </w:rPr>
        <w:t xml:space="preserve"> учебный год  –  год практического внедрения образовательных программ, соответствующих ФГОС.  С этой целью нам предстоит:</w:t>
      </w:r>
    </w:p>
    <w:p w:rsidR="00D122BD" w:rsidRPr="007E06E0" w:rsidRDefault="00D122BD" w:rsidP="00D122B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разработать и утвердить рабочие образовательные программы по всем предметам; в том числе и по предметам вариативной части базисного образовательного плана;</w:t>
      </w:r>
    </w:p>
    <w:p w:rsidR="00D122BD" w:rsidRPr="007E06E0" w:rsidRDefault="00D122BD" w:rsidP="00D122B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разработать и утвердить программу внеурочной деятельности образовательного учреждения;</w:t>
      </w:r>
    </w:p>
    <w:p w:rsidR="00D122BD" w:rsidRPr="007E06E0" w:rsidRDefault="00D122BD" w:rsidP="00D122B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разработать систему оценки достижения планируемых результатов;</w:t>
      </w:r>
    </w:p>
    <w:p w:rsidR="00D122BD" w:rsidRPr="007E06E0" w:rsidRDefault="00D122BD" w:rsidP="00D122B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обеспечить участие педагогов в муниципальных, республиканских и российских конкурсах и программах;</w:t>
      </w:r>
    </w:p>
    <w:p w:rsidR="00D122BD" w:rsidRPr="007E06E0" w:rsidRDefault="00D122BD" w:rsidP="00D122B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 xml:space="preserve">обобщить лучший педагогический опыт по реализации ФГОС нового поколения; </w:t>
      </w:r>
    </w:p>
    <w:p w:rsidR="00D122BD" w:rsidRPr="007E06E0" w:rsidRDefault="00D122BD" w:rsidP="00D122B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>скорректировать  программу развития школы на 201</w:t>
      </w:r>
      <w:r>
        <w:rPr>
          <w:rFonts w:ascii="Times New Roman" w:hAnsi="Times New Roman" w:cs="Times New Roman"/>
          <w:sz w:val="28"/>
          <w:szCs w:val="28"/>
        </w:rPr>
        <w:t>3-2018</w:t>
      </w:r>
      <w:r w:rsidRPr="007E06E0">
        <w:rPr>
          <w:rFonts w:ascii="Times New Roman" w:hAnsi="Times New Roman" w:cs="Times New Roman"/>
          <w:sz w:val="28"/>
          <w:szCs w:val="28"/>
        </w:rPr>
        <w:t xml:space="preserve"> годы с учетом результатов внедрения ФГОС нового поколения.</w:t>
      </w:r>
    </w:p>
    <w:p w:rsidR="00D122BD" w:rsidRPr="007E06E0" w:rsidRDefault="00D122BD" w:rsidP="00D122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2BD" w:rsidRPr="007E06E0" w:rsidRDefault="00D122BD" w:rsidP="00D122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6E0">
        <w:rPr>
          <w:rFonts w:ascii="Times New Roman" w:hAnsi="Times New Roman" w:cs="Times New Roman"/>
          <w:sz w:val="28"/>
          <w:szCs w:val="28"/>
        </w:rPr>
        <w:tab/>
      </w:r>
    </w:p>
    <w:p w:rsidR="00D122BD" w:rsidRPr="007E06E0" w:rsidRDefault="00D122BD" w:rsidP="00D122BD">
      <w:pPr>
        <w:pStyle w:val="a4"/>
        <w:spacing w:line="36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</w:p>
    <w:p w:rsidR="004672C1" w:rsidRDefault="004672C1"/>
    <w:sectPr w:rsidR="004672C1" w:rsidSect="007F0D1C">
      <w:footerReference w:type="default" r:id="rId15"/>
      <w:pgSz w:w="11906" w:h="16838"/>
      <w:pgMar w:top="1134" w:right="991" w:bottom="1134" w:left="1276" w:header="708" w:footer="11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979" w:rsidRDefault="000C4979">
      <w:pPr>
        <w:spacing w:after="0" w:line="240" w:lineRule="auto"/>
      </w:pPr>
      <w:r>
        <w:separator/>
      </w:r>
    </w:p>
  </w:endnote>
  <w:endnote w:type="continuationSeparator" w:id="0">
    <w:p w:rsidR="000C4979" w:rsidRDefault="000C4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63168"/>
      <w:docPartObj>
        <w:docPartGallery w:val="Page Numbers (Bottom of Page)"/>
        <w:docPartUnique/>
      </w:docPartObj>
    </w:sdtPr>
    <w:sdtEndPr/>
    <w:sdtContent>
      <w:p w:rsidR="003D2FA2" w:rsidRDefault="00D122B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C9C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3D2FA2" w:rsidRDefault="000C49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979" w:rsidRDefault="000C4979">
      <w:pPr>
        <w:spacing w:after="0" w:line="240" w:lineRule="auto"/>
      </w:pPr>
      <w:r>
        <w:separator/>
      </w:r>
    </w:p>
  </w:footnote>
  <w:footnote w:type="continuationSeparator" w:id="0">
    <w:p w:rsidR="000C4979" w:rsidRDefault="000C4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0F6"/>
    <w:multiLevelType w:val="multilevel"/>
    <w:tmpl w:val="B3706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AE5"/>
    <w:rsid w:val="000C4979"/>
    <w:rsid w:val="003A5A3C"/>
    <w:rsid w:val="00407465"/>
    <w:rsid w:val="004672C1"/>
    <w:rsid w:val="005D5AE5"/>
    <w:rsid w:val="0076327D"/>
    <w:rsid w:val="00D122BD"/>
    <w:rsid w:val="00E73C9C"/>
    <w:rsid w:val="00F0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BD"/>
  </w:style>
  <w:style w:type="paragraph" w:styleId="3">
    <w:name w:val="heading 3"/>
    <w:basedOn w:val="a"/>
    <w:next w:val="a"/>
    <w:link w:val="30"/>
    <w:qFormat/>
    <w:rsid w:val="00D122BD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122BD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3">
    <w:name w:val="List Paragraph"/>
    <w:basedOn w:val="a"/>
    <w:qFormat/>
    <w:rsid w:val="00D122BD"/>
    <w:pPr>
      <w:ind w:left="720"/>
      <w:contextualSpacing/>
    </w:pPr>
  </w:style>
  <w:style w:type="paragraph" w:styleId="a4">
    <w:name w:val="No Spacing"/>
    <w:uiPriority w:val="1"/>
    <w:qFormat/>
    <w:rsid w:val="00D122B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D1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1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22BD"/>
  </w:style>
  <w:style w:type="paragraph" w:styleId="a8">
    <w:name w:val="Body Text"/>
    <w:basedOn w:val="a"/>
    <w:link w:val="a9"/>
    <w:rsid w:val="00D122B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rsid w:val="00D122B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ag11">
    <w:name w:val="Zag_11"/>
    <w:rsid w:val="00D122BD"/>
  </w:style>
  <w:style w:type="paragraph" w:styleId="aa">
    <w:name w:val="Balloon Text"/>
    <w:basedOn w:val="a"/>
    <w:link w:val="ab"/>
    <w:uiPriority w:val="99"/>
    <w:semiHidden/>
    <w:unhideWhenUsed/>
    <w:rsid w:val="00D12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2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BD"/>
  </w:style>
  <w:style w:type="paragraph" w:styleId="3">
    <w:name w:val="heading 3"/>
    <w:basedOn w:val="a"/>
    <w:next w:val="a"/>
    <w:link w:val="30"/>
    <w:qFormat/>
    <w:rsid w:val="00D122BD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122BD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3">
    <w:name w:val="List Paragraph"/>
    <w:basedOn w:val="a"/>
    <w:qFormat/>
    <w:rsid w:val="00D122BD"/>
    <w:pPr>
      <w:ind w:left="720"/>
      <w:contextualSpacing/>
    </w:pPr>
  </w:style>
  <w:style w:type="paragraph" w:styleId="a4">
    <w:name w:val="No Spacing"/>
    <w:uiPriority w:val="1"/>
    <w:qFormat/>
    <w:rsid w:val="00D122B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D1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1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22BD"/>
  </w:style>
  <w:style w:type="paragraph" w:styleId="a8">
    <w:name w:val="Body Text"/>
    <w:basedOn w:val="a"/>
    <w:link w:val="a9"/>
    <w:rsid w:val="00D122B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rsid w:val="00D122B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ag11">
    <w:name w:val="Zag_11"/>
    <w:rsid w:val="00D122BD"/>
  </w:style>
  <w:style w:type="paragraph" w:styleId="aa">
    <w:name w:val="Balloon Text"/>
    <w:basedOn w:val="a"/>
    <w:link w:val="ab"/>
    <w:uiPriority w:val="99"/>
    <w:semiHidden/>
    <w:unhideWhenUsed/>
    <w:rsid w:val="00D12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2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высшее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образование</c:v>
                </c:pt>
              </c:strCache>
            </c:strRef>
          </c:cat>
          <c:val>
            <c:numRef>
              <c:f>Лист1!$B$2</c:f>
              <c:numCache>
                <c:formatCode>0%</c:formatCode>
                <c:ptCount val="1"/>
                <c:pt idx="0">
                  <c:v>0.95000000000000062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среднее специальное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образование</c:v>
                </c:pt>
              </c:strCache>
            </c:strRef>
          </c:cat>
          <c:val>
            <c:numRef>
              <c:f>Лист1!$C$2</c:f>
              <c:numCache>
                <c:formatCode>0%</c:formatCode>
                <c:ptCount val="1"/>
                <c:pt idx="0">
                  <c:v>5.0000000000000044E-2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88311680"/>
        <c:axId val="88313216"/>
      </c:barChart>
      <c:catAx>
        <c:axId val="88311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88313216"/>
        <c:crosses val="autoZero"/>
        <c:auto val="1"/>
        <c:lblAlgn val="ctr"/>
        <c:lblOffset val="100"/>
        <c:noMultiLvlLbl val="0"/>
      </c:catAx>
      <c:valAx>
        <c:axId val="88313216"/>
        <c:scaling>
          <c:orientation val="minMax"/>
        </c:scaling>
        <c:delete val="0"/>
        <c:axPos val="l"/>
        <c:numFmt formatCode="0%" sourceLinked="1"/>
        <c:majorTickMark val="none"/>
        <c:minorTickMark val="none"/>
        <c:tickLblPos val="nextTo"/>
        <c:crossAx val="88311680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высшая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Квалификационные категории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первая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Квалификационные категории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40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соответствие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Квалификационные категории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76338304"/>
        <c:axId val="76339840"/>
      </c:barChart>
      <c:catAx>
        <c:axId val="76338304"/>
        <c:scaling>
          <c:orientation val="minMax"/>
        </c:scaling>
        <c:delete val="0"/>
        <c:axPos val="b"/>
        <c:majorTickMark val="none"/>
        <c:minorTickMark val="none"/>
        <c:tickLblPos val="nextTo"/>
        <c:crossAx val="76339840"/>
        <c:crosses val="autoZero"/>
        <c:auto val="1"/>
        <c:lblAlgn val="ctr"/>
        <c:lblOffset val="100"/>
        <c:noMultiLvlLbl val="0"/>
      </c:catAx>
      <c:valAx>
        <c:axId val="763398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76338304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28D2E4-2C9B-4E9E-BC4D-949FBDDB2160}" type="doc">
      <dgm:prSet loTypeId="urn:microsoft.com/office/officeart/2005/8/layout/hierarchy1" loCatId="hierarchy" qsTypeId="urn:microsoft.com/office/officeart/2005/8/quickstyle/simple3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1DAADCBF-3D1D-46A7-B51E-D1EB5F380709}">
      <dgm:prSet phldrT="[Текст]" custT="1"/>
      <dgm:spPr/>
      <dgm:t>
        <a:bodyPr/>
        <a:lstStyle/>
        <a:p>
          <a:r>
            <a:rPr lang="ru-RU" sz="1000" b="1"/>
            <a:t>Совет по внедрению ФГОС ООО</a:t>
          </a:r>
        </a:p>
      </dgm:t>
    </dgm:pt>
    <dgm:pt modelId="{AD61689C-F794-4AAF-BA59-FD149D4678E7}" type="parTrans" cxnId="{2E23042A-EF52-4EFD-95DB-DDB6EA15D5D0}">
      <dgm:prSet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FC3040E6-0188-4721-8AC6-703832D15103}" type="sibTrans" cxnId="{2E23042A-EF52-4EFD-95DB-DDB6EA15D5D0}">
      <dgm:prSet/>
      <dgm:spPr/>
      <dgm:t>
        <a:bodyPr/>
        <a:lstStyle/>
        <a:p>
          <a:endParaRPr lang="ru-RU"/>
        </a:p>
      </dgm:t>
    </dgm:pt>
    <dgm:pt modelId="{F6A3A525-4FFF-4A43-871A-0FE5B0D75041}">
      <dgm:prSet phldrT="[Текст]" custT="1"/>
      <dgm:spPr/>
      <dgm:t>
        <a:bodyPr/>
        <a:lstStyle/>
        <a:p>
          <a:r>
            <a:rPr lang="ru-RU" sz="1000" b="1"/>
            <a:t>рабочая группа</a:t>
          </a:r>
        </a:p>
      </dgm:t>
    </dgm:pt>
    <dgm:pt modelId="{F61F9090-5CF5-4F20-8FD7-47A94019EF0F}" type="parTrans" cxnId="{2A625C36-8026-41B3-9C74-11E7FD77E44D}">
      <dgm:prSet/>
      <dgm:spPr/>
      <dgm:t>
        <a:bodyPr/>
        <a:lstStyle/>
        <a:p>
          <a:endParaRPr lang="ru-RU"/>
        </a:p>
      </dgm:t>
    </dgm:pt>
    <dgm:pt modelId="{00A1B9F6-E46F-41D3-8A77-3924DE32E805}" type="sibTrans" cxnId="{2A625C36-8026-41B3-9C74-11E7FD77E44D}">
      <dgm:prSet/>
      <dgm:spPr/>
      <dgm:t>
        <a:bodyPr/>
        <a:lstStyle/>
        <a:p>
          <a:endParaRPr lang="ru-RU"/>
        </a:p>
      </dgm:t>
    </dgm:pt>
    <dgm:pt modelId="{3D1EDA98-88ED-4262-8C44-450563BE6E6C}">
      <dgm:prSet phldrT="[Текст]" custT="1"/>
      <dgm:spPr/>
      <dgm:t>
        <a:bodyPr/>
        <a:lstStyle/>
        <a:p>
          <a:r>
            <a:rPr lang="ru-RU" sz="1000" b="1"/>
            <a:t>творческие группа</a:t>
          </a:r>
        </a:p>
      </dgm:t>
    </dgm:pt>
    <dgm:pt modelId="{3221D10B-7192-486F-9A1A-B04725CBBA60}" type="parTrans" cxnId="{2FDE69D4-963D-4BDF-9DC5-409A45F635C1}">
      <dgm:prSet/>
      <dgm:spPr/>
      <dgm:t>
        <a:bodyPr/>
        <a:lstStyle/>
        <a:p>
          <a:endParaRPr lang="ru-RU"/>
        </a:p>
      </dgm:t>
    </dgm:pt>
    <dgm:pt modelId="{21234B3B-1CBF-4911-A19B-7DB11FA3D6B8}" type="sibTrans" cxnId="{2FDE69D4-963D-4BDF-9DC5-409A45F635C1}">
      <dgm:prSet/>
      <dgm:spPr/>
      <dgm:t>
        <a:bodyPr/>
        <a:lstStyle/>
        <a:p>
          <a:endParaRPr lang="ru-RU"/>
        </a:p>
      </dgm:t>
    </dgm:pt>
    <dgm:pt modelId="{767D3854-A2A6-45D1-9743-A0FF5FF4317B}">
      <dgm:prSet phldrT="[Текст]" custT="1"/>
      <dgm:spPr/>
      <dgm:t>
        <a:bodyPr/>
        <a:lstStyle/>
        <a:p>
          <a:r>
            <a:rPr lang="ru-RU" sz="1000" b="1"/>
            <a:t>заместитель директора по УВР</a:t>
          </a:r>
        </a:p>
      </dgm:t>
    </dgm:pt>
    <dgm:pt modelId="{355BF3C0-D95A-4493-834C-3CE9FFBB547A}" type="sibTrans" cxnId="{E5A185AB-FB30-4BB6-BCA5-FC330A843BE9}">
      <dgm:prSet/>
      <dgm:spPr/>
      <dgm:t>
        <a:bodyPr/>
        <a:lstStyle/>
        <a:p>
          <a:endParaRPr lang="ru-RU"/>
        </a:p>
      </dgm:t>
    </dgm:pt>
    <dgm:pt modelId="{E96BEED6-45CA-43B9-A8F3-85B5AAE6045B}" type="parTrans" cxnId="{E5A185AB-FB30-4BB6-BCA5-FC330A843BE9}">
      <dgm:prSet/>
      <dgm:spPr/>
      <dgm:t>
        <a:bodyPr/>
        <a:lstStyle/>
        <a:p>
          <a:endParaRPr lang="ru-RU"/>
        </a:p>
      </dgm:t>
    </dgm:pt>
    <dgm:pt modelId="{BC70BF57-D27A-44B3-BFDE-FA95E50D3FE0}">
      <dgm:prSet custT="1"/>
      <dgm:spPr/>
      <dgm:t>
        <a:bodyPr/>
        <a:lstStyle/>
        <a:p>
          <a:r>
            <a:rPr lang="ru-RU" sz="1000" b="1"/>
            <a:t>методическое объединение </a:t>
          </a:r>
        </a:p>
        <a:p>
          <a:r>
            <a:rPr lang="ru-RU" sz="1000" b="1"/>
            <a:t>по внедрению ФГОС</a:t>
          </a:r>
        </a:p>
      </dgm:t>
    </dgm:pt>
    <dgm:pt modelId="{E8972259-9CE2-4B03-A1FE-E9B14785DC7E}" type="parTrans" cxnId="{8A611D1D-C3B3-4EBC-B1F9-B801EE226002}">
      <dgm:prSet/>
      <dgm:spPr/>
      <dgm:t>
        <a:bodyPr/>
        <a:lstStyle/>
        <a:p>
          <a:endParaRPr lang="ru-RU"/>
        </a:p>
      </dgm:t>
    </dgm:pt>
    <dgm:pt modelId="{CD7AD70F-BC4E-46E1-BDC2-BA89D668BDBA}" type="sibTrans" cxnId="{8A611D1D-C3B3-4EBC-B1F9-B801EE226002}">
      <dgm:prSet/>
      <dgm:spPr/>
      <dgm:t>
        <a:bodyPr/>
        <a:lstStyle/>
        <a:p>
          <a:endParaRPr lang="ru-RU"/>
        </a:p>
      </dgm:t>
    </dgm:pt>
    <dgm:pt modelId="{6EC09285-F82A-4F97-A479-D66F560D6858}">
      <dgm:prSet custT="1"/>
      <dgm:spPr/>
      <dgm:t>
        <a:bodyPr/>
        <a:lstStyle/>
        <a:p>
          <a:r>
            <a:rPr lang="ru-RU" sz="1000" b="1"/>
            <a:t>директор</a:t>
          </a:r>
        </a:p>
      </dgm:t>
    </dgm:pt>
    <dgm:pt modelId="{7BFE1530-985A-4371-BABC-D459E880AC48}" type="parTrans" cxnId="{228C5BCF-FE29-4FCD-B320-10D8EEEF9529}">
      <dgm:prSet/>
      <dgm:spPr/>
      <dgm:t>
        <a:bodyPr/>
        <a:lstStyle/>
        <a:p>
          <a:endParaRPr lang="ru-RU"/>
        </a:p>
      </dgm:t>
    </dgm:pt>
    <dgm:pt modelId="{1160A30A-21CB-4AA3-BC41-D1B4D2CB28D8}" type="sibTrans" cxnId="{228C5BCF-FE29-4FCD-B320-10D8EEEF9529}">
      <dgm:prSet/>
      <dgm:spPr/>
      <dgm:t>
        <a:bodyPr/>
        <a:lstStyle/>
        <a:p>
          <a:endParaRPr lang="ru-RU"/>
        </a:p>
      </dgm:t>
    </dgm:pt>
    <dgm:pt modelId="{E9E9E924-5635-4284-A86F-EB1B8451D442}">
      <dgm:prSet custT="1"/>
      <dgm:spPr/>
      <dgm:t>
        <a:bodyPr/>
        <a:lstStyle/>
        <a:p>
          <a:r>
            <a:rPr lang="ru-RU" sz="1000" b="1"/>
            <a:t>методический совет</a:t>
          </a:r>
        </a:p>
      </dgm:t>
    </dgm:pt>
    <dgm:pt modelId="{C0F16670-A4C7-44FC-AFED-E64EE566E740}" type="parTrans" cxnId="{F7D68B27-FD52-4443-92B6-89DDD8CF091A}">
      <dgm:prSet/>
      <dgm:spPr/>
      <dgm:t>
        <a:bodyPr/>
        <a:lstStyle/>
        <a:p>
          <a:endParaRPr lang="ru-RU"/>
        </a:p>
      </dgm:t>
    </dgm:pt>
    <dgm:pt modelId="{5E4207CC-679D-486E-97DF-588123B34237}" type="sibTrans" cxnId="{F7D68B27-FD52-4443-92B6-89DDD8CF091A}">
      <dgm:prSet/>
      <dgm:spPr/>
      <dgm:t>
        <a:bodyPr/>
        <a:lstStyle/>
        <a:p>
          <a:endParaRPr lang="ru-RU"/>
        </a:p>
      </dgm:t>
    </dgm:pt>
    <dgm:pt modelId="{5D27DF19-15B0-46EC-9EC4-4F36326E441A}">
      <dgm:prSet custT="1"/>
      <dgm:spPr/>
      <dgm:t>
        <a:bodyPr/>
        <a:lstStyle/>
        <a:p>
          <a:r>
            <a:rPr lang="ru-RU" sz="1000" b="1"/>
            <a:t>Координацион-ный совет</a:t>
          </a:r>
        </a:p>
      </dgm:t>
    </dgm:pt>
    <dgm:pt modelId="{931ACEE8-2908-4F95-B6FC-24655C54F67C}" type="parTrans" cxnId="{E3D16940-6430-4E17-A70F-B57D6CDFFB2D}">
      <dgm:prSet/>
      <dgm:spPr/>
      <dgm:t>
        <a:bodyPr/>
        <a:lstStyle/>
        <a:p>
          <a:endParaRPr lang="ru-RU"/>
        </a:p>
      </dgm:t>
    </dgm:pt>
    <dgm:pt modelId="{537A8636-1F01-4F89-9A71-9826CAFBB0C2}" type="sibTrans" cxnId="{E3D16940-6430-4E17-A70F-B57D6CDFFB2D}">
      <dgm:prSet/>
      <dgm:spPr/>
      <dgm:t>
        <a:bodyPr/>
        <a:lstStyle/>
        <a:p>
          <a:endParaRPr lang="ru-RU"/>
        </a:p>
      </dgm:t>
    </dgm:pt>
    <dgm:pt modelId="{10599D2B-E6A8-4AB9-BEDB-AC3A94A09B09}" type="pres">
      <dgm:prSet presAssocID="{7628D2E4-2C9B-4E9E-BC4D-949FBDDB216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5BFE755B-568C-4881-A43F-79388AE3BEE9}" type="pres">
      <dgm:prSet presAssocID="{6EC09285-F82A-4F97-A479-D66F560D6858}" presName="hierRoot1" presStyleCnt="0"/>
      <dgm:spPr/>
    </dgm:pt>
    <dgm:pt modelId="{7D699E2E-47FE-4ED6-99A1-7A8A1B654DF2}" type="pres">
      <dgm:prSet presAssocID="{6EC09285-F82A-4F97-A479-D66F560D6858}" presName="composite" presStyleCnt="0"/>
      <dgm:spPr/>
    </dgm:pt>
    <dgm:pt modelId="{E80794AA-136E-40D3-A117-5AA07BCAA440}" type="pres">
      <dgm:prSet presAssocID="{6EC09285-F82A-4F97-A479-D66F560D6858}" presName="background" presStyleLbl="node0" presStyleIdx="0" presStyleCnt="1"/>
      <dgm:spPr/>
    </dgm:pt>
    <dgm:pt modelId="{92248D4B-DB8D-47CA-BFED-F3F96671BD68}" type="pres">
      <dgm:prSet presAssocID="{6EC09285-F82A-4F97-A479-D66F560D6858}" presName="text" presStyleLbl="fgAcc0" presStyleIdx="0" presStyleCnt="1" custLinFactNeighborX="-10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CEAACB8-E240-4F50-87EB-54175981ADAD}" type="pres">
      <dgm:prSet presAssocID="{6EC09285-F82A-4F97-A479-D66F560D6858}" presName="hierChild2" presStyleCnt="0"/>
      <dgm:spPr/>
    </dgm:pt>
    <dgm:pt modelId="{9BE5307F-665F-4916-9432-B4C24C7DB9C4}" type="pres">
      <dgm:prSet presAssocID="{931ACEE8-2908-4F95-B6FC-24655C54F67C}" presName="Name10" presStyleLbl="parChTrans1D2" presStyleIdx="0" presStyleCnt="1"/>
      <dgm:spPr/>
      <dgm:t>
        <a:bodyPr/>
        <a:lstStyle/>
        <a:p>
          <a:endParaRPr lang="ru-RU"/>
        </a:p>
      </dgm:t>
    </dgm:pt>
    <dgm:pt modelId="{CB333AEE-A740-44D3-A69E-B55575EBBE5A}" type="pres">
      <dgm:prSet presAssocID="{5D27DF19-15B0-46EC-9EC4-4F36326E441A}" presName="hierRoot2" presStyleCnt="0"/>
      <dgm:spPr/>
    </dgm:pt>
    <dgm:pt modelId="{9E07F6F2-AB10-4546-BD51-22420C7E7EE8}" type="pres">
      <dgm:prSet presAssocID="{5D27DF19-15B0-46EC-9EC4-4F36326E441A}" presName="composite2" presStyleCnt="0"/>
      <dgm:spPr/>
    </dgm:pt>
    <dgm:pt modelId="{D51AACD1-9C4D-485A-88F9-DF9FE1A73B40}" type="pres">
      <dgm:prSet presAssocID="{5D27DF19-15B0-46EC-9EC4-4F36326E441A}" presName="background2" presStyleLbl="node2" presStyleIdx="0" presStyleCnt="1"/>
      <dgm:spPr/>
    </dgm:pt>
    <dgm:pt modelId="{62385682-BCF1-4999-9528-A5DBBA9B501D}" type="pres">
      <dgm:prSet presAssocID="{5D27DF19-15B0-46EC-9EC4-4F36326E441A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679D18A-C38B-4714-8DF7-F073AA1DD64D}" type="pres">
      <dgm:prSet presAssocID="{5D27DF19-15B0-46EC-9EC4-4F36326E441A}" presName="hierChild3" presStyleCnt="0"/>
      <dgm:spPr/>
    </dgm:pt>
    <dgm:pt modelId="{7528A256-2F4F-4114-9DC4-8192BE0299B9}" type="pres">
      <dgm:prSet presAssocID="{E96BEED6-45CA-43B9-A8F3-85B5AAE6045B}" presName="Name17" presStyleLbl="parChTrans1D3" presStyleIdx="0" presStyleCnt="1"/>
      <dgm:spPr/>
      <dgm:t>
        <a:bodyPr/>
        <a:lstStyle/>
        <a:p>
          <a:endParaRPr lang="ru-RU"/>
        </a:p>
      </dgm:t>
    </dgm:pt>
    <dgm:pt modelId="{46E205C2-34B9-4FA4-9DF6-5EAF77E21F93}" type="pres">
      <dgm:prSet presAssocID="{767D3854-A2A6-45D1-9743-A0FF5FF4317B}" presName="hierRoot3" presStyleCnt="0"/>
      <dgm:spPr/>
    </dgm:pt>
    <dgm:pt modelId="{3F78504D-25F3-4DEF-9BD1-08D9C616EA99}" type="pres">
      <dgm:prSet presAssocID="{767D3854-A2A6-45D1-9743-A0FF5FF4317B}" presName="composite3" presStyleCnt="0"/>
      <dgm:spPr/>
    </dgm:pt>
    <dgm:pt modelId="{588962FF-A12C-43A8-9F83-7AE8BF05AD4B}" type="pres">
      <dgm:prSet presAssocID="{767D3854-A2A6-45D1-9743-A0FF5FF4317B}" presName="background3" presStyleLbl="node3" presStyleIdx="0" presStyleCnt="1"/>
      <dgm:spPr/>
    </dgm:pt>
    <dgm:pt modelId="{2E26DE41-B61A-48E8-AE7F-43FE1D8F859F}" type="pres">
      <dgm:prSet presAssocID="{767D3854-A2A6-45D1-9743-A0FF5FF4317B}" presName="text3" presStyleLbl="fgAcc3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D2F2208-51DF-4C7F-898C-F34EA16F067C}" type="pres">
      <dgm:prSet presAssocID="{767D3854-A2A6-45D1-9743-A0FF5FF4317B}" presName="hierChild4" presStyleCnt="0"/>
      <dgm:spPr/>
    </dgm:pt>
    <dgm:pt modelId="{B34D0F57-C8E5-4CA5-93A3-69DD907F898A}" type="pres">
      <dgm:prSet presAssocID="{AD61689C-F794-4AAF-BA59-FD149D4678E7}" presName="Name23" presStyleLbl="parChTrans1D4" presStyleIdx="0" presStyleCnt="5"/>
      <dgm:spPr/>
      <dgm:t>
        <a:bodyPr/>
        <a:lstStyle/>
        <a:p>
          <a:endParaRPr lang="ru-RU"/>
        </a:p>
      </dgm:t>
    </dgm:pt>
    <dgm:pt modelId="{FCE33A68-2D86-4861-9BC3-E9391D465BEE}" type="pres">
      <dgm:prSet presAssocID="{1DAADCBF-3D1D-46A7-B51E-D1EB5F380709}" presName="hierRoot4" presStyleCnt="0"/>
      <dgm:spPr/>
    </dgm:pt>
    <dgm:pt modelId="{F740919B-D320-42F6-964B-6CD77B926660}" type="pres">
      <dgm:prSet presAssocID="{1DAADCBF-3D1D-46A7-B51E-D1EB5F380709}" presName="composite4" presStyleCnt="0"/>
      <dgm:spPr/>
    </dgm:pt>
    <dgm:pt modelId="{18D814BD-AD38-4701-AB20-8093216AB588}" type="pres">
      <dgm:prSet presAssocID="{1DAADCBF-3D1D-46A7-B51E-D1EB5F380709}" presName="background4" presStyleLbl="node4" presStyleIdx="0" presStyleCnt="5"/>
      <dgm:spPr/>
    </dgm:pt>
    <dgm:pt modelId="{74FB2C2E-A982-4BE4-ADBB-1338D9EA8A86}" type="pres">
      <dgm:prSet presAssocID="{1DAADCBF-3D1D-46A7-B51E-D1EB5F380709}" presName="text4" presStyleLbl="fgAcc4" presStyleIdx="0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03026C0-993E-4896-86A3-C8DB53B035BC}" type="pres">
      <dgm:prSet presAssocID="{1DAADCBF-3D1D-46A7-B51E-D1EB5F380709}" presName="hierChild5" presStyleCnt="0"/>
      <dgm:spPr/>
    </dgm:pt>
    <dgm:pt modelId="{41D619D7-558B-4127-922A-5D22C77219C0}" type="pres">
      <dgm:prSet presAssocID="{F61F9090-5CF5-4F20-8FD7-47A94019EF0F}" presName="Name23" presStyleLbl="parChTrans1D4" presStyleIdx="1" presStyleCnt="5"/>
      <dgm:spPr/>
      <dgm:t>
        <a:bodyPr/>
        <a:lstStyle/>
        <a:p>
          <a:endParaRPr lang="ru-RU"/>
        </a:p>
      </dgm:t>
    </dgm:pt>
    <dgm:pt modelId="{2A615403-1327-4956-B2D7-D4B21FEAE109}" type="pres">
      <dgm:prSet presAssocID="{F6A3A525-4FFF-4A43-871A-0FE5B0D75041}" presName="hierRoot4" presStyleCnt="0"/>
      <dgm:spPr/>
    </dgm:pt>
    <dgm:pt modelId="{9CBE25AE-1511-49CF-BE6E-E1E299FE5317}" type="pres">
      <dgm:prSet presAssocID="{F6A3A525-4FFF-4A43-871A-0FE5B0D75041}" presName="composite4" presStyleCnt="0"/>
      <dgm:spPr/>
    </dgm:pt>
    <dgm:pt modelId="{BE72FD3E-7C1D-4326-A50E-8F52541E4AFC}" type="pres">
      <dgm:prSet presAssocID="{F6A3A525-4FFF-4A43-871A-0FE5B0D75041}" presName="background4" presStyleLbl="node4" presStyleIdx="1" presStyleCnt="5"/>
      <dgm:spPr/>
    </dgm:pt>
    <dgm:pt modelId="{D9E00A7D-7DE7-471E-8979-E80D3C400230}" type="pres">
      <dgm:prSet presAssocID="{F6A3A525-4FFF-4A43-871A-0FE5B0D75041}" presName="text4" presStyleLbl="fgAcc4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407F91E-3F51-4D1F-8408-9AD5BC5707B6}" type="pres">
      <dgm:prSet presAssocID="{F6A3A525-4FFF-4A43-871A-0FE5B0D75041}" presName="hierChild5" presStyleCnt="0"/>
      <dgm:spPr/>
    </dgm:pt>
    <dgm:pt modelId="{69719654-034D-4E1D-9166-0B4F700ED3FD}" type="pres">
      <dgm:prSet presAssocID="{3221D10B-7192-486F-9A1A-B04725CBBA60}" presName="Name23" presStyleLbl="parChTrans1D4" presStyleIdx="2" presStyleCnt="5"/>
      <dgm:spPr/>
      <dgm:t>
        <a:bodyPr/>
        <a:lstStyle/>
        <a:p>
          <a:endParaRPr lang="ru-RU"/>
        </a:p>
      </dgm:t>
    </dgm:pt>
    <dgm:pt modelId="{F2B32964-BAFC-4305-9D62-E1B50F52EFB2}" type="pres">
      <dgm:prSet presAssocID="{3D1EDA98-88ED-4262-8C44-450563BE6E6C}" presName="hierRoot4" presStyleCnt="0"/>
      <dgm:spPr/>
    </dgm:pt>
    <dgm:pt modelId="{39B152BE-5D4E-47D8-B044-EFC78EEFE1A9}" type="pres">
      <dgm:prSet presAssocID="{3D1EDA98-88ED-4262-8C44-450563BE6E6C}" presName="composite4" presStyleCnt="0"/>
      <dgm:spPr/>
    </dgm:pt>
    <dgm:pt modelId="{287BDF01-5EB9-4E7E-93C5-21378D6E5916}" type="pres">
      <dgm:prSet presAssocID="{3D1EDA98-88ED-4262-8C44-450563BE6E6C}" presName="background4" presStyleLbl="node4" presStyleIdx="2" presStyleCnt="5"/>
      <dgm:spPr/>
    </dgm:pt>
    <dgm:pt modelId="{ADC8AF18-BB2E-4F37-86AD-4B11091F27BF}" type="pres">
      <dgm:prSet presAssocID="{3D1EDA98-88ED-4262-8C44-450563BE6E6C}" presName="text4" presStyleLbl="fgAcc4" presStyleIdx="2" presStyleCnt="5" custLinFactNeighborX="-3144" custLinFactNeighborY="23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E2942B6-4299-4EB7-B607-31225B32298D}" type="pres">
      <dgm:prSet presAssocID="{3D1EDA98-88ED-4262-8C44-450563BE6E6C}" presName="hierChild5" presStyleCnt="0"/>
      <dgm:spPr/>
    </dgm:pt>
    <dgm:pt modelId="{F0A3895C-1381-4C4A-9356-5EF69C2A903A}" type="pres">
      <dgm:prSet presAssocID="{C0F16670-A4C7-44FC-AFED-E64EE566E740}" presName="Name23" presStyleLbl="parChTrans1D4" presStyleIdx="3" presStyleCnt="5"/>
      <dgm:spPr/>
      <dgm:t>
        <a:bodyPr/>
        <a:lstStyle/>
        <a:p>
          <a:endParaRPr lang="ru-RU"/>
        </a:p>
      </dgm:t>
    </dgm:pt>
    <dgm:pt modelId="{D04368E1-2B31-4A2F-8DD3-A3D95A89D071}" type="pres">
      <dgm:prSet presAssocID="{E9E9E924-5635-4284-A86F-EB1B8451D442}" presName="hierRoot4" presStyleCnt="0"/>
      <dgm:spPr/>
    </dgm:pt>
    <dgm:pt modelId="{EB0301F8-32D3-4D02-816A-09733C4206D1}" type="pres">
      <dgm:prSet presAssocID="{E9E9E924-5635-4284-A86F-EB1B8451D442}" presName="composite4" presStyleCnt="0"/>
      <dgm:spPr/>
    </dgm:pt>
    <dgm:pt modelId="{FBCAEFCF-73CA-42D8-9D99-7A844BA476F2}" type="pres">
      <dgm:prSet presAssocID="{E9E9E924-5635-4284-A86F-EB1B8451D442}" presName="background4" presStyleLbl="node4" presStyleIdx="3" presStyleCnt="5"/>
      <dgm:spPr/>
    </dgm:pt>
    <dgm:pt modelId="{4D04683D-B28B-4217-93EF-5DCA28DB4D27}" type="pres">
      <dgm:prSet presAssocID="{E9E9E924-5635-4284-A86F-EB1B8451D442}" presName="text4" presStyleLbl="fgAcc4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4F0B30A-6F03-4D10-BD74-8749A37E5A07}" type="pres">
      <dgm:prSet presAssocID="{E9E9E924-5635-4284-A86F-EB1B8451D442}" presName="hierChild5" presStyleCnt="0"/>
      <dgm:spPr/>
    </dgm:pt>
    <dgm:pt modelId="{41A2E6E7-8FFF-4168-AA19-B5C98305CA95}" type="pres">
      <dgm:prSet presAssocID="{E8972259-9CE2-4B03-A1FE-E9B14785DC7E}" presName="Name23" presStyleLbl="parChTrans1D4" presStyleIdx="4" presStyleCnt="5"/>
      <dgm:spPr/>
      <dgm:t>
        <a:bodyPr/>
        <a:lstStyle/>
        <a:p>
          <a:endParaRPr lang="ru-RU"/>
        </a:p>
      </dgm:t>
    </dgm:pt>
    <dgm:pt modelId="{25393A2B-0654-4C73-9BB0-4066F2D07100}" type="pres">
      <dgm:prSet presAssocID="{BC70BF57-D27A-44B3-BFDE-FA95E50D3FE0}" presName="hierRoot4" presStyleCnt="0"/>
      <dgm:spPr/>
    </dgm:pt>
    <dgm:pt modelId="{4FAD8A71-1F16-4985-B569-562B41C574F2}" type="pres">
      <dgm:prSet presAssocID="{BC70BF57-D27A-44B3-BFDE-FA95E50D3FE0}" presName="composite4" presStyleCnt="0"/>
      <dgm:spPr/>
    </dgm:pt>
    <dgm:pt modelId="{BC7A37E2-271B-4622-8D66-D507005AA208}" type="pres">
      <dgm:prSet presAssocID="{BC70BF57-D27A-44B3-BFDE-FA95E50D3FE0}" presName="background4" presStyleLbl="node4" presStyleIdx="4" presStyleCnt="5"/>
      <dgm:spPr/>
    </dgm:pt>
    <dgm:pt modelId="{69131D4B-1978-4515-9282-712D1B202552}" type="pres">
      <dgm:prSet presAssocID="{BC70BF57-D27A-44B3-BFDE-FA95E50D3FE0}" presName="text4" presStyleLbl="fgAcc4" presStyleIdx="4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D45CAD4-6968-44E1-B3EB-2068978AEB0E}" type="pres">
      <dgm:prSet presAssocID="{BC70BF57-D27A-44B3-BFDE-FA95E50D3FE0}" presName="hierChild5" presStyleCnt="0"/>
      <dgm:spPr/>
    </dgm:pt>
  </dgm:ptLst>
  <dgm:cxnLst>
    <dgm:cxn modelId="{8DE5D4C3-0299-4CF6-8671-0BDBC90BDC45}" type="presOf" srcId="{767D3854-A2A6-45D1-9743-A0FF5FF4317B}" destId="{2E26DE41-B61A-48E8-AE7F-43FE1D8F859F}" srcOrd="0" destOrd="0" presId="urn:microsoft.com/office/officeart/2005/8/layout/hierarchy1"/>
    <dgm:cxn modelId="{2E23042A-EF52-4EFD-95DB-DDB6EA15D5D0}" srcId="{767D3854-A2A6-45D1-9743-A0FF5FF4317B}" destId="{1DAADCBF-3D1D-46A7-B51E-D1EB5F380709}" srcOrd="0" destOrd="0" parTransId="{AD61689C-F794-4AAF-BA59-FD149D4678E7}" sibTransId="{FC3040E6-0188-4721-8AC6-703832D15103}"/>
    <dgm:cxn modelId="{32DA22F4-2346-4B57-8A3B-8673E53CBB4A}" type="presOf" srcId="{1DAADCBF-3D1D-46A7-B51E-D1EB5F380709}" destId="{74FB2C2E-A982-4BE4-ADBB-1338D9EA8A86}" srcOrd="0" destOrd="0" presId="urn:microsoft.com/office/officeart/2005/8/layout/hierarchy1"/>
    <dgm:cxn modelId="{4255A99E-72FD-401D-B21E-00470BB5554E}" type="presOf" srcId="{5D27DF19-15B0-46EC-9EC4-4F36326E441A}" destId="{62385682-BCF1-4999-9528-A5DBBA9B501D}" srcOrd="0" destOrd="0" presId="urn:microsoft.com/office/officeart/2005/8/layout/hierarchy1"/>
    <dgm:cxn modelId="{CB2E803D-28F3-4236-9F89-C8DC832D9293}" type="presOf" srcId="{6EC09285-F82A-4F97-A479-D66F560D6858}" destId="{92248D4B-DB8D-47CA-BFED-F3F96671BD68}" srcOrd="0" destOrd="0" presId="urn:microsoft.com/office/officeart/2005/8/layout/hierarchy1"/>
    <dgm:cxn modelId="{C24500C8-88ED-41ED-AB3A-061DA0454BFD}" type="presOf" srcId="{E9E9E924-5635-4284-A86F-EB1B8451D442}" destId="{4D04683D-B28B-4217-93EF-5DCA28DB4D27}" srcOrd="0" destOrd="0" presId="urn:microsoft.com/office/officeart/2005/8/layout/hierarchy1"/>
    <dgm:cxn modelId="{C2A7161A-2C87-4DD9-9B14-0FE68EC8FCFE}" type="presOf" srcId="{F6A3A525-4FFF-4A43-871A-0FE5B0D75041}" destId="{D9E00A7D-7DE7-471E-8979-E80D3C400230}" srcOrd="0" destOrd="0" presId="urn:microsoft.com/office/officeart/2005/8/layout/hierarchy1"/>
    <dgm:cxn modelId="{DFA8AE71-F169-4683-9941-BD63E24F7E92}" type="presOf" srcId="{E8972259-9CE2-4B03-A1FE-E9B14785DC7E}" destId="{41A2E6E7-8FFF-4168-AA19-B5C98305CA95}" srcOrd="0" destOrd="0" presId="urn:microsoft.com/office/officeart/2005/8/layout/hierarchy1"/>
    <dgm:cxn modelId="{2FDE69D4-963D-4BDF-9DC5-409A45F635C1}" srcId="{1DAADCBF-3D1D-46A7-B51E-D1EB5F380709}" destId="{3D1EDA98-88ED-4262-8C44-450563BE6E6C}" srcOrd="1" destOrd="0" parTransId="{3221D10B-7192-486F-9A1A-B04725CBBA60}" sibTransId="{21234B3B-1CBF-4911-A19B-7DB11FA3D6B8}"/>
    <dgm:cxn modelId="{391C3998-DE0E-4075-A0AA-33A323FFDA2A}" type="presOf" srcId="{E96BEED6-45CA-43B9-A8F3-85B5AAE6045B}" destId="{7528A256-2F4F-4114-9DC4-8192BE0299B9}" srcOrd="0" destOrd="0" presId="urn:microsoft.com/office/officeart/2005/8/layout/hierarchy1"/>
    <dgm:cxn modelId="{019AD745-8197-4792-8E9D-3783254ACC64}" type="presOf" srcId="{C0F16670-A4C7-44FC-AFED-E64EE566E740}" destId="{F0A3895C-1381-4C4A-9356-5EF69C2A903A}" srcOrd="0" destOrd="0" presId="urn:microsoft.com/office/officeart/2005/8/layout/hierarchy1"/>
    <dgm:cxn modelId="{F7D68B27-FD52-4443-92B6-89DDD8CF091A}" srcId="{767D3854-A2A6-45D1-9743-A0FF5FF4317B}" destId="{E9E9E924-5635-4284-A86F-EB1B8451D442}" srcOrd="1" destOrd="0" parTransId="{C0F16670-A4C7-44FC-AFED-E64EE566E740}" sibTransId="{5E4207CC-679D-486E-97DF-588123B34237}"/>
    <dgm:cxn modelId="{4FAA09AC-8F49-44AD-A5B6-F5D5B8213BC0}" type="presOf" srcId="{3D1EDA98-88ED-4262-8C44-450563BE6E6C}" destId="{ADC8AF18-BB2E-4F37-86AD-4B11091F27BF}" srcOrd="0" destOrd="0" presId="urn:microsoft.com/office/officeart/2005/8/layout/hierarchy1"/>
    <dgm:cxn modelId="{F3782D7E-E9E8-47C2-9AA4-5F04458773DD}" type="presOf" srcId="{931ACEE8-2908-4F95-B6FC-24655C54F67C}" destId="{9BE5307F-665F-4916-9432-B4C24C7DB9C4}" srcOrd="0" destOrd="0" presId="urn:microsoft.com/office/officeart/2005/8/layout/hierarchy1"/>
    <dgm:cxn modelId="{31E8A6A6-DFF6-4F72-A1F9-523FBE6DE616}" type="presOf" srcId="{AD61689C-F794-4AAF-BA59-FD149D4678E7}" destId="{B34D0F57-C8E5-4CA5-93A3-69DD907F898A}" srcOrd="0" destOrd="0" presId="urn:microsoft.com/office/officeart/2005/8/layout/hierarchy1"/>
    <dgm:cxn modelId="{228C5BCF-FE29-4FCD-B320-10D8EEEF9529}" srcId="{7628D2E4-2C9B-4E9E-BC4D-949FBDDB2160}" destId="{6EC09285-F82A-4F97-A479-D66F560D6858}" srcOrd="0" destOrd="0" parTransId="{7BFE1530-985A-4371-BABC-D459E880AC48}" sibTransId="{1160A30A-21CB-4AA3-BC41-D1B4D2CB28D8}"/>
    <dgm:cxn modelId="{EDC69027-3F2D-476A-95E5-1262DC9D7F23}" type="presOf" srcId="{7628D2E4-2C9B-4E9E-BC4D-949FBDDB2160}" destId="{10599D2B-E6A8-4AB9-BEDB-AC3A94A09B09}" srcOrd="0" destOrd="0" presId="urn:microsoft.com/office/officeart/2005/8/layout/hierarchy1"/>
    <dgm:cxn modelId="{E3D16940-6430-4E17-A70F-B57D6CDFFB2D}" srcId="{6EC09285-F82A-4F97-A479-D66F560D6858}" destId="{5D27DF19-15B0-46EC-9EC4-4F36326E441A}" srcOrd="0" destOrd="0" parTransId="{931ACEE8-2908-4F95-B6FC-24655C54F67C}" sibTransId="{537A8636-1F01-4F89-9A71-9826CAFBB0C2}"/>
    <dgm:cxn modelId="{8A611D1D-C3B3-4EBC-B1F9-B801EE226002}" srcId="{E9E9E924-5635-4284-A86F-EB1B8451D442}" destId="{BC70BF57-D27A-44B3-BFDE-FA95E50D3FE0}" srcOrd="0" destOrd="0" parTransId="{E8972259-9CE2-4B03-A1FE-E9B14785DC7E}" sibTransId="{CD7AD70F-BC4E-46E1-BDC2-BA89D668BDBA}"/>
    <dgm:cxn modelId="{E5A185AB-FB30-4BB6-BCA5-FC330A843BE9}" srcId="{5D27DF19-15B0-46EC-9EC4-4F36326E441A}" destId="{767D3854-A2A6-45D1-9743-A0FF5FF4317B}" srcOrd="0" destOrd="0" parTransId="{E96BEED6-45CA-43B9-A8F3-85B5AAE6045B}" sibTransId="{355BF3C0-D95A-4493-834C-3CE9FFBB547A}"/>
    <dgm:cxn modelId="{A3066516-08D3-4386-A1D2-16EEC7FBA857}" type="presOf" srcId="{BC70BF57-D27A-44B3-BFDE-FA95E50D3FE0}" destId="{69131D4B-1978-4515-9282-712D1B202552}" srcOrd="0" destOrd="0" presId="urn:microsoft.com/office/officeart/2005/8/layout/hierarchy1"/>
    <dgm:cxn modelId="{2A625C36-8026-41B3-9C74-11E7FD77E44D}" srcId="{1DAADCBF-3D1D-46A7-B51E-D1EB5F380709}" destId="{F6A3A525-4FFF-4A43-871A-0FE5B0D75041}" srcOrd="0" destOrd="0" parTransId="{F61F9090-5CF5-4F20-8FD7-47A94019EF0F}" sibTransId="{00A1B9F6-E46F-41D3-8A77-3924DE32E805}"/>
    <dgm:cxn modelId="{C1AA6351-027F-4ECA-B8E5-239515F41337}" type="presOf" srcId="{3221D10B-7192-486F-9A1A-B04725CBBA60}" destId="{69719654-034D-4E1D-9166-0B4F700ED3FD}" srcOrd="0" destOrd="0" presId="urn:microsoft.com/office/officeart/2005/8/layout/hierarchy1"/>
    <dgm:cxn modelId="{CF0316AC-2FC2-43C9-9ABB-F84F88920944}" type="presOf" srcId="{F61F9090-5CF5-4F20-8FD7-47A94019EF0F}" destId="{41D619D7-558B-4127-922A-5D22C77219C0}" srcOrd="0" destOrd="0" presId="urn:microsoft.com/office/officeart/2005/8/layout/hierarchy1"/>
    <dgm:cxn modelId="{03DC412F-3F9D-45C9-A9E5-C426357B996D}" type="presParOf" srcId="{10599D2B-E6A8-4AB9-BEDB-AC3A94A09B09}" destId="{5BFE755B-568C-4881-A43F-79388AE3BEE9}" srcOrd="0" destOrd="0" presId="urn:microsoft.com/office/officeart/2005/8/layout/hierarchy1"/>
    <dgm:cxn modelId="{4D530819-11E9-4BF3-AE7F-5FB1C17B4512}" type="presParOf" srcId="{5BFE755B-568C-4881-A43F-79388AE3BEE9}" destId="{7D699E2E-47FE-4ED6-99A1-7A8A1B654DF2}" srcOrd="0" destOrd="0" presId="urn:microsoft.com/office/officeart/2005/8/layout/hierarchy1"/>
    <dgm:cxn modelId="{E4058459-D20A-4BB1-B7A0-8282287EBA19}" type="presParOf" srcId="{7D699E2E-47FE-4ED6-99A1-7A8A1B654DF2}" destId="{E80794AA-136E-40D3-A117-5AA07BCAA440}" srcOrd="0" destOrd="0" presId="urn:microsoft.com/office/officeart/2005/8/layout/hierarchy1"/>
    <dgm:cxn modelId="{F2D76BA7-9420-4E46-8A11-2A1CDE4A8B92}" type="presParOf" srcId="{7D699E2E-47FE-4ED6-99A1-7A8A1B654DF2}" destId="{92248D4B-DB8D-47CA-BFED-F3F96671BD68}" srcOrd="1" destOrd="0" presId="urn:microsoft.com/office/officeart/2005/8/layout/hierarchy1"/>
    <dgm:cxn modelId="{D712703D-AE85-47B1-9D88-D84A566EE45A}" type="presParOf" srcId="{5BFE755B-568C-4881-A43F-79388AE3BEE9}" destId="{9CEAACB8-E240-4F50-87EB-54175981ADAD}" srcOrd="1" destOrd="0" presId="urn:microsoft.com/office/officeart/2005/8/layout/hierarchy1"/>
    <dgm:cxn modelId="{040CD57B-9D05-435C-AF84-6CA85132946F}" type="presParOf" srcId="{9CEAACB8-E240-4F50-87EB-54175981ADAD}" destId="{9BE5307F-665F-4916-9432-B4C24C7DB9C4}" srcOrd="0" destOrd="0" presId="urn:microsoft.com/office/officeart/2005/8/layout/hierarchy1"/>
    <dgm:cxn modelId="{72E7EA1A-3F88-4197-B490-AB5AF4A9C116}" type="presParOf" srcId="{9CEAACB8-E240-4F50-87EB-54175981ADAD}" destId="{CB333AEE-A740-44D3-A69E-B55575EBBE5A}" srcOrd="1" destOrd="0" presId="urn:microsoft.com/office/officeart/2005/8/layout/hierarchy1"/>
    <dgm:cxn modelId="{C593E656-9B32-4472-A5CB-9ABEB9FA81BA}" type="presParOf" srcId="{CB333AEE-A740-44D3-A69E-B55575EBBE5A}" destId="{9E07F6F2-AB10-4546-BD51-22420C7E7EE8}" srcOrd="0" destOrd="0" presId="urn:microsoft.com/office/officeart/2005/8/layout/hierarchy1"/>
    <dgm:cxn modelId="{55F9A7D1-0005-42CE-95F9-7A14E5E46992}" type="presParOf" srcId="{9E07F6F2-AB10-4546-BD51-22420C7E7EE8}" destId="{D51AACD1-9C4D-485A-88F9-DF9FE1A73B40}" srcOrd="0" destOrd="0" presId="urn:microsoft.com/office/officeart/2005/8/layout/hierarchy1"/>
    <dgm:cxn modelId="{0B8DE83E-4ADE-4384-A42B-915950AC0570}" type="presParOf" srcId="{9E07F6F2-AB10-4546-BD51-22420C7E7EE8}" destId="{62385682-BCF1-4999-9528-A5DBBA9B501D}" srcOrd="1" destOrd="0" presId="urn:microsoft.com/office/officeart/2005/8/layout/hierarchy1"/>
    <dgm:cxn modelId="{C65A0F35-D4C0-497D-BEBA-3D251D338DC8}" type="presParOf" srcId="{CB333AEE-A740-44D3-A69E-B55575EBBE5A}" destId="{8679D18A-C38B-4714-8DF7-F073AA1DD64D}" srcOrd="1" destOrd="0" presId="urn:microsoft.com/office/officeart/2005/8/layout/hierarchy1"/>
    <dgm:cxn modelId="{99F0368B-963C-45E4-9F4A-8570848DD20D}" type="presParOf" srcId="{8679D18A-C38B-4714-8DF7-F073AA1DD64D}" destId="{7528A256-2F4F-4114-9DC4-8192BE0299B9}" srcOrd="0" destOrd="0" presId="urn:microsoft.com/office/officeart/2005/8/layout/hierarchy1"/>
    <dgm:cxn modelId="{46C6C1A2-598D-498C-99F2-DC430545759A}" type="presParOf" srcId="{8679D18A-C38B-4714-8DF7-F073AA1DD64D}" destId="{46E205C2-34B9-4FA4-9DF6-5EAF77E21F93}" srcOrd="1" destOrd="0" presId="urn:microsoft.com/office/officeart/2005/8/layout/hierarchy1"/>
    <dgm:cxn modelId="{427E50A3-5765-44FF-90BC-DE3D5484AF34}" type="presParOf" srcId="{46E205C2-34B9-4FA4-9DF6-5EAF77E21F93}" destId="{3F78504D-25F3-4DEF-9BD1-08D9C616EA99}" srcOrd="0" destOrd="0" presId="urn:microsoft.com/office/officeart/2005/8/layout/hierarchy1"/>
    <dgm:cxn modelId="{86ECDF67-2541-4B26-837F-AFF1A9A88BB8}" type="presParOf" srcId="{3F78504D-25F3-4DEF-9BD1-08D9C616EA99}" destId="{588962FF-A12C-43A8-9F83-7AE8BF05AD4B}" srcOrd="0" destOrd="0" presId="urn:microsoft.com/office/officeart/2005/8/layout/hierarchy1"/>
    <dgm:cxn modelId="{FCB1DC46-3246-473C-A761-7D2ABFF62A68}" type="presParOf" srcId="{3F78504D-25F3-4DEF-9BD1-08D9C616EA99}" destId="{2E26DE41-B61A-48E8-AE7F-43FE1D8F859F}" srcOrd="1" destOrd="0" presId="urn:microsoft.com/office/officeart/2005/8/layout/hierarchy1"/>
    <dgm:cxn modelId="{E49EFF4D-B66C-4A99-87F2-F7E6B51EECB2}" type="presParOf" srcId="{46E205C2-34B9-4FA4-9DF6-5EAF77E21F93}" destId="{FD2F2208-51DF-4C7F-898C-F34EA16F067C}" srcOrd="1" destOrd="0" presId="urn:microsoft.com/office/officeart/2005/8/layout/hierarchy1"/>
    <dgm:cxn modelId="{2EE53E05-3B2A-45EE-97A5-4565EF713819}" type="presParOf" srcId="{FD2F2208-51DF-4C7F-898C-F34EA16F067C}" destId="{B34D0F57-C8E5-4CA5-93A3-69DD907F898A}" srcOrd="0" destOrd="0" presId="urn:microsoft.com/office/officeart/2005/8/layout/hierarchy1"/>
    <dgm:cxn modelId="{5945042A-6A1C-4167-87F6-DAA29E1DBD50}" type="presParOf" srcId="{FD2F2208-51DF-4C7F-898C-F34EA16F067C}" destId="{FCE33A68-2D86-4861-9BC3-E9391D465BEE}" srcOrd="1" destOrd="0" presId="urn:microsoft.com/office/officeart/2005/8/layout/hierarchy1"/>
    <dgm:cxn modelId="{0787D638-AF78-469D-87EC-88C6E372C938}" type="presParOf" srcId="{FCE33A68-2D86-4861-9BC3-E9391D465BEE}" destId="{F740919B-D320-42F6-964B-6CD77B926660}" srcOrd="0" destOrd="0" presId="urn:microsoft.com/office/officeart/2005/8/layout/hierarchy1"/>
    <dgm:cxn modelId="{B81E7F8B-2D5F-477D-964A-0E8E4DD95260}" type="presParOf" srcId="{F740919B-D320-42F6-964B-6CD77B926660}" destId="{18D814BD-AD38-4701-AB20-8093216AB588}" srcOrd="0" destOrd="0" presId="urn:microsoft.com/office/officeart/2005/8/layout/hierarchy1"/>
    <dgm:cxn modelId="{AD600DAB-CE5B-4D0F-90C4-82C15C3B2B25}" type="presParOf" srcId="{F740919B-D320-42F6-964B-6CD77B926660}" destId="{74FB2C2E-A982-4BE4-ADBB-1338D9EA8A86}" srcOrd="1" destOrd="0" presId="urn:microsoft.com/office/officeart/2005/8/layout/hierarchy1"/>
    <dgm:cxn modelId="{66536D4D-53C6-440F-9DE1-760F4DFA698A}" type="presParOf" srcId="{FCE33A68-2D86-4861-9BC3-E9391D465BEE}" destId="{803026C0-993E-4896-86A3-C8DB53B035BC}" srcOrd="1" destOrd="0" presId="urn:microsoft.com/office/officeart/2005/8/layout/hierarchy1"/>
    <dgm:cxn modelId="{FD1B0CC0-152A-42C5-8509-81A059CA878C}" type="presParOf" srcId="{803026C0-993E-4896-86A3-C8DB53B035BC}" destId="{41D619D7-558B-4127-922A-5D22C77219C0}" srcOrd="0" destOrd="0" presId="urn:microsoft.com/office/officeart/2005/8/layout/hierarchy1"/>
    <dgm:cxn modelId="{20512F8C-4243-4F71-8E20-ED81295B4AD1}" type="presParOf" srcId="{803026C0-993E-4896-86A3-C8DB53B035BC}" destId="{2A615403-1327-4956-B2D7-D4B21FEAE109}" srcOrd="1" destOrd="0" presId="urn:microsoft.com/office/officeart/2005/8/layout/hierarchy1"/>
    <dgm:cxn modelId="{45739F16-1F6E-4345-8CFA-CAB9EC2B6305}" type="presParOf" srcId="{2A615403-1327-4956-B2D7-D4B21FEAE109}" destId="{9CBE25AE-1511-49CF-BE6E-E1E299FE5317}" srcOrd="0" destOrd="0" presId="urn:microsoft.com/office/officeart/2005/8/layout/hierarchy1"/>
    <dgm:cxn modelId="{42E348AC-1EBB-4B65-B4D0-31C6A4D298C1}" type="presParOf" srcId="{9CBE25AE-1511-49CF-BE6E-E1E299FE5317}" destId="{BE72FD3E-7C1D-4326-A50E-8F52541E4AFC}" srcOrd="0" destOrd="0" presId="urn:microsoft.com/office/officeart/2005/8/layout/hierarchy1"/>
    <dgm:cxn modelId="{68B4CBEE-FA20-4DBE-933A-CFDC52278372}" type="presParOf" srcId="{9CBE25AE-1511-49CF-BE6E-E1E299FE5317}" destId="{D9E00A7D-7DE7-471E-8979-E80D3C400230}" srcOrd="1" destOrd="0" presId="urn:microsoft.com/office/officeart/2005/8/layout/hierarchy1"/>
    <dgm:cxn modelId="{88629749-7983-491A-BC80-6BB14F2D7D39}" type="presParOf" srcId="{2A615403-1327-4956-B2D7-D4B21FEAE109}" destId="{2407F91E-3F51-4D1F-8408-9AD5BC5707B6}" srcOrd="1" destOrd="0" presId="urn:microsoft.com/office/officeart/2005/8/layout/hierarchy1"/>
    <dgm:cxn modelId="{DAA2181C-B8D2-4137-9F53-1F275E34DFD2}" type="presParOf" srcId="{803026C0-993E-4896-86A3-C8DB53B035BC}" destId="{69719654-034D-4E1D-9166-0B4F700ED3FD}" srcOrd="2" destOrd="0" presId="urn:microsoft.com/office/officeart/2005/8/layout/hierarchy1"/>
    <dgm:cxn modelId="{B09B4024-F2EB-4240-A5FC-919E01322C80}" type="presParOf" srcId="{803026C0-993E-4896-86A3-C8DB53B035BC}" destId="{F2B32964-BAFC-4305-9D62-E1B50F52EFB2}" srcOrd="3" destOrd="0" presId="urn:microsoft.com/office/officeart/2005/8/layout/hierarchy1"/>
    <dgm:cxn modelId="{0F613543-5989-4F04-BDF2-A5F6E0EFA9D3}" type="presParOf" srcId="{F2B32964-BAFC-4305-9D62-E1B50F52EFB2}" destId="{39B152BE-5D4E-47D8-B044-EFC78EEFE1A9}" srcOrd="0" destOrd="0" presId="urn:microsoft.com/office/officeart/2005/8/layout/hierarchy1"/>
    <dgm:cxn modelId="{F721881B-BCE1-479B-B671-A97B033308C8}" type="presParOf" srcId="{39B152BE-5D4E-47D8-B044-EFC78EEFE1A9}" destId="{287BDF01-5EB9-4E7E-93C5-21378D6E5916}" srcOrd="0" destOrd="0" presId="urn:microsoft.com/office/officeart/2005/8/layout/hierarchy1"/>
    <dgm:cxn modelId="{B9F0AA48-65F5-46A2-9EA3-A03BAA57577A}" type="presParOf" srcId="{39B152BE-5D4E-47D8-B044-EFC78EEFE1A9}" destId="{ADC8AF18-BB2E-4F37-86AD-4B11091F27BF}" srcOrd="1" destOrd="0" presId="urn:microsoft.com/office/officeart/2005/8/layout/hierarchy1"/>
    <dgm:cxn modelId="{F250FCA8-0AF1-4278-8468-8F7C66B9A354}" type="presParOf" srcId="{F2B32964-BAFC-4305-9D62-E1B50F52EFB2}" destId="{6E2942B6-4299-4EB7-B607-31225B32298D}" srcOrd="1" destOrd="0" presId="urn:microsoft.com/office/officeart/2005/8/layout/hierarchy1"/>
    <dgm:cxn modelId="{705FC93B-E357-4BBB-A3A7-A18101594114}" type="presParOf" srcId="{FD2F2208-51DF-4C7F-898C-F34EA16F067C}" destId="{F0A3895C-1381-4C4A-9356-5EF69C2A903A}" srcOrd="2" destOrd="0" presId="urn:microsoft.com/office/officeart/2005/8/layout/hierarchy1"/>
    <dgm:cxn modelId="{B7750975-4B81-4B89-99B3-A61877A5A56E}" type="presParOf" srcId="{FD2F2208-51DF-4C7F-898C-F34EA16F067C}" destId="{D04368E1-2B31-4A2F-8DD3-A3D95A89D071}" srcOrd="3" destOrd="0" presId="urn:microsoft.com/office/officeart/2005/8/layout/hierarchy1"/>
    <dgm:cxn modelId="{9262FC2F-84FE-4C9D-910E-405AED7A2EBA}" type="presParOf" srcId="{D04368E1-2B31-4A2F-8DD3-A3D95A89D071}" destId="{EB0301F8-32D3-4D02-816A-09733C4206D1}" srcOrd="0" destOrd="0" presId="urn:microsoft.com/office/officeart/2005/8/layout/hierarchy1"/>
    <dgm:cxn modelId="{2A2137D6-6388-4465-861A-7A3E06F5368A}" type="presParOf" srcId="{EB0301F8-32D3-4D02-816A-09733C4206D1}" destId="{FBCAEFCF-73CA-42D8-9D99-7A844BA476F2}" srcOrd="0" destOrd="0" presId="urn:microsoft.com/office/officeart/2005/8/layout/hierarchy1"/>
    <dgm:cxn modelId="{31CA08F2-5798-42DD-B50B-51E22E11E89D}" type="presParOf" srcId="{EB0301F8-32D3-4D02-816A-09733C4206D1}" destId="{4D04683D-B28B-4217-93EF-5DCA28DB4D27}" srcOrd="1" destOrd="0" presId="urn:microsoft.com/office/officeart/2005/8/layout/hierarchy1"/>
    <dgm:cxn modelId="{79264F53-7159-4AD6-8A60-EFE9FCDF33EE}" type="presParOf" srcId="{D04368E1-2B31-4A2F-8DD3-A3D95A89D071}" destId="{64F0B30A-6F03-4D10-BD74-8749A37E5A07}" srcOrd="1" destOrd="0" presId="urn:microsoft.com/office/officeart/2005/8/layout/hierarchy1"/>
    <dgm:cxn modelId="{85B090A9-5D45-442C-94CD-49ABC329FB7E}" type="presParOf" srcId="{64F0B30A-6F03-4D10-BD74-8749A37E5A07}" destId="{41A2E6E7-8FFF-4168-AA19-B5C98305CA95}" srcOrd="0" destOrd="0" presId="urn:microsoft.com/office/officeart/2005/8/layout/hierarchy1"/>
    <dgm:cxn modelId="{B7BB51C8-1DF4-4E88-AE80-325A8F91EDBA}" type="presParOf" srcId="{64F0B30A-6F03-4D10-BD74-8749A37E5A07}" destId="{25393A2B-0654-4C73-9BB0-4066F2D07100}" srcOrd="1" destOrd="0" presId="urn:microsoft.com/office/officeart/2005/8/layout/hierarchy1"/>
    <dgm:cxn modelId="{27515595-5F3B-490A-9668-45CDDB210E70}" type="presParOf" srcId="{25393A2B-0654-4C73-9BB0-4066F2D07100}" destId="{4FAD8A71-1F16-4985-B569-562B41C574F2}" srcOrd="0" destOrd="0" presId="urn:microsoft.com/office/officeart/2005/8/layout/hierarchy1"/>
    <dgm:cxn modelId="{C77183F5-648B-4873-9852-421B04DAAAC3}" type="presParOf" srcId="{4FAD8A71-1F16-4985-B569-562B41C574F2}" destId="{BC7A37E2-271B-4622-8D66-D507005AA208}" srcOrd="0" destOrd="0" presId="urn:microsoft.com/office/officeart/2005/8/layout/hierarchy1"/>
    <dgm:cxn modelId="{5DA6CFD1-41CF-410E-A705-0ADA803C7BA6}" type="presParOf" srcId="{4FAD8A71-1F16-4985-B569-562B41C574F2}" destId="{69131D4B-1978-4515-9282-712D1B202552}" srcOrd="1" destOrd="0" presId="urn:microsoft.com/office/officeart/2005/8/layout/hierarchy1"/>
    <dgm:cxn modelId="{E319B431-8164-46E0-9F11-210D8ABDD7EC}" type="presParOf" srcId="{25393A2B-0654-4C73-9BB0-4066F2D07100}" destId="{9D45CAD4-6968-44E1-B3EB-2068978AEB0E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A2E6E7-8FFF-4168-AA19-B5C98305CA95}">
      <dsp:nvSpPr>
        <dsp:cNvPr id="0" name=""/>
        <dsp:cNvSpPr/>
      </dsp:nvSpPr>
      <dsp:spPr>
        <a:xfrm>
          <a:off x="4413276" y="3598358"/>
          <a:ext cx="91440" cy="30662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6626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A3895C-1381-4C4A-9356-5EF69C2A903A}">
      <dsp:nvSpPr>
        <dsp:cNvPr id="0" name=""/>
        <dsp:cNvSpPr/>
      </dsp:nvSpPr>
      <dsp:spPr>
        <a:xfrm>
          <a:off x="3492551" y="2622247"/>
          <a:ext cx="966445" cy="3066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8957"/>
              </a:lnTo>
              <a:lnTo>
                <a:pt x="966445" y="208957"/>
              </a:lnTo>
              <a:lnTo>
                <a:pt x="966445" y="306626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719654-034D-4E1D-9166-0B4F700ED3FD}">
      <dsp:nvSpPr>
        <dsp:cNvPr id="0" name=""/>
        <dsp:cNvSpPr/>
      </dsp:nvSpPr>
      <dsp:spPr>
        <a:xfrm>
          <a:off x="2526105" y="3598358"/>
          <a:ext cx="611149" cy="307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9501"/>
              </a:lnTo>
              <a:lnTo>
                <a:pt x="611149" y="209501"/>
              </a:lnTo>
              <a:lnTo>
                <a:pt x="611149" y="30717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D619D7-558B-4127-922A-5D22C77219C0}">
      <dsp:nvSpPr>
        <dsp:cNvPr id="0" name=""/>
        <dsp:cNvSpPr/>
      </dsp:nvSpPr>
      <dsp:spPr>
        <a:xfrm>
          <a:off x="1881808" y="3598358"/>
          <a:ext cx="644297" cy="306626"/>
        </a:xfrm>
        <a:custGeom>
          <a:avLst/>
          <a:gdLst/>
          <a:ahLst/>
          <a:cxnLst/>
          <a:rect l="0" t="0" r="0" b="0"/>
          <a:pathLst>
            <a:path>
              <a:moveTo>
                <a:pt x="644297" y="0"/>
              </a:moveTo>
              <a:lnTo>
                <a:pt x="644297" y="208957"/>
              </a:lnTo>
              <a:lnTo>
                <a:pt x="0" y="208957"/>
              </a:lnTo>
              <a:lnTo>
                <a:pt x="0" y="306626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4D0F57-C8E5-4CA5-93A3-69DD907F898A}">
      <dsp:nvSpPr>
        <dsp:cNvPr id="0" name=""/>
        <dsp:cNvSpPr/>
      </dsp:nvSpPr>
      <dsp:spPr>
        <a:xfrm>
          <a:off x="2526105" y="2622247"/>
          <a:ext cx="966445" cy="306626"/>
        </a:xfrm>
        <a:custGeom>
          <a:avLst/>
          <a:gdLst/>
          <a:ahLst/>
          <a:cxnLst/>
          <a:rect l="0" t="0" r="0" b="0"/>
          <a:pathLst>
            <a:path>
              <a:moveTo>
                <a:pt x="966445" y="0"/>
              </a:moveTo>
              <a:lnTo>
                <a:pt x="966445" y="208957"/>
              </a:lnTo>
              <a:lnTo>
                <a:pt x="0" y="208957"/>
              </a:lnTo>
              <a:lnTo>
                <a:pt x="0" y="306626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28A256-2F4F-4114-9DC4-8192BE0299B9}">
      <dsp:nvSpPr>
        <dsp:cNvPr id="0" name=""/>
        <dsp:cNvSpPr/>
      </dsp:nvSpPr>
      <dsp:spPr>
        <a:xfrm>
          <a:off x="3446831" y="1646137"/>
          <a:ext cx="91440" cy="30662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662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E5307F-665F-4916-9432-B4C24C7DB9C4}">
      <dsp:nvSpPr>
        <dsp:cNvPr id="0" name=""/>
        <dsp:cNvSpPr/>
      </dsp:nvSpPr>
      <dsp:spPr>
        <a:xfrm>
          <a:off x="3435413" y="670027"/>
          <a:ext cx="91440" cy="30662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8957"/>
              </a:lnTo>
              <a:lnTo>
                <a:pt x="57138" y="208957"/>
              </a:lnTo>
              <a:lnTo>
                <a:pt x="57138" y="306626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80794AA-136E-40D3-A117-5AA07BCAA440}">
      <dsp:nvSpPr>
        <dsp:cNvPr id="0" name=""/>
        <dsp:cNvSpPr/>
      </dsp:nvSpPr>
      <dsp:spPr>
        <a:xfrm>
          <a:off x="2953980" y="544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2248D4B-DB8D-47CA-BFED-F3F96671BD68}">
      <dsp:nvSpPr>
        <dsp:cNvPr id="0" name=""/>
        <dsp:cNvSpPr/>
      </dsp:nvSpPr>
      <dsp:spPr>
        <a:xfrm>
          <a:off x="3071125" y="111831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директор</a:t>
          </a:r>
        </a:p>
      </dsp:txBody>
      <dsp:txXfrm>
        <a:off x="3090733" y="131439"/>
        <a:ext cx="1015088" cy="630267"/>
      </dsp:txXfrm>
    </dsp:sp>
    <dsp:sp modelId="{D51AACD1-9C4D-485A-88F9-DF9FE1A73B40}">
      <dsp:nvSpPr>
        <dsp:cNvPr id="0" name=""/>
        <dsp:cNvSpPr/>
      </dsp:nvSpPr>
      <dsp:spPr>
        <a:xfrm>
          <a:off x="2965398" y="976654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2385682-BCF1-4999-9528-A5DBBA9B501D}">
      <dsp:nvSpPr>
        <dsp:cNvPr id="0" name=""/>
        <dsp:cNvSpPr/>
      </dsp:nvSpPr>
      <dsp:spPr>
        <a:xfrm>
          <a:off x="3082543" y="1087941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Координацион-ный совет</a:t>
          </a:r>
        </a:p>
      </dsp:txBody>
      <dsp:txXfrm>
        <a:off x="3102151" y="1107549"/>
        <a:ext cx="1015088" cy="630267"/>
      </dsp:txXfrm>
    </dsp:sp>
    <dsp:sp modelId="{588962FF-A12C-43A8-9F83-7AE8BF05AD4B}">
      <dsp:nvSpPr>
        <dsp:cNvPr id="0" name=""/>
        <dsp:cNvSpPr/>
      </dsp:nvSpPr>
      <dsp:spPr>
        <a:xfrm>
          <a:off x="2965398" y="1952764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E26DE41-B61A-48E8-AE7F-43FE1D8F859F}">
      <dsp:nvSpPr>
        <dsp:cNvPr id="0" name=""/>
        <dsp:cNvSpPr/>
      </dsp:nvSpPr>
      <dsp:spPr>
        <a:xfrm>
          <a:off x="3082543" y="2064052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заместитель директора по УВР</a:t>
          </a:r>
        </a:p>
      </dsp:txBody>
      <dsp:txXfrm>
        <a:off x="3102151" y="2083660"/>
        <a:ext cx="1015088" cy="630267"/>
      </dsp:txXfrm>
    </dsp:sp>
    <dsp:sp modelId="{18D814BD-AD38-4701-AB20-8093216AB588}">
      <dsp:nvSpPr>
        <dsp:cNvPr id="0" name=""/>
        <dsp:cNvSpPr/>
      </dsp:nvSpPr>
      <dsp:spPr>
        <a:xfrm>
          <a:off x="1998953" y="2928874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4FB2C2E-A982-4BE4-ADBB-1338D9EA8A86}">
      <dsp:nvSpPr>
        <dsp:cNvPr id="0" name=""/>
        <dsp:cNvSpPr/>
      </dsp:nvSpPr>
      <dsp:spPr>
        <a:xfrm>
          <a:off x="2116098" y="3040162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Совет по внедрению ФГОС ООО</a:t>
          </a:r>
        </a:p>
      </dsp:txBody>
      <dsp:txXfrm>
        <a:off x="2135706" y="3059770"/>
        <a:ext cx="1015088" cy="630267"/>
      </dsp:txXfrm>
    </dsp:sp>
    <dsp:sp modelId="{BE72FD3E-7C1D-4326-A50E-8F52541E4AFC}">
      <dsp:nvSpPr>
        <dsp:cNvPr id="0" name=""/>
        <dsp:cNvSpPr/>
      </dsp:nvSpPr>
      <dsp:spPr>
        <a:xfrm>
          <a:off x="1354655" y="3904984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9E00A7D-7DE7-471E-8979-E80D3C400230}">
      <dsp:nvSpPr>
        <dsp:cNvPr id="0" name=""/>
        <dsp:cNvSpPr/>
      </dsp:nvSpPr>
      <dsp:spPr>
        <a:xfrm>
          <a:off x="1471800" y="4016272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рабочая группа</a:t>
          </a:r>
        </a:p>
      </dsp:txBody>
      <dsp:txXfrm>
        <a:off x="1491408" y="4035880"/>
        <a:ext cx="1015088" cy="630267"/>
      </dsp:txXfrm>
    </dsp:sp>
    <dsp:sp modelId="{287BDF01-5EB9-4E7E-93C5-21378D6E5916}">
      <dsp:nvSpPr>
        <dsp:cNvPr id="0" name=""/>
        <dsp:cNvSpPr/>
      </dsp:nvSpPr>
      <dsp:spPr>
        <a:xfrm>
          <a:off x="2610102" y="3905528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DC8AF18-BB2E-4F37-86AD-4B11091F27BF}">
      <dsp:nvSpPr>
        <dsp:cNvPr id="0" name=""/>
        <dsp:cNvSpPr/>
      </dsp:nvSpPr>
      <dsp:spPr>
        <a:xfrm>
          <a:off x="2727247" y="4016816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творческие группа</a:t>
          </a:r>
        </a:p>
      </dsp:txBody>
      <dsp:txXfrm>
        <a:off x="2746855" y="4036424"/>
        <a:ext cx="1015088" cy="630267"/>
      </dsp:txXfrm>
    </dsp:sp>
    <dsp:sp modelId="{FBCAEFCF-73CA-42D8-9D99-7A844BA476F2}">
      <dsp:nvSpPr>
        <dsp:cNvPr id="0" name=""/>
        <dsp:cNvSpPr/>
      </dsp:nvSpPr>
      <dsp:spPr>
        <a:xfrm>
          <a:off x="3931844" y="2928874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D04683D-B28B-4217-93EF-5DCA28DB4D27}">
      <dsp:nvSpPr>
        <dsp:cNvPr id="0" name=""/>
        <dsp:cNvSpPr/>
      </dsp:nvSpPr>
      <dsp:spPr>
        <a:xfrm>
          <a:off x="4048989" y="3040162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методический совет</a:t>
          </a:r>
        </a:p>
      </dsp:txBody>
      <dsp:txXfrm>
        <a:off x="4068597" y="3059770"/>
        <a:ext cx="1015088" cy="630267"/>
      </dsp:txXfrm>
    </dsp:sp>
    <dsp:sp modelId="{BC7A37E2-271B-4622-8D66-D507005AA208}">
      <dsp:nvSpPr>
        <dsp:cNvPr id="0" name=""/>
        <dsp:cNvSpPr/>
      </dsp:nvSpPr>
      <dsp:spPr>
        <a:xfrm>
          <a:off x="3931844" y="3904984"/>
          <a:ext cx="1054304" cy="669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9131D4B-1978-4515-9282-712D1B202552}">
      <dsp:nvSpPr>
        <dsp:cNvPr id="0" name=""/>
        <dsp:cNvSpPr/>
      </dsp:nvSpPr>
      <dsp:spPr>
        <a:xfrm>
          <a:off x="4048989" y="4016272"/>
          <a:ext cx="1054304" cy="669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методическое объединение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по внедрению ФГОС</a:t>
          </a:r>
        </a:p>
      </dsp:txBody>
      <dsp:txXfrm>
        <a:off x="4068597" y="4035880"/>
        <a:ext cx="1015088" cy="6302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3592</Words>
  <Characters>20475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5</cp:revision>
  <dcterms:created xsi:type="dcterms:W3CDTF">2013-10-23T06:02:00Z</dcterms:created>
  <dcterms:modified xsi:type="dcterms:W3CDTF">2013-10-23T11:33:00Z</dcterms:modified>
</cp:coreProperties>
</file>