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05C" w:rsidRPr="001C405C" w:rsidRDefault="001C405C" w:rsidP="001C405C">
      <w:pPr>
        <w:shd w:val="clear" w:color="auto" w:fill="FFFFFF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1C40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Е.Ю. Абрамова,</w:t>
      </w:r>
    </w:p>
    <w:p w:rsidR="001C405C" w:rsidRPr="001C405C" w:rsidRDefault="001C405C" w:rsidP="001C405C">
      <w:pPr>
        <w:shd w:val="clear" w:color="auto" w:fill="FFFFFF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1C405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учитель математики первой квалификационной категории </w:t>
      </w:r>
    </w:p>
    <w:p w:rsidR="001C405C" w:rsidRPr="001C405C" w:rsidRDefault="001C405C" w:rsidP="001C405C">
      <w:pPr>
        <w:shd w:val="clear" w:color="auto" w:fill="FFFFFF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4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ГКОУ ВО «Специальная (коррекционная) общеобразовательная школа – интернат №2 г. Владимира»,</w:t>
      </w:r>
    </w:p>
    <w:p w:rsidR="001C405C" w:rsidRPr="001C405C" w:rsidRDefault="001C405C" w:rsidP="001C405C">
      <w:pPr>
        <w:shd w:val="clear" w:color="auto" w:fill="FFFFFF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4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 Владимир, Россия</w:t>
      </w:r>
    </w:p>
    <w:p w:rsidR="001C405C" w:rsidRDefault="001C405C" w:rsidP="001C405C">
      <w:pPr>
        <w:shd w:val="clear" w:color="auto" w:fill="FFFFFF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1DB0" w:rsidRDefault="00331DB0" w:rsidP="001C405C">
      <w:pPr>
        <w:shd w:val="clear" w:color="auto" w:fill="FFFFFF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ЭЛЕМЕНТЫ ПР</w:t>
      </w:r>
      <w:r w:rsidR="001C40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ГРАММИРОВАННОГО ОБУЧЕНИЯ НА УРОКАХ МАТЕМАТИКИ В УСЛОВИЯ</w:t>
      </w:r>
      <w:r w:rsidR="001C40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СПЕЦИАЛЬНО</w:t>
      </w:r>
      <w:r w:rsidR="001C40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(КОРРЕКЦИОННОЙ) ШКОЛЫ</w:t>
      </w:r>
    </w:p>
    <w:p w:rsidR="001C405C" w:rsidRDefault="001C405C" w:rsidP="001C405C">
      <w:pPr>
        <w:shd w:val="clear" w:color="auto" w:fill="FFFFFF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1DB0" w:rsidRPr="001C405C" w:rsidRDefault="00331DB0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C405C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1C405C">
        <w:rPr>
          <w:rFonts w:ascii="Times New Roman" w:hAnsi="Times New Roman" w:cs="Times New Roman"/>
          <w:sz w:val="28"/>
          <w:szCs w:val="28"/>
        </w:rPr>
        <w:t xml:space="preserve"> </w:t>
      </w:r>
      <w:r w:rsidR="001C405C" w:rsidRPr="001C405C">
        <w:rPr>
          <w:rFonts w:ascii="Times New Roman" w:hAnsi="Times New Roman" w:cs="Times New Roman"/>
          <w:sz w:val="28"/>
          <w:szCs w:val="28"/>
        </w:rPr>
        <w:t xml:space="preserve">в статье определяются возможности введения элементов программированного обучения на уроках математики в условиях специальной (коррекционной) школы. </w:t>
      </w:r>
    </w:p>
    <w:p w:rsidR="0095676C" w:rsidRDefault="00331DB0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C405C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1C405C">
        <w:rPr>
          <w:rFonts w:ascii="Times New Roman" w:hAnsi="Times New Roman" w:cs="Times New Roman"/>
          <w:sz w:val="28"/>
          <w:szCs w:val="28"/>
        </w:rPr>
        <w:t xml:space="preserve"> педагогика, коррекционная педагогика, образование, школа, программированное обучение.</w:t>
      </w:r>
    </w:p>
    <w:p w:rsidR="00331DB0" w:rsidRPr="0095676C" w:rsidRDefault="0095676C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 w:rsidRPr="0095676C">
        <w:rPr>
          <w:rFonts w:ascii="Times New Roman" w:hAnsi="Times New Roman" w:cs="Times New Roman"/>
          <w:b/>
          <w:sz w:val="28"/>
          <w:szCs w:val="28"/>
          <w:lang w:val="en-US"/>
        </w:rPr>
        <w:t>Abstract:</w:t>
      </w:r>
      <w:r w:rsidRPr="0095676C">
        <w:rPr>
          <w:rFonts w:ascii="Times New Roman" w:hAnsi="Times New Roman" w:cs="Times New Roman"/>
          <w:sz w:val="28"/>
          <w:szCs w:val="28"/>
          <w:lang w:val="en-US"/>
        </w:rPr>
        <w:t xml:space="preserve"> the article defines the possibility of introducing elements of programmed learning in mathematics lessons in a special (correctional) school.</w:t>
      </w:r>
      <w:r w:rsidR="00331DB0" w:rsidRPr="009567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31DB0" w:rsidRPr="0095676C" w:rsidRDefault="00331DB0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 w:rsidRPr="001C405C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Pr="001C405C">
        <w:rPr>
          <w:rFonts w:ascii="Times New Roman" w:hAnsi="Times New Roman" w:cs="Times New Roman"/>
          <w:sz w:val="28"/>
          <w:szCs w:val="28"/>
          <w:lang w:val="en-US"/>
        </w:rPr>
        <w:t xml:space="preserve"> pedagogics, correctional pedagogics, education, school, the programmed training.</w:t>
      </w:r>
    </w:p>
    <w:p w:rsidR="001C405C" w:rsidRPr="0095676C" w:rsidRDefault="001C405C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31DB0" w:rsidRPr="005853DA" w:rsidRDefault="00331DB0" w:rsidP="001C405C">
      <w:pPr>
        <w:spacing w:after="0"/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3DA">
        <w:rPr>
          <w:rFonts w:ascii="Times New Roman" w:hAnsi="Times New Roman" w:cs="Times New Roman"/>
          <w:sz w:val="28"/>
          <w:szCs w:val="28"/>
        </w:rPr>
        <w:t>Основной задачей коррекционной школы является успешная социальная</w:t>
      </w:r>
      <w:r w:rsidR="0095676C">
        <w:rPr>
          <w:rFonts w:ascii="Times New Roman" w:hAnsi="Times New Roman" w:cs="Times New Roman"/>
          <w:sz w:val="28"/>
          <w:szCs w:val="28"/>
        </w:rPr>
        <w:t xml:space="preserve"> интеграция </w:t>
      </w:r>
      <w:r w:rsidRPr="005853DA">
        <w:rPr>
          <w:rFonts w:ascii="Times New Roman" w:hAnsi="Times New Roman" w:cs="Times New Roman"/>
          <w:sz w:val="28"/>
          <w:szCs w:val="28"/>
        </w:rPr>
        <w:t xml:space="preserve"> в современное информационное общество. В Федеральном законе «Об образовании в Российской Федерации» указывается, что образование, как средство социализации обучающихся, должно обеспечить у них формирование компетенций «определенного объема и сложности» [</w:t>
      </w:r>
      <w:r w:rsidRPr="0095676C">
        <w:rPr>
          <w:rFonts w:ascii="Times New Roman" w:hAnsi="Times New Roman" w:cs="Times New Roman"/>
          <w:sz w:val="28"/>
          <w:szCs w:val="28"/>
        </w:rPr>
        <w:t>1</w:t>
      </w:r>
      <w:r w:rsidRPr="005853DA">
        <w:rPr>
          <w:rFonts w:ascii="Times New Roman" w:hAnsi="Times New Roman" w:cs="Times New Roman"/>
          <w:sz w:val="28"/>
          <w:szCs w:val="28"/>
        </w:rPr>
        <w:t>].</w:t>
      </w:r>
    </w:p>
    <w:p w:rsidR="00331DB0" w:rsidRPr="005853DA" w:rsidRDefault="0095676C" w:rsidP="001C405C">
      <w:pPr>
        <w:spacing w:after="0"/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</w:t>
      </w:r>
      <w:r w:rsidR="00331DB0" w:rsidRPr="005853DA">
        <w:rPr>
          <w:rFonts w:ascii="Times New Roman" w:hAnsi="Times New Roman" w:cs="Times New Roman"/>
          <w:sz w:val="28"/>
          <w:szCs w:val="28"/>
        </w:rPr>
        <w:t xml:space="preserve"> актуальной становится проблема определения содержания, структуры, методов, технологий оценки и формирования ключевых и предметных компетентностей школьников с нарушениями интеллектуального развития. Важным компонентом успешной социальной адаптации учащихся специальной (коррекционной) школы является формирование их компетентности в такой образовательной области как «математика» – то есть математической компетентности. 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3DA">
        <w:rPr>
          <w:rFonts w:ascii="Times New Roman" w:hAnsi="Times New Roman" w:cs="Times New Roman"/>
          <w:sz w:val="28"/>
          <w:szCs w:val="28"/>
        </w:rPr>
        <w:t xml:space="preserve">Изменившиеся социально-экономические условия жизни требуют от учащихся не просто набора знаний, умений и навыков, а умения мыслить, применять свои знания в меняющихся ситуациях, умения принимать решения и отвечать за них. В работах Т.В. </w:t>
      </w:r>
      <w:proofErr w:type="spellStart"/>
      <w:r w:rsidRPr="005853DA">
        <w:rPr>
          <w:rFonts w:ascii="Times New Roman" w:hAnsi="Times New Roman" w:cs="Times New Roman"/>
          <w:sz w:val="28"/>
          <w:szCs w:val="28"/>
        </w:rPr>
        <w:t>Алышевой</w:t>
      </w:r>
      <w:proofErr w:type="spellEnd"/>
      <w:r w:rsidRPr="005853DA">
        <w:rPr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5853DA">
        <w:rPr>
          <w:rFonts w:ascii="Times New Roman" w:hAnsi="Times New Roman" w:cs="Times New Roman"/>
          <w:sz w:val="28"/>
          <w:szCs w:val="28"/>
        </w:rPr>
        <w:t>Граборова</w:t>
      </w:r>
      <w:proofErr w:type="spellEnd"/>
      <w:r w:rsidRPr="005853DA">
        <w:rPr>
          <w:rFonts w:ascii="Times New Roman" w:hAnsi="Times New Roman" w:cs="Times New Roman"/>
          <w:sz w:val="28"/>
          <w:szCs w:val="28"/>
        </w:rPr>
        <w:t>, М.Н. Перовой, В.В. Эк подчёркивается, что в основе математической компетентности школьников</w:t>
      </w:r>
      <w:r w:rsidR="0095676C">
        <w:rPr>
          <w:rFonts w:ascii="Times New Roman" w:hAnsi="Times New Roman" w:cs="Times New Roman"/>
          <w:sz w:val="28"/>
          <w:szCs w:val="28"/>
        </w:rPr>
        <w:t xml:space="preserve"> </w:t>
      </w:r>
      <w:r w:rsidRPr="005853D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5676C">
        <w:rPr>
          <w:rFonts w:ascii="Times New Roman" w:hAnsi="Times New Roman" w:cs="Times New Roman"/>
          <w:sz w:val="28"/>
          <w:szCs w:val="28"/>
        </w:rPr>
        <w:t xml:space="preserve"> </w:t>
      </w:r>
      <w:r w:rsidRPr="005853DA">
        <w:rPr>
          <w:rFonts w:ascii="Times New Roman" w:hAnsi="Times New Roman" w:cs="Times New Roman"/>
          <w:sz w:val="28"/>
          <w:szCs w:val="28"/>
        </w:rPr>
        <w:t xml:space="preserve">ОВЗ лежит система доступных математических знаний, умений и навыков, необходимых в повседневной жизни и будущей профессии. Задача </w:t>
      </w:r>
      <w:r w:rsidRPr="005853DA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эффективного формирования математических компетенций актуализирует проблему повышения эффективности учебного процесса, совершенствования технологии обучения и контроля за знаниями учащихся. 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3DA">
        <w:rPr>
          <w:rFonts w:ascii="Times New Roman" w:hAnsi="Times New Roman" w:cs="Times New Roman"/>
          <w:sz w:val="28"/>
          <w:szCs w:val="28"/>
        </w:rPr>
        <w:t>Работы Н.Ф. Талызиной, П.Я. Гальперина, Т.М Лифановой, И.А. Никольской показывают, что технологии программированного обучения могут успешно применяться при обучении детей с интеллектуальными нарушениями в специальных (коррекционных) школах. На сегодняшний день в специальной педагогике сложились предпосылки, позволяющие осуществить теоретическое и практическое осмысление проблемы применения программированного обучения в специальных (коррекционных) школах, как одного из средств повышения эффективности учебного процесса.</w:t>
      </w:r>
    </w:p>
    <w:p w:rsidR="00331DB0" w:rsidRPr="005853DA" w:rsidRDefault="00331DB0" w:rsidP="001C405C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853DA">
        <w:rPr>
          <w:sz w:val="28"/>
          <w:szCs w:val="28"/>
        </w:rPr>
        <w:t>Программированное обучение — это обучение,</w:t>
      </w:r>
      <w:r w:rsidR="0095676C">
        <w:rPr>
          <w:sz w:val="28"/>
          <w:szCs w:val="28"/>
        </w:rPr>
        <w:t xml:space="preserve"> </w:t>
      </w:r>
      <w:r w:rsidRPr="005853DA">
        <w:rPr>
          <w:sz w:val="28"/>
          <w:szCs w:val="28"/>
        </w:rPr>
        <w:t>построенное по заранее разработанной программе, в</w:t>
      </w:r>
      <w:r w:rsidR="0095676C">
        <w:rPr>
          <w:sz w:val="28"/>
          <w:szCs w:val="28"/>
        </w:rPr>
        <w:t xml:space="preserve"> которой предусмотрены действия</w:t>
      </w:r>
      <w:r w:rsidRPr="005853DA">
        <w:rPr>
          <w:sz w:val="28"/>
          <w:szCs w:val="28"/>
        </w:rPr>
        <w:t xml:space="preserve"> как учащихся, так и педагога (или заменяющей его обучающей м</w:t>
      </w:r>
      <w:r w:rsidR="0095676C">
        <w:rPr>
          <w:sz w:val="28"/>
          <w:szCs w:val="28"/>
        </w:rPr>
        <w:t>ашины)</w:t>
      </w:r>
      <w:r w:rsidR="00AB536B" w:rsidRPr="00AB536B">
        <w:rPr>
          <w:sz w:val="28"/>
          <w:szCs w:val="28"/>
        </w:rPr>
        <w:t xml:space="preserve"> </w:t>
      </w:r>
      <w:r w:rsidR="00AB536B" w:rsidRPr="005853DA">
        <w:rPr>
          <w:sz w:val="28"/>
          <w:szCs w:val="28"/>
        </w:rPr>
        <w:t>[</w:t>
      </w:r>
      <w:r w:rsidR="00AB536B">
        <w:rPr>
          <w:sz w:val="28"/>
          <w:szCs w:val="28"/>
        </w:rPr>
        <w:t>2</w:t>
      </w:r>
      <w:r w:rsidR="00AB536B" w:rsidRPr="005853DA">
        <w:rPr>
          <w:sz w:val="28"/>
          <w:szCs w:val="28"/>
        </w:rPr>
        <w:t>].</w:t>
      </w:r>
      <w:r w:rsidRPr="005853DA">
        <w:rPr>
          <w:sz w:val="28"/>
          <w:szCs w:val="28"/>
        </w:rPr>
        <w:t xml:space="preserve"> </w:t>
      </w:r>
      <w:r w:rsidR="0095676C">
        <w:rPr>
          <w:sz w:val="28"/>
          <w:szCs w:val="28"/>
        </w:rPr>
        <w:t>Это пошаговое усвоение сложного</w:t>
      </w:r>
      <w:r w:rsidRPr="005853DA">
        <w:rPr>
          <w:sz w:val="28"/>
          <w:szCs w:val="28"/>
        </w:rPr>
        <w:t xml:space="preserve"> для понимания математического материала. Программированное обучение позволяет индивидуализировать темп обучения, активизировать самостоятельную работу учеников, проводить постоянный контроль усвоения материала.</w:t>
      </w:r>
    </w:p>
    <w:p w:rsidR="00331DB0" w:rsidRPr="005853DA" w:rsidRDefault="0095676C" w:rsidP="001C405C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основу</w:t>
      </w:r>
      <w:r w:rsidR="00331DB0" w:rsidRPr="005853DA">
        <w:rPr>
          <w:sz w:val="28"/>
          <w:szCs w:val="28"/>
        </w:rPr>
        <w:t xml:space="preserve"> программированного обучения положены следующие принципы:</w:t>
      </w:r>
    </w:p>
    <w:p w:rsidR="00331DB0" w:rsidRPr="005853DA" w:rsidRDefault="00331DB0" w:rsidP="001C405C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5853DA">
        <w:rPr>
          <w:sz w:val="28"/>
          <w:szCs w:val="28"/>
        </w:rPr>
        <w:t>учебный материал разбит на тесно связанные между собой фрагменты (части, шаги);</w:t>
      </w:r>
    </w:p>
    <w:p w:rsidR="00331DB0" w:rsidRPr="005853DA" w:rsidRDefault="00331DB0" w:rsidP="001C405C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5853DA">
        <w:rPr>
          <w:sz w:val="28"/>
          <w:szCs w:val="28"/>
        </w:rPr>
        <w:t>активизация познавательной деятельности учащихся, изучающих программированный фрагмент;</w:t>
      </w:r>
    </w:p>
    <w:p w:rsidR="00331DB0" w:rsidRPr="005853DA" w:rsidRDefault="00331DB0" w:rsidP="001C405C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5853DA">
        <w:rPr>
          <w:sz w:val="28"/>
          <w:szCs w:val="28"/>
        </w:rPr>
        <w:t>учет индивидуальных особенностей каждого обучаемого.</w:t>
      </w:r>
    </w:p>
    <w:p w:rsidR="00331DB0" w:rsidRPr="005853DA" w:rsidRDefault="0095676C" w:rsidP="001C4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Программированное обучение</w:t>
      </w:r>
      <w:r w:rsidR="00331DB0"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специальной (коррекционной) школе имеет сво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специфику</w:t>
      </w:r>
      <w:r w:rsidR="00331DB0"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Целью нашей работы явилось изучение особенностей применения и поиск эффективных приёмов программированного обучения на уроках математики в специальной (коррекционной) школе.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проводилось на базе ГКОУ ВО «Специальная (коррекционная)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</w:t>
      </w:r>
      <w:r w:rsidR="00956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– интернат №</w:t>
      </w:r>
      <w:r w:rsidR="00956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2 г. Владимира»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исследовании участвовало 45 старшеклассников, учащихся 8-9 классов. 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изучения результативности применения программированных технологий на уроках математики в специальной (коррекционной) школе была разработана система мониторинга уровня математической компетентности школьников с интеллектуальными нарушениями, позволяющая увидеть конкретные результаты. Она включала: методику «Образец и правило» (разработана А.Л. </w:t>
      </w:r>
      <w:proofErr w:type="spellStart"/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Венгером</w:t>
      </w:r>
      <w:proofErr w:type="spellEnd"/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567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контрольных и самостоятельных работ, административ</w:t>
      </w:r>
      <w:r w:rsidR="00956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(школьного) мониторинга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процессе исследования акцент ставился на изучение изменений в познавательной активности учащихся, особенностях учебной деятельности, математической компетентности.</w:t>
      </w:r>
    </w:p>
    <w:p w:rsidR="00331DB0" w:rsidRPr="005853DA" w:rsidRDefault="00331DB0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исследования показали, при практически одинаковом исходном уровне </w:t>
      </w:r>
      <w:proofErr w:type="spellStart"/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математических компетенций</w:t>
      </w:r>
      <w:r w:rsidR="00956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ЭГ и КГ</w:t>
      </w:r>
      <w:r w:rsidR="001079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конечного этапа исследования у</w:t>
      </w:r>
      <w:r w:rsidR="00107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экспериментальной группы значительно выше.</w:t>
      </w:r>
      <w:r w:rsidR="00107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 повысился уровень интереса к урокам математики</w:t>
      </w:r>
      <w:r w:rsidR="001079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56% до 89%. Сравнение уровней математических навыков обучающихся до и после исследования показало положительную динамику (таблица 1.)</w:t>
      </w:r>
    </w:p>
    <w:p w:rsidR="00331DB0" w:rsidRPr="005853DA" w:rsidRDefault="0010795B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331DB0"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</w:t>
      </w:r>
    </w:p>
    <w:p w:rsidR="0010795B" w:rsidRDefault="00331DB0" w:rsidP="0010795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53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психолого-педагогической диагностики школьников с интеллектуальными нарушениями до пров</w:t>
      </w:r>
      <w:r w:rsidR="00AB5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едения исследования и после него (экспериментальная группа) </w:t>
      </w:r>
      <w:r w:rsidR="00107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31DB0" w:rsidRPr="005853DA" w:rsidRDefault="00331DB0" w:rsidP="00AB536B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0"/>
        <w:gridCol w:w="1136"/>
        <w:gridCol w:w="1246"/>
        <w:gridCol w:w="1335"/>
        <w:gridCol w:w="1136"/>
        <w:gridCol w:w="1246"/>
        <w:gridCol w:w="1335"/>
      </w:tblGrid>
      <w:tr w:rsidR="00331DB0" w:rsidRPr="005853DA" w:rsidTr="00DE503F">
        <w:tc>
          <w:tcPr>
            <w:tcW w:w="0" w:type="auto"/>
            <w:vMerge w:val="restart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31DB0" w:rsidRPr="005853DA" w:rsidTr="00DE503F">
        <w:tc>
          <w:tcPr>
            <w:tcW w:w="0" w:type="auto"/>
            <w:vMerge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 исследования</w:t>
            </w: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после исследования</w:t>
            </w:r>
          </w:p>
        </w:tc>
      </w:tr>
      <w:tr w:rsidR="00331DB0" w:rsidRPr="005853DA" w:rsidTr="00DE503F">
        <w:tc>
          <w:tcPr>
            <w:tcW w:w="0" w:type="auto"/>
            <w:vMerge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высокий</w:t>
            </w:r>
          </w:p>
        </w:tc>
      </w:tr>
      <w:tr w:rsidR="00331DB0" w:rsidRPr="005853DA" w:rsidTr="00DE503F"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развития наглядно-образного мышления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31DB0" w:rsidRPr="005853DA" w:rsidTr="00DE503F"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логического мышления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331DB0" w:rsidRPr="005853DA" w:rsidTr="00DE503F"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Учащиеся, умеющие самостоятельно работать с задачами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46%</w:t>
            </w:r>
          </w:p>
        </w:tc>
      </w:tr>
      <w:tr w:rsidR="00331DB0" w:rsidRPr="005853DA" w:rsidTr="00DE503F"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познавательной активности учащихся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67%</w:t>
            </w:r>
          </w:p>
        </w:tc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19%</w:t>
            </w:r>
          </w:p>
        </w:tc>
      </w:tr>
      <w:tr w:rsidR="00331DB0" w:rsidRPr="005853DA" w:rsidTr="00DE503F">
        <w:tc>
          <w:tcPr>
            <w:tcW w:w="0" w:type="auto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Учащиеся, полностью усваивающие базовый стандарт знаний</w:t>
            </w: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78%</w:t>
            </w:r>
          </w:p>
        </w:tc>
        <w:tc>
          <w:tcPr>
            <w:tcW w:w="0" w:type="auto"/>
            <w:gridSpan w:val="3"/>
          </w:tcPr>
          <w:p w:rsidR="00331DB0" w:rsidRPr="005853DA" w:rsidRDefault="00331DB0" w:rsidP="001C40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5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87%</w:t>
            </w:r>
          </w:p>
        </w:tc>
      </w:tr>
    </w:tbl>
    <w:p w:rsidR="00331DB0" w:rsidRPr="005853DA" w:rsidRDefault="00331DB0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текущих контрольных и самостоятельных работ по математике показывают, что к концу года у школьников, участвовавших в исследовании</w:t>
      </w:r>
      <w:r w:rsidR="001079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значительно повысились. 78% учеников экспериментальной группы могут применить математические компетенции на других учебных дисциплинах.</w:t>
      </w:r>
    </w:p>
    <w:p w:rsidR="00331DB0" w:rsidRDefault="00331DB0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3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Проведённый анализ результатов исследовательской работы подтверждает, что педагогические технологии программированного обучения могут и должны активно применяться при обучении детей с особыми образовательными возможностями.</w:t>
      </w:r>
    </w:p>
    <w:p w:rsidR="0010795B" w:rsidRPr="005853DA" w:rsidRDefault="0010795B" w:rsidP="001C405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31DB0" w:rsidRPr="005853DA" w:rsidRDefault="00331DB0" w:rsidP="001C405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Библиографический список</w:t>
      </w:r>
    </w:p>
    <w:p w:rsidR="00331DB0" w:rsidRPr="005853DA" w:rsidRDefault="0010795B" w:rsidP="0010795B">
      <w:pPr>
        <w:pStyle w:val="a3"/>
        <w:tabs>
          <w:tab w:val="left" w:pos="28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1. </w:t>
      </w:r>
      <w:r w:rsidR="00331DB0" w:rsidRPr="005853DA">
        <w:rPr>
          <w:sz w:val="28"/>
          <w:szCs w:val="28"/>
        </w:rPr>
        <w:t>Закон Российской Фе</w:t>
      </w:r>
      <w:r>
        <w:rPr>
          <w:sz w:val="28"/>
          <w:szCs w:val="28"/>
        </w:rPr>
        <w:t>дерации «Об образовании»</w:t>
      </w:r>
      <w:r w:rsidR="00331DB0" w:rsidRPr="005853DA">
        <w:rPr>
          <w:sz w:val="28"/>
          <w:szCs w:val="28"/>
        </w:rPr>
        <w:t>: офиц. текст. – Москва: ТЦ Сфера, 2010. – 96 с.</w:t>
      </w:r>
    </w:p>
    <w:p w:rsidR="00331DB0" w:rsidRPr="005853DA" w:rsidRDefault="0010795B" w:rsidP="0010795B">
      <w:pPr>
        <w:pStyle w:val="a3"/>
        <w:tabs>
          <w:tab w:val="left" w:pos="28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2. </w:t>
      </w:r>
      <w:r w:rsidR="00331DB0" w:rsidRPr="005853DA">
        <w:rPr>
          <w:bCs/>
          <w:sz w:val="28"/>
          <w:szCs w:val="28"/>
        </w:rPr>
        <w:t>Педагогич</w:t>
      </w:r>
      <w:r>
        <w:rPr>
          <w:bCs/>
          <w:sz w:val="28"/>
          <w:szCs w:val="28"/>
        </w:rPr>
        <w:t>еский энциклопедический словарь</w:t>
      </w:r>
      <w:r w:rsidR="00331DB0" w:rsidRPr="005853DA">
        <w:rPr>
          <w:sz w:val="28"/>
          <w:szCs w:val="28"/>
        </w:rPr>
        <w:t xml:space="preserve"> </w:t>
      </w:r>
      <w:r w:rsidR="00331DB0" w:rsidRPr="005853DA">
        <w:rPr>
          <w:bCs/>
          <w:sz w:val="28"/>
          <w:szCs w:val="28"/>
        </w:rPr>
        <w:t>/ гл. ред. Б.М. Бим-</w:t>
      </w:r>
      <w:proofErr w:type="spellStart"/>
      <w:r w:rsidR="00331DB0" w:rsidRPr="005853DA">
        <w:rPr>
          <w:bCs/>
          <w:sz w:val="28"/>
          <w:szCs w:val="28"/>
        </w:rPr>
        <w:t>Бад</w:t>
      </w:r>
      <w:proofErr w:type="spellEnd"/>
      <w:r w:rsidR="00331DB0" w:rsidRPr="005853DA">
        <w:rPr>
          <w:bCs/>
          <w:sz w:val="28"/>
          <w:szCs w:val="28"/>
        </w:rPr>
        <w:t>. – Москва: Большая Российская энциклопедия, 2003.</w:t>
      </w:r>
      <w:r w:rsidR="00331DB0" w:rsidRPr="005853DA">
        <w:rPr>
          <w:bCs/>
          <w:sz w:val="28"/>
          <w:szCs w:val="28"/>
        </w:rPr>
        <w:sym w:font="Symbol" w:char="F02D"/>
      </w:r>
      <w:r w:rsidR="00331DB0" w:rsidRPr="005853DA">
        <w:rPr>
          <w:bCs/>
          <w:sz w:val="28"/>
          <w:szCs w:val="28"/>
        </w:rPr>
        <w:t xml:space="preserve"> 610 с.</w:t>
      </w:r>
    </w:p>
    <w:p w:rsidR="00331DB0" w:rsidRPr="005853DA" w:rsidRDefault="0010795B" w:rsidP="0010795B">
      <w:pPr>
        <w:pStyle w:val="a3"/>
        <w:tabs>
          <w:tab w:val="left" w:pos="28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C10B5">
        <w:rPr>
          <w:sz w:val="28"/>
          <w:szCs w:val="28"/>
        </w:rPr>
        <w:tab/>
      </w:r>
      <w:r>
        <w:rPr>
          <w:sz w:val="28"/>
          <w:szCs w:val="28"/>
        </w:rPr>
        <w:t>3. Перова М.</w:t>
      </w:r>
      <w:r w:rsidR="00331DB0" w:rsidRPr="005853DA">
        <w:rPr>
          <w:sz w:val="28"/>
          <w:szCs w:val="28"/>
        </w:rPr>
        <w:t>Н. Методика преподавания математики в специальной</w:t>
      </w:r>
      <w:r>
        <w:rPr>
          <w:sz w:val="28"/>
          <w:szCs w:val="28"/>
        </w:rPr>
        <w:t xml:space="preserve"> </w:t>
      </w:r>
      <w:r w:rsidR="00331DB0" w:rsidRPr="005853DA">
        <w:rPr>
          <w:sz w:val="28"/>
          <w:szCs w:val="28"/>
        </w:rPr>
        <w:t>(коррекционной) школе VIII вида: Учеб. для студ. дефект, фак. п</w:t>
      </w:r>
      <w:bookmarkStart w:id="0" w:name="_GoBack"/>
      <w:bookmarkEnd w:id="0"/>
      <w:r w:rsidR="00331DB0" w:rsidRPr="005853DA">
        <w:rPr>
          <w:sz w:val="28"/>
          <w:szCs w:val="28"/>
        </w:rPr>
        <w:t xml:space="preserve">едвузов. - 4-е изд., </w:t>
      </w:r>
      <w:proofErr w:type="spellStart"/>
      <w:r w:rsidR="00331DB0" w:rsidRPr="005853DA">
        <w:rPr>
          <w:sz w:val="28"/>
          <w:szCs w:val="28"/>
        </w:rPr>
        <w:t>перераб</w:t>
      </w:r>
      <w:proofErr w:type="spellEnd"/>
      <w:r w:rsidR="00331DB0" w:rsidRPr="005853DA">
        <w:rPr>
          <w:sz w:val="28"/>
          <w:szCs w:val="28"/>
        </w:rPr>
        <w:t xml:space="preserve">. - М.: </w:t>
      </w:r>
      <w:proofErr w:type="spellStart"/>
      <w:r w:rsidR="00331DB0" w:rsidRPr="005853DA">
        <w:rPr>
          <w:sz w:val="28"/>
          <w:szCs w:val="28"/>
        </w:rPr>
        <w:t>Гуманит</w:t>
      </w:r>
      <w:proofErr w:type="spellEnd"/>
      <w:r w:rsidR="00331DB0" w:rsidRPr="005853DA">
        <w:rPr>
          <w:sz w:val="28"/>
          <w:szCs w:val="28"/>
        </w:rPr>
        <w:t>. изд. центр ВЛАДОС, 2001.</w:t>
      </w:r>
      <w:r>
        <w:rPr>
          <w:sz w:val="28"/>
          <w:szCs w:val="28"/>
        </w:rPr>
        <w:t xml:space="preserve"> </w:t>
      </w:r>
      <w:r w:rsidR="00CC10B5">
        <w:rPr>
          <w:sz w:val="28"/>
          <w:szCs w:val="28"/>
        </w:rPr>
        <w:t xml:space="preserve"> - </w:t>
      </w:r>
      <w:r w:rsidR="00AB536B">
        <w:rPr>
          <w:sz w:val="28"/>
          <w:szCs w:val="28"/>
        </w:rPr>
        <w:t>386 с.</w:t>
      </w:r>
    </w:p>
    <w:p w:rsidR="00331DB0" w:rsidRPr="00FE3F06" w:rsidRDefault="00331DB0" w:rsidP="001C405C">
      <w:pPr>
        <w:shd w:val="clear" w:color="auto" w:fill="FFFFFF"/>
        <w:spacing w:after="0"/>
        <w:ind w:left="284" w:firstLine="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C9E" w:rsidRDefault="00A06C9E" w:rsidP="001C405C"/>
    <w:sectPr w:rsidR="00A06C9E" w:rsidSect="005853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70C12"/>
    <w:multiLevelType w:val="hybridMultilevel"/>
    <w:tmpl w:val="9BE8A648"/>
    <w:lvl w:ilvl="0" w:tplc="A9F6D790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D4AF7"/>
    <w:multiLevelType w:val="hybridMultilevel"/>
    <w:tmpl w:val="72CEBEDA"/>
    <w:lvl w:ilvl="0" w:tplc="A238F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DB0"/>
    <w:rsid w:val="0010795B"/>
    <w:rsid w:val="001C405C"/>
    <w:rsid w:val="00331DB0"/>
    <w:rsid w:val="004C2402"/>
    <w:rsid w:val="0095676C"/>
    <w:rsid w:val="00A06C9E"/>
    <w:rsid w:val="00AB536B"/>
    <w:rsid w:val="00CB491A"/>
    <w:rsid w:val="00CC10B5"/>
    <w:rsid w:val="00E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115A9-3ADE-415B-814C-3231F405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DB0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1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31DB0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FB052-CBE2-407E-B895-2996A99A0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Анастасия</cp:lastModifiedBy>
  <cp:revision>2</cp:revision>
  <dcterms:created xsi:type="dcterms:W3CDTF">2019-04-25T14:58:00Z</dcterms:created>
  <dcterms:modified xsi:type="dcterms:W3CDTF">2019-04-25T14:58:00Z</dcterms:modified>
</cp:coreProperties>
</file>