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5E4" w:rsidRDefault="00C566C1" w:rsidP="00C566C1">
      <w:pPr>
        <w:spacing w:after="0" w:line="360" w:lineRule="auto"/>
        <w:ind w:firstLine="709"/>
        <w:contextualSpacing/>
        <w:jc w:val="center"/>
        <w:rPr>
          <w:rFonts w:ascii="Times New Roman" w:hAnsi="Times New Roman" w:cs="Times New Roman"/>
          <w:sz w:val="36"/>
          <w:szCs w:val="36"/>
        </w:rPr>
      </w:pPr>
      <w:r w:rsidRPr="00C566C1">
        <w:rPr>
          <w:rFonts w:ascii="Times New Roman" w:hAnsi="Times New Roman" w:cs="Times New Roman"/>
          <w:sz w:val="36"/>
          <w:szCs w:val="36"/>
        </w:rPr>
        <w:t xml:space="preserve">Методические основы организации </w:t>
      </w:r>
    </w:p>
    <w:p w:rsidR="00C566C1" w:rsidRPr="00C566C1" w:rsidRDefault="00C566C1" w:rsidP="00C566C1">
      <w:pPr>
        <w:spacing w:after="0" w:line="360" w:lineRule="auto"/>
        <w:ind w:firstLine="709"/>
        <w:contextualSpacing/>
        <w:jc w:val="center"/>
        <w:rPr>
          <w:rFonts w:ascii="Times New Roman" w:hAnsi="Times New Roman" w:cs="Times New Roman"/>
          <w:sz w:val="36"/>
          <w:szCs w:val="36"/>
        </w:rPr>
      </w:pPr>
      <w:r w:rsidRPr="00C566C1">
        <w:rPr>
          <w:rFonts w:ascii="Times New Roman" w:hAnsi="Times New Roman" w:cs="Times New Roman"/>
          <w:sz w:val="36"/>
          <w:szCs w:val="36"/>
        </w:rPr>
        <w:t>предметно-развивающей среды в средней группе</w:t>
      </w:r>
    </w:p>
    <w:p w:rsidR="00C566C1" w:rsidRPr="00C566C1" w:rsidRDefault="00C566C1" w:rsidP="00C566C1">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Воспитатель: Саитова </w:t>
      </w:r>
      <w:proofErr w:type="spellStart"/>
      <w:r>
        <w:rPr>
          <w:rFonts w:ascii="Times New Roman" w:hAnsi="Times New Roman" w:cs="Times New Roman"/>
          <w:sz w:val="28"/>
          <w:szCs w:val="28"/>
        </w:rPr>
        <w:t>Сания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Рахимжановна</w:t>
      </w:r>
      <w:proofErr w:type="spellEnd"/>
    </w:p>
    <w:p w:rsidR="00C566C1" w:rsidRDefault="002255E4" w:rsidP="00C566C1">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МАДОУ детский сад № 15, г Балаково</w:t>
      </w:r>
    </w:p>
    <w:p w:rsidR="002255E4" w:rsidRPr="00C566C1" w:rsidRDefault="002255E4"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Всё, что окружает ребёнка, является для него источником знаний, формирует социальный опыт малыша и способствует развитию его психики. Особенно если речь идёт о детях средней группы (4–5 лет), которые делают всё более уверенные шаги на пути взаимодействия с окружающим миром. Поэтому в дошкольных образовательных учреждениях (ДОУ) педагоги с особой тщательностью занимаются организацией пространства, в котором малыш находится и контактирует с другими ребятами и воспитателем на протяжении своего пребывания в детском саду.</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Термин предметно-развивающая среда обозначает методически грамотно организованную систему вещественных объектов, задействованных в деятельности ребёнка и стимулирующих всестороннее развитие его личности. Другими словами, это условия, способствующие полноценному психофизиологическому развитию малыша. Целями организации предметно-развивающей среды является:</w:t>
      </w:r>
    </w:p>
    <w:p w:rsidR="00C566C1" w:rsidRPr="00C566C1" w:rsidRDefault="00C566C1" w:rsidP="00C566C1">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C566C1">
        <w:rPr>
          <w:rFonts w:ascii="Times New Roman" w:hAnsi="Times New Roman" w:cs="Times New Roman"/>
          <w:sz w:val="28"/>
          <w:szCs w:val="28"/>
        </w:rPr>
        <w:t>помощь в определении личностных интересов ребёнка (в 4–5 лет дети уже вполне осознанно отдают предпочтение тому или иному виду деятельности, например, продуктивному — рисованию, или игровому — ролевым забавам);</w:t>
      </w:r>
    </w:p>
    <w:p w:rsidR="00C566C1" w:rsidRPr="00C566C1" w:rsidRDefault="00C566C1" w:rsidP="00C566C1">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C566C1">
        <w:rPr>
          <w:rFonts w:ascii="Times New Roman" w:hAnsi="Times New Roman" w:cs="Times New Roman"/>
          <w:sz w:val="28"/>
          <w:szCs w:val="28"/>
        </w:rPr>
        <w:t>развитие способности искать и находить пути взаимодействия с педагогом и другими детьми (если в младших группах ребята всё больше играли сами с собой, то в среднем дошкольном возрасте происходит «всплеск» желания взаимодействия с другими, а также тенденция творчески отражать полученные впечатления, например, в рисунках, лепке);</w:t>
      </w:r>
    </w:p>
    <w:p w:rsidR="00C566C1" w:rsidRPr="00C566C1" w:rsidRDefault="00C566C1" w:rsidP="00C566C1">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C566C1">
        <w:rPr>
          <w:rFonts w:ascii="Times New Roman" w:hAnsi="Times New Roman" w:cs="Times New Roman"/>
          <w:sz w:val="28"/>
          <w:szCs w:val="28"/>
        </w:rPr>
        <w:t xml:space="preserve">формирование навыка оценивания своих и чужих поступков, чувств (так, у малышей в 4–5 лет, если и происходят ссоры на почве обид из-за игрушек, то обе стороны могут аргументировано объяснить суть конфликта, чего не наблюдалось в раннем дошкольном возрасте, когда любое недоразумение </w:t>
      </w:r>
      <w:proofErr w:type="gramStart"/>
      <w:r w:rsidRPr="00C566C1">
        <w:rPr>
          <w:rFonts w:ascii="Times New Roman" w:hAnsi="Times New Roman" w:cs="Times New Roman"/>
          <w:sz w:val="28"/>
          <w:szCs w:val="28"/>
        </w:rPr>
        <w:t>решалось</w:t>
      </w:r>
      <w:proofErr w:type="gramEnd"/>
      <w:r w:rsidRPr="00C566C1">
        <w:rPr>
          <w:rFonts w:ascii="Times New Roman" w:hAnsi="Times New Roman" w:cs="Times New Roman"/>
          <w:sz w:val="28"/>
          <w:szCs w:val="28"/>
        </w:rPr>
        <w:t xml:space="preserve"> либо слезами, либо потасовками, а чаще и тем, и другим).</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Дети 4–5 лет всё больше предпочитают играть большими компаниями, а не по одному, как это было раньше</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Задачами оформления окружающего детей пространства является:</w:t>
      </w:r>
    </w:p>
    <w:p w:rsidR="00C566C1" w:rsidRPr="00C566C1" w:rsidRDefault="00C566C1" w:rsidP="00C566C1">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C566C1">
        <w:rPr>
          <w:rFonts w:ascii="Times New Roman" w:hAnsi="Times New Roman" w:cs="Times New Roman"/>
          <w:sz w:val="28"/>
          <w:szCs w:val="28"/>
        </w:rPr>
        <w:t>наличие в предметно-развивающей среде достаточного количества игрушек для сюжетно-ролевых игр, связанных с тем опытом, который уже есть у ребят (игры в магазин, семью, цирк и т.д.), а также бросового материала (коробок, ваты, лоскутов ткани, палочек и пр.) для реализации задуманных сюжетов;</w:t>
      </w:r>
    </w:p>
    <w:p w:rsidR="00C566C1" w:rsidRPr="00C566C1" w:rsidRDefault="00C566C1" w:rsidP="00C566C1">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C566C1">
        <w:rPr>
          <w:rFonts w:ascii="Times New Roman" w:hAnsi="Times New Roman" w:cs="Times New Roman"/>
          <w:sz w:val="28"/>
          <w:szCs w:val="28"/>
        </w:rPr>
        <w:t>обеспечение достаточного количества предметов и материалов, познание которых осуществляется через разные органы чувств — калейдоскопы, шумовые коробочки, книги и пр. (так малышам средней группы будет проще найти на волнующие их в 4–5 лет вопросы «что это», «почему» и «для чего»);</w:t>
      </w:r>
    </w:p>
    <w:p w:rsidR="00C566C1" w:rsidRPr="00C566C1" w:rsidRDefault="00C566C1" w:rsidP="00C566C1">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C566C1">
        <w:rPr>
          <w:rFonts w:ascii="Times New Roman" w:hAnsi="Times New Roman" w:cs="Times New Roman"/>
          <w:sz w:val="28"/>
          <w:szCs w:val="28"/>
        </w:rPr>
        <w:t>включение в предметно-развивающую среду игр на счёт, сравнение предметов по дифференцированным признакам (цвету, форме, назначению), сборку целого из частей (</w:t>
      </w:r>
      <w:proofErr w:type="spellStart"/>
      <w:r w:rsidRPr="00C566C1">
        <w:rPr>
          <w:rFonts w:ascii="Times New Roman" w:hAnsi="Times New Roman" w:cs="Times New Roman"/>
          <w:sz w:val="28"/>
          <w:szCs w:val="28"/>
        </w:rPr>
        <w:t>пазлы</w:t>
      </w:r>
      <w:proofErr w:type="spellEnd"/>
      <w:r w:rsidRPr="00C566C1">
        <w:rPr>
          <w:rFonts w:ascii="Times New Roman" w:hAnsi="Times New Roman" w:cs="Times New Roman"/>
          <w:sz w:val="28"/>
          <w:szCs w:val="28"/>
        </w:rPr>
        <w:t>, головоломки);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C566C1">
        <w:rPr>
          <w:rFonts w:ascii="Times New Roman" w:hAnsi="Times New Roman" w:cs="Times New Roman"/>
          <w:sz w:val="28"/>
          <w:szCs w:val="28"/>
        </w:rPr>
        <w:t>введение в работу средств, необходимых для проведения опытов (забав с песком, глиной, красками, светом и пр.);</w:t>
      </w:r>
    </w:p>
    <w:p w:rsidR="00C566C1" w:rsidRPr="00C566C1" w:rsidRDefault="00C566C1" w:rsidP="00C566C1">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 </w:t>
      </w:r>
      <w:r w:rsidRPr="00C566C1">
        <w:rPr>
          <w:rFonts w:ascii="Times New Roman" w:hAnsi="Times New Roman" w:cs="Times New Roman"/>
          <w:sz w:val="28"/>
          <w:szCs w:val="28"/>
        </w:rPr>
        <w:t xml:space="preserve">расширение набора книг, рабочих тетрадей (с заданиями для подготовки руки к письму), справочной литературы, а также по возможности технических средств обучения (фильмоскоп, </w:t>
      </w:r>
      <w:proofErr w:type="spellStart"/>
      <w:r w:rsidRPr="00C566C1">
        <w:rPr>
          <w:rFonts w:ascii="Times New Roman" w:hAnsi="Times New Roman" w:cs="Times New Roman"/>
          <w:sz w:val="28"/>
          <w:szCs w:val="28"/>
        </w:rPr>
        <w:t>мультимедийный</w:t>
      </w:r>
      <w:proofErr w:type="spellEnd"/>
      <w:r w:rsidRPr="00C566C1">
        <w:rPr>
          <w:rFonts w:ascii="Times New Roman" w:hAnsi="Times New Roman" w:cs="Times New Roman"/>
          <w:sz w:val="28"/>
          <w:szCs w:val="28"/>
        </w:rPr>
        <w:t xml:space="preserve"> проектор, компьютер).</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Это интересно. В предметно-развивающей среде для средней группы около 20% игр предназначаются для ребят старшего дошкольного возраста, </w:t>
      </w:r>
      <w:r w:rsidRPr="00C566C1">
        <w:rPr>
          <w:rFonts w:ascii="Times New Roman" w:hAnsi="Times New Roman" w:cs="Times New Roman"/>
          <w:sz w:val="28"/>
          <w:szCs w:val="28"/>
        </w:rPr>
        <w:lastRenderedPageBreak/>
        <w:t xml:space="preserve">чтобы опережающим в развитии сверстников малышам можно было двигаться дальше, а не останавливаться </w:t>
      </w:r>
      <w:proofErr w:type="gramStart"/>
      <w:r w:rsidRPr="00C566C1">
        <w:rPr>
          <w:rFonts w:ascii="Times New Roman" w:hAnsi="Times New Roman" w:cs="Times New Roman"/>
          <w:sz w:val="28"/>
          <w:szCs w:val="28"/>
        </w:rPr>
        <w:t>на</w:t>
      </w:r>
      <w:proofErr w:type="gramEnd"/>
      <w:r w:rsidRPr="00C566C1">
        <w:rPr>
          <w:rFonts w:ascii="Times New Roman" w:hAnsi="Times New Roman" w:cs="Times New Roman"/>
          <w:sz w:val="28"/>
          <w:szCs w:val="28"/>
        </w:rPr>
        <w:t xml:space="preserve"> достигнутом.</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Как принято сидеть в обществе, и какие позы вредны для здоровья?</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Принципы организации предметно-развивающего пространства</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Подбор средств, задействованных для всестороннего психофизического развития каждого ребёнка в группе, должен отвечать определённым принципам.</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Насыщенность</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Средства обучения и воспитания подбираются, во-первых, в соответствии с программой, по которой работает ДОУ. Например, если дошкольное учреждение использует программу ЗОЖ и практикует закаливание, то в игровой зоне для средней группы должны быть резиновые игрушки, мисочки для забав с водой, пупсы и маленькие полотенца, чтобы ребята могли имитировать процедуры обливания водой.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Во-вторых, материалы для предметно-развивающей среды должны быть по возрасту воспитанникам. Например, для средней группы занятия экспериментальной деятельностью новы, поэтому в распоряжении детей должен быть календарь природы, в котором малыши выбирают символы текущей погоды (солнце, тучки, дождь, снег и т.д.) и/или зарисовывают их, приклеивают на двусторонний скотч, вставляют подходящий символ в нужный кармашек.</w:t>
      </w:r>
    </w:p>
    <w:p w:rsidR="00C566C1" w:rsidRPr="00C566C1" w:rsidRDefault="00C566C1" w:rsidP="002255E4">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Подробнее об организации и проведении экспериментов в средней группе можно узнать из нашей статьи — Опытно-экспериментальная деятельность в средней группе детского сада.</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Даже на небольшой площади можно разместить все необходимые материалы, организовав их в подходящие тары и места</w:t>
      </w:r>
    </w:p>
    <w:p w:rsidR="00C566C1" w:rsidRPr="00C566C1" w:rsidRDefault="00C566C1" w:rsidP="00C566C1">
      <w:pPr>
        <w:spacing w:after="0" w:line="360" w:lineRule="auto"/>
        <w:ind w:firstLine="709"/>
        <w:contextualSpacing/>
        <w:rPr>
          <w:rFonts w:ascii="Times New Roman" w:hAnsi="Times New Roman" w:cs="Times New Roman"/>
          <w:sz w:val="28"/>
          <w:szCs w:val="28"/>
        </w:rPr>
      </w:pPr>
      <w:proofErr w:type="spellStart"/>
      <w:r w:rsidRPr="00C566C1">
        <w:rPr>
          <w:rFonts w:ascii="Times New Roman" w:hAnsi="Times New Roman" w:cs="Times New Roman"/>
          <w:sz w:val="28"/>
          <w:szCs w:val="28"/>
        </w:rPr>
        <w:t>Трансформируемость</w:t>
      </w:r>
      <w:proofErr w:type="spellEnd"/>
      <w:r w:rsidRPr="00C566C1">
        <w:rPr>
          <w:rFonts w:ascii="Times New Roman" w:hAnsi="Times New Roman" w:cs="Times New Roman"/>
          <w:sz w:val="28"/>
          <w:szCs w:val="28"/>
        </w:rPr>
        <w:t xml:space="preserve"> и </w:t>
      </w:r>
      <w:proofErr w:type="spellStart"/>
      <w:r w:rsidRPr="00C566C1">
        <w:rPr>
          <w:rFonts w:ascii="Times New Roman" w:hAnsi="Times New Roman" w:cs="Times New Roman"/>
          <w:sz w:val="28"/>
          <w:szCs w:val="28"/>
        </w:rPr>
        <w:t>полифункциональность</w:t>
      </w:r>
      <w:proofErr w:type="spellEnd"/>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Иными словами, в зависимости от задачи образования на конкретном этапе и часто изменяющихся интересов детей, средства предметно-развивающей среды могут переставляться, заменяться. Так, например, куклы </w:t>
      </w:r>
      <w:r w:rsidRPr="00C566C1">
        <w:rPr>
          <w:rFonts w:ascii="Times New Roman" w:hAnsi="Times New Roman" w:cs="Times New Roman"/>
          <w:sz w:val="28"/>
          <w:szCs w:val="28"/>
        </w:rPr>
        <w:lastRenderedPageBreak/>
        <w:t xml:space="preserve">из игрового пространства могут использоваться в </w:t>
      </w:r>
      <w:proofErr w:type="gramStart"/>
      <w:r w:rsidRPr="00C566C1">
        <w:rPr>
          <w:rFonts w:ascii="Times New Roman" w:hAnsi="Times New Roman" w:cs="Times New Roman"/>
          <w:sz w:val="28"/>
          <w:szCs w:val="28"/>
        </w:rPr>
        <w:t>познавательном</w:t>
      </w:r>
      <w:proofErr w:type="gramEnd"/>
      <w:r w:rsidRPr="00C566C1">
        <w:rPr>
          <w:rFonts w:ascii="Times New Roman" w:hAnsi="Times New Roman" w:cs="Times New Roman"/>
          <w:sz w:val="28"/>
          <w:szCs w:val="28"/>
        </w:rPr>
        <w:t xml:space="preserve"> для того, чтобы продолжать обучать малышей одеваться и раздеваться самостоятельно. Кроме того, как уже отмечалось, в пространстве группы должны быть предметы, которые не имеют жёстко закреплённого назначения, бросовый материал, применимый в разных видах активности.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Вариативность</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Это требование предполагает зонирование среды, то есть наличие места для игр (спокойных и активных), исследований, творчества. При этом уголки сгруппированы по уровню активности вида деятельности. </w:t>
      </w:r>
      <w:proofErr w:type="gramStart"/>
      <w:r w:rsidRPr="00C566C1">
        <w:rPr>
          <w:rFonts w:ascii="Times New Roman" w:hAnsi="Times New Roman" w:cs="Times New Roman"/>
          <w:sz w:val="28"/>
          <w:szCs w:val="28"/>
        </w:rPr>
        <w:t>Например, игровой, театральный на одной стороне, а экспериментальный, книжный — на другой.</w:t>
      </w:r>
      <w:proofErr w:type="gramEnd"/>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Доступность</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Всем детям, в том числе и малышам с ограниченными физическими возможностями в рамках программы инклюзивного образования, должен быть обеспечен одинаковый доступ ко всем материалам. Так, например, аквариум должен стоять на таком уровне, чтобы ребята 4–5 лет могли не только наблюдать за рыбками, но и давать им корм.</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Очень удобно, когда под центры организуется мебель для детей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Безопасность</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Элементы предметно-развивающего пространства должны быть безопасны в использовании (без острых или мелких деталей, отсутствие стеклянных игрушек и т.д.). Кроме того, материалы должны быть исправны.</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Содержание среды</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Поскольку окружающее пространство призвано сопровождать любую активность малышей, то оно включает необходимое количество материалов и оборудования для обеспечения всех основных видов деятельности конкретной возрастной группы:</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познавательно-исследовательской;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игровой;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продуктивной.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lastRenderedPageBreak/>
        <w:t>Поэтому содержание предметно-развивающего пространства делится в среднем на 12 зон, уголков или центров.</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Не все пособия нужно покупать, многие можно сделать совместно с родителями и детьми своими руками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Учебный центр</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Самое полифункциональное пространство, состоящее из лёгких столов и стульев, с помощью которых можно менять численность детей в той или иной деятельности: в четвёрках, в парах (именно в средней группе активно вводится приём работы по двое). Учебный центр ребята используют в качестве:</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базы для занятий продуктивной деятельностью (рисуют, лепят, вырезают, клеят);</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лаборатории (для опытной деятельности, например, распределение карточек с изображением животных на диких и домашних);</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места для самостоятельной работы (складывания </w:t>
      </w:r>
      <w:proofErr w:type="spellStart"/>
      <w:r w:rsidRPr="00C566C1">
        <w:rPr>
          <w:rFonts w:ascii="Times New Roman" w:hAnsi="Times New Roman" w:cs="Times New Roman"/>
          <w:sz w:val="28"/>
          <w:szCs w:val="28"/>
        </w:rPr>
        <w:t>пазлов</w:t>
      </w:r>
      <w:proofErr w:type="spellEnd"/>
      <w:r w:rsidRPr="00C566C1">
        <w:rPr>
          <w:rFonts w:ascii="Times New Roman" w:hAnsi="Times New Roman" w:cs="Times New Roman"/>
          <w:sz w:val="28"/>
          <w:szCs w:val="28"/>
        </w:rPr>
        <w:t>, забав с конструктором, рисования и пр.).</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Столы в группе должны быть трансформируемые</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Центр хранения материалов</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В пространстве это место обычно ограничивается шкафом с выдвижными ящиками, в которых находятся тары </w:t>
      </w:r>
      <w:proofErr w:type="gramStart"/>
      <w:r w:rsidRPr="00C566C1">
        <w:rPr>
          <w:rFonts w:ascii="Times New Roman" w:hAnsi="Times New Roman" w:cs="Times New Roman"/>
          <w:sz w:val="28"/>
          <w:szCs w:val="28"/>
        </w:rPr>
        <w:t>с</w:t>
      </w:r>
      <w:proofErr w:type="gramEnd"/>
      <w:r w:rsidRPr="00C566C1">
        <w:rPr>
          <w:rFonts w:ascii="Times New Roman" w:hAnsi="Times New Roman" w:cs="Times New Roman"/>
          <w:sz w:val="28"/>
          <w:szCs w:val="28"/>
        </w:rPr>
        <w:t>:</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песком;</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камешками;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ракушками;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мукой;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крупами;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бобами.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Центр для ролевых игр</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lastRenderedPageBreak/>
        <w:t>Основой этого пространства является детская мебель для ролевых игр, отображающая привычный взрослый быт (кухня, гладильная доска, кукольный домик, гараж с инструментами).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А также в зоне должны быть куклы и все необходимые атрибуты кукольного «быта»: комплекты одежды, коляски, игрушечные тележки для покупок в супермаркете, посуда. Кроме того, стоит обзавестись и атрибутами для переодевания самих детей: фартуками, косынками для работы на игрушечной кухне, например.</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В центре для ролевых игр должны быть и атрибуты для самих детей, не только для кукол</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Центр творчества</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Для этой зоны определяется шкаф или полка, а также стена для выставки детских работ и картинной галереи с репродукциями картин известных художников (для средней группы интересны сюжеты картин Шишкина «Утро в сосновом лесу», пейзажи, Левитана «Золотая осень», Поленова «Русская деревня»). Работы малышей: рисунки и аппликации — размещаются на стене с помощью декоративных шнуров. Кроме того, в творческой зоне нужно </w:t>
      </w:r>
      <w:proofErr w:type="gramStart"/>
      <w:r w:rsidRPr="00C566C1">
        <w:rPr>
          <w:rFonts w:ascii="Times New Roman" w:hAnsi="Times New Roman" w:cs="Times New Roman"/>
          <w:sz w:val="28"/>
          <w:szCs w:val="28"/>
        </w:rPr>
        <w:t>разместить рулон</w:t>
      </w:r>
      <w:proofErr w:type="gramEnd"/>
      <w:r w:rsidRPr="00C566C1">
        <w:rPr>
          <w:rFonts w:ascii="Times New Roman" w:hAnsi="Times New Roman" w:cs="Times New Roman"/>
          <w:sz w:val="28"/>
          <w:szCs w:val="28"/>
        </w:rPr>
        <w:t xml:space="preserve"> белых обоев, чтобы дети могли выполнять на них коллективные работы (например, составление целого рисунка из отпечатков ладошек), доску для создания рисунков мелом и небольшие мольберты для индивидуальной работы.</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Уголок творчества обязательно должен включать выставку работ самих малышей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Экспериментально-экологический центр</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Эта зона располагается на стеллажах. На одноцветных кашпо размещены комнатные растения, а на полочках — всё необходимое для ухода за цветами (лейки, грабли), корм для рыбок. В </w:t>
      </w:r>
      <w:proofErr w:type="spellStart"/>
      <w:r w:rsidRPr="00C566C1">
        <w:rPr>
          <w:rFonts w:ascii="Times New Roman" w:hAnsi="Times New Roman" w:cs="Times New Roman"/>
          <w:sz w:val="28"/>
          <w:szCs w:val="28"/>
        </w:rPr>
        <w:t>экоцентре</w:t>
      </w:r>
      <w:proofErr w:type="spellEnd"/>
      <w:r w:rsidRPr="00C566C1">
        <w:rPr>
          <w:rFonts w:ascii="Times New Roman" w:hAnsi="Times New Roman" w:cs="Times New Roman"/>
          <w:sz w:val="28"/>
          <w:szCs w:val="28"/>
        </w:rPr>
        <w:t xml:space="preserve"> также ставят аквариум и вешают календарь наблюдений за природой.</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В уголке природы должно быть много комнатных растений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Центр спорта</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Зона, способствующая физическому становлению детей, располагается в нише стены, а также предполагает наличие вешалки с крючками для обручей, скакалок, </w:t>
      </w:r>
      <w:proofErr w:type="spellStart"/>
      <w:r w:rsidRPr="00C566C1">
        <w:rPr>
          <w:rFonts w:ascii="Times New Roman" w:hAnsi="Times New Roman" w:cs="Times New Roman"/>
          <w:sz w:val="28"/>
          <w:szCs w:val="28"/>
        </w:rPr>
        <w:t>кольцебросов</w:t>
      </w:r>
      <w:proofErr w:type="spellEnd"/>
      <w:r w:rsidRPr="00C566C1">
        <w:rPr>
          <w:rFonts w:ascii="Times New Roman" w:hAnsi="Times New Roman" w:cs="Times New Roman"/>
          <w:sz w:val="28"/>
          <w:szCs w:val="28"/>
        </w:rPr>
        <w:t>, мешка с мячами разных размеров (в том числе и массажных), кеглями, развешанных мишеней и свёрнутых в рулоны ребристые коврики.</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Раскладывание спортивного инвентаря по местам — это хороший способ дисциплинировать малышей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Центр театра</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В средней группе с тенденцией к переодеваниям, имитации действий взрослых, эта зона имеет ключевое значение. Её оснащение должно быть максимально полным и включать:</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большую и маленькую ширмы;</w:t>
      </w:r>
    </w:p>
    <w:p w:rsidR="00C566C1" w:rsidRPr="00C566C1" w:rsidRDefault="00C566C1" w:rsidP="00C566C1">
      <w:pPr>
        <w:spacing w:after="0" w:line="360" w:lineRule="auto"/>
        <w:ind w:firstLine="709"/>
        <w:contextualSpacing/>
        <w:rPr>
          <w:rFonts w:ascii="Times New Roman" w:hAnsi="Times New Roman" w:cs="Times New Roman"/>
          <w:sz w:val="28"/>
          <w:szCs w:val="28"/>
        </w:rPr>
      </w:pPr>
      <w:proofErr w:type="spellStart"/>
      <w:r w:rsidRPr="00C566C1">
        <w:rPr>
          <w:rFonts w:ascii="Times New Roman" w:hAnsi="Times New Roman" w:cs="Times New Roman"/>
          <w:sz w:val="28"/>
          <w:szCs w:val="28"/>
        </w:rPr>
        <w:t>фланелеграф</w:t>
      </w:r>
      <w:proofErr w:type="spellEnd"/>
      <w:r w:rsidRPr="00C566C1">
        <w:rPr>
          <w:rFonts w:ascii="Times New Roman" w:hAnsi="Times New Roman" w:cs="Times New Roman"/>
          <w:sz w:val="28"/>
          <w:szCs w:val="28"/>
        </w:rPr>
        <w:t>;</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стойку или вешалку с костюмами;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маски;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пальчиковый театр;</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кукол бибабо;</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декорации для разыгрывания сказок (нужно постараться найти универсальные варианты, например, дерево для инсценировки «У Лукоморья дуб…» подойдёт и для антуража леса в сказке «Красная Шапочка»);</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куклы и игрушки;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театральный грим, парики, зеркало (опционные атрибуты).</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В театральном уголке обязательно должен быть хотя бы минимальный набор декораций, а если в каждой группе сделать это обязательным </w:t>
      </w:r>
      <w:r w:rsidRPr="00C566C1">
        <w:rPr>
          <w:rFonts w:ascii="Times New Roman" w:hAnsi="Times New Roman" w:cs="Times New Roman"/>
          <w:sz w:val="28"/>
          <w:szCs w:val="28"/>
        </w:rPr>
        <w:lastRenderedPageBreak/>
        <w:t>требованием, то появится возможность обмениваться подходящим антуражем</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Центр математики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 помощью средств этой зоны ребята учатся складывать целое из частей, производить простые действия с цифрами, решать логические задачки. Материалы располагаются на полке или тумбе. В уголке можно найти: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головоломки;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наборы цифр и математических знаков;</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комплект геометрических фигур плоский из картона или объёмный из пластика (треугольник, прямоугольник, квадрат, овал, ромб, куб);</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счётные палочки;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детский компьютер (опционная позиция).</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В уголке математики должны быть пособия с цифрами, геометрическими формами, головоломками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Книжный центр</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Его расположение несложно предсказать — книжный шкаф. На полках представлены книги по программе: сказки, рассказы, сборники скороговорок и </w:t>
      </w:r>
      <w:proofErr w:type="spellStart"/>
      <w:r w:rsidRPr="00C566C1">
        <w:rPr>
          <w:rFonts w:ascii="Times New Roman" w:hAnsi="Times New Roman" w:cs="Times New Roman"/>
          <w:sz w:val="28"/>
          <w:szCs w:val="28"/>
        </w:rPr>
        <w:t>чистоговорок</w:t>
      </w:r>
      <w:proofErr w:type="spellEnd"/>
      <w:r w:rsidRPr="00C566C1">
        <w:rPr>
          <w:rFonts w:ascii="Times New Roman" w:hAnsi="Times New Roman" w:cs="Times New Roman"/>
          <w:sz w:val="28"/>
          <w:szCs w:val="28"/>
        </w:rPr>
        <w:t xml:space="preserve">. Последнее особенно актуально для малышей 4–5 лет, у которых уже могут быть ярко выражены дефекты речи, требующие коррекции. А также в центре книги есть справочная литература (по истории родного края, географии). Правда, относительно последней есть одно строгое условие: так среди детей средней группы читающих всего единицы, книги должны содержать цветные и крупные иллюстрации. </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Кроме того, книжная зона может быть дополнена открытой витриной с книгами, столом и стульчиками, за которыми дети могли бы рассматривать печатные издания.</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lastRenderedPageBreak/>
        <w:t>Литература по программе и по интересам детей может быть систематизирована в рамках музея любимой книги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Центр музыки</w:t>
      </w:r>
    </w:p>
    <w:p w:rsidR="00C566C1" w:rsidRPr="00C566C1" w:rsidRDefault="00C566C1" w:rsidP="00C566C1">
      <w:pPr>
        <w:spacing w:after="0" w:line="360" w:lineRule="auto"/>
        <w:ind w:firstLine="709"/>
        <w:contextualSpacing/>
        <w:rPr>
          <w:rFonts w:ascii="Times New Roman" w:hAnsi="Times New Roman" w:cs="Times New Roman"/>
          <w:sz w:val="28"/>
          <w:szCs w:val="28"/>
        </w:rPr>
      </w:pPr>
      <w:proofErr w:type="gramStart"/>
      <w:r w:rsidRPr="00C566C1">
        <w:rPr>
          <w:rFonts w:ascii="Times New Roman" w:hAnsi="Times New Roman" w:cs="Times New Roman"/>
          <w:sz w:val="28"/>
          <w:szCs w:val="28"/>
        </w:rPr>
        <w:t>Открытые полки в шкафу — подходящее место для размещения звучащих предметов (например, шумовых коробочек, наполненных разным материалом — песком, крупой, камешками — дети угадывают, содержимое по звуку, который оно издаёт).</w:t>
      </w:r>
      <w:proofErr w:type="gramEnd"/>
      <w:r w:rsidRPr="00C566C1">
        <w:rPr>
          <w:rFonts w:ascii="Times New Roman" w:hAnsi="Times New Roman" w:cs="Times New Roman"/>
          <w:sz w:val="28"/>
          <w:szCs w:val="28"/>
        </w:rPr>
        <w:t xml:space="preserve"> В нарушение принципа доступности, но в соблюдение требования безопасности диски, аудиокассеты лучше располагать выше роста малышей.</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Даже игрушечные инструменты дают малышам представления о принципах </w:t>
      </w:r>
      <w:proofErr w:type="spellStart"/>
      <w:r w:rsidRPr="00C566C1">
        <w:rPr>
          <w:rFonts w:ascii="Times New Roman" w:hAnsi="Times New Roman" w:cs="Times New Roman"/>
          <w:sz w:val="28"/>
          <w:szCs w:val="28"/>
        </w:rPr>
        <w:t>звукоизвлечения</w:t>
      </w:r>
      <w:proofErr w:type="spellEnd"/>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Центр уединения</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Эта зона, кроме мягкого кресла в углу и полупрозрачной шторы, которая крепится на стенах, никакого другого оборудования не требует. Зато располагать его необходимо чуть в отдалении от остальных центров, чтобы никакие шумы не мешали малышу расслабиться, полистать понравившуюся книжку.</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Это интересно. Некоторые методисты очень скептически настроены относительно организации зоны уединения в младших и средней группе, аргументируя это тем, что в младшем и среднем дошкольном возрасте не все ребята понимают назначение этого центра. Да и педагоги чаще всего используют кресло или стул в качестве места отбывания наказания для нарушителей дисциплины. Правда, что касается последнего, то такой подход к использованию пространства от возраста детей не зависит и с одинаковым успехом может наблюдаться и в старших группах, где воспитанники обладают уже более очерченным темпераментом, а значит, некоторым из них и правда необходимо уединение после шумных игр.</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lastRenderedPageBreak/>
        <w:t>Чем оригинальнее оформлен уголок уединения, тем меньше вероятности использовать его не по назначению</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Центр патриотического воспитания</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По установке ФГОС эта зона организуется в средней группе со второго полугодия. Обязательными элементами оформления должны быть:</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плакат с изображением государственного герба;</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фотография президента;</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книги с рассказами, стихотворениями о родине.</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Дополнить центр патриотического воспитания можно учебниками (например, «Моя Родина — Россия: учебник для малышей» В.А. Степанова), проектами об истории семей воспитанников (выполненными совместно с родителями), а также комплектом фотографий видов и достопримечательностей родного края.</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Уголок патриотического воспитания можно совместить с картинками красивых местных пейзажей из центра экологии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Приёмы, обыгрывающие предметно-развивающую среду</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Всё, что можно увидеть и пощупать, идеально подходит для группы наглядных приёмов. В среднем дошкольном возрасте малыши всё ещё опираются на наглядно-образный тип восприятия, то есть любая информация должна сопровождаться чем-то материальным.</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Наглядные приёмы</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Самые продуктивные способы взаимодействия с дошкольниками и младшими школьниками. </w:t>
      </w:r>
      <w:proofErr w:type="gramStart"/>
      <w:r w:rsidRPr="00C566C1">
        <w:rPr>
          <w:rFonts w:ascii="Times New Roman" w:hAnsi="Times New Roman" w:cs="Times New Roman"/>
          <w:sz w:val="28"/>
          <w:szCs w:val="28"/>
        </w:rPr>
        <w:t>Но если у последних доминантный наглядно-образный тип восприятия определён индивидуальными особенностями личности, то у дошколят такой способ познания мира является возрастным, то есть для многих из них временным.</w:t>
      </w:r>
      <w:proofErr w:type="gramEnd"/>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Наблюдение</w:t>
      </w:r>
    </w:p>
    <w:p w:rsidR="00C566C1" w:rsidRPr="00C566C1" w:rsidRDefault="00C566C1" w:rsidP="005A4EBF">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lastRenderedPageBreak/>
        <w:t xml:space="preserve">Исходя из принципа </w:t>
      </w:r>
      <w:proofErr w:type="spellStart"/>
      <w:r w:rsidRPr="00C566C1">
        <w:rPr>
          <w:rFonts w:ascii="Times New Roman" w:hAnsi="Times New Roman" w:cs="Times New Roman"/>
          <w:sz w:val="28"/>
          <w:szCs w:val="28"/>
        </w:rPr>
        <w:t>трансформируемости</w:t>
      </w:r>
      <w:proofErr w:type="spellEnd"/>
      <w:r w:rsidRPr="00C566C1">
        <w:rPr>
          <w:rFonts w:ascii="Times New Roman" w:hAnsi="Times New Roman" w:cs="Times New Roman"/>
          <w:sz w:val="28"/>
          <w:szCs w:val="28"/>
        </w:rPr>
        <w:t xml:space="preserve"> и </w:t>
      </w:r>
      <w:proofErr w:type="spellStart"/>
      <w:r w:rsidRPr="00C566C1">
        <w:rPr>
          <w:rFonts w:ascii="Times New Roman" w:hAnsi="Times New Roman" w:cs="Times New Roman"/>
          <w:sz w:val="28"/>
          <w:szCs w:val="28"/>
        </w:rPr>
        <w:t>полифункциональности</w:t>
      </w:r>
      <w:proofErr w:type="spellEnd"/>
      <w:r w:rsidRPr="00C566C1">
        <w:rPr>
          <w:rFonts w:ascii="Times New Roman" w:hAnsi="Times New Roman" w:cs="Times New Roman"/>
          <w:sz w:val="28"/>
          <w:szCs w:val="28"/>
        </w:rPr>
        <w:t xml:space="preserve"> для наблюдений, а именно для экспериментальной деятельности в рамках этого вида наглядности, может быть использована практически любая зона.</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Процесс наблюдения просто очаровывает детей, особенно если этот вид наглядности сопровождается занимательным рассказом</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Это интересно. В 99% экспериментов задействованы столы и стулья учебного центра.</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В средней группе дети начинают знакомство с долгосрочными опытами, в то время как у ребят младших групп эксперименты были только краткосрочными.</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Демонстрация</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В рамках темы или для использования в любых других целях взрослый знакомит детей с материалами в центре через демонстрацию. Так, например, при изучении темы «Сказка А. </w:t>
      </w:r>
      <w:proofErr w:type="spellStart"/>
      <w:r w:rsidRPr="00C566C1">
        <w:rPr>
          <w:rFonts w:ascii="Times New Roman" w:hAnsi="Times New Roman" w:cs="Times New Roman"/>
          <w:sz w:val="28"/>
          <w:szCs w:val="28"/>
        </w:rPr>
        <w:t>Милна</w:t>
      </w:r>
      <w:proofErr w:type="spellEnd"/>
      <w:r w:rsidRPr="00C566C1">
        <w:rPr>
          <w:rFonts w:ascii="Times New Roman" w:hAnsi="Times New Roman" w:cs="Times New Roman"/>
          <w:sz w:val="28"/>
          <w:szCs w:val="28"/>
        </w:rPr>
        <w:t xml:space="preserve"> «</w:t>
      </w:r>
      <w:proofErr w:type="spellStart"/>
      <w:r w:rsidRPr="00C566C1">
        <w:rPr>
          <w:rFonts w:ascii="Times New Roman" w:hAnsi="Times New Roman" w:cs="Times New Roman"/>
          <w:sz w:val="28"/>
          <w:szCs w:val="28"/>
        </w:rPr>
        <w:t>Винни-Пух</w:t>
      </w:r>
      <w:proofErr w:type="spellEnd"/>
      <w:r w:rsidRPr="00C566C1">
        <w:rPr>
          <w:rFonts w:ascii="Times New Roman" w:hAnsi="Times New Roman" w:cs="Times New Roman"/>
          <w:sz w:val="28"/>
          <w:szCs w:val="28"/>
        </w:rPr>
        <w:t xml:space="preserve"> и все-все-все» на развитии речи воспитатель показывает всех героев сказки, взяв их из игрового и театрального центра. При этом</w:t>
      </w:r>
      <w:proofErr w:type="gramStart"/>
      <w:r w:rsidRPr="00C566C1">
        <w:rPr>
          <w:rFonts w:ascii="Times New Roman" w:hAnsi="Times New Roman" w:cs="Times New Roman"/>
          <w:sz w:val="28"/>
          <w:szCs w:val="28"/>
        </w:rPr>
        <w:t>,</w:t>
      </w:r>
      <w:proofErr w:type="gramEnd"/>
      <w:r w:rsidRPr="00C566C1">
        <w:rPr>
          <w:rFonts w:ascii="Times New Roman" w:hAnsi="Times New Roman" w:cs="Times New Roman"/>
          <w:sz w:val="28"/>
          <w:szCs w:val="28"/>
        </w:rPr>
        <w:t xml:space="preserve"> возможно, ранее малыши не встречали игрушку кенгуру, то есть она не была в доступе.</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Причём поскольку личный пример — самый сильный способ донести информацию до ребёнка, </w:t>
      </w:r>
      <w:proofErr w:type="gramStart"/>
      <w:r w:rsidRPr="00C566C1">
        <w:rPr>
          <w:rFonts w:ascii="Times New Roman" w:hAnsi="Times New Roman" w:cs="Times New Roman"/>
          <w:sz w:val="28"/>
          <w:szCs w:val="28"/>
        </w:rPr>
        <w:t>то</w:t>
      </w:r>
      <w:proofErr w:type="gramEnd"/>
      <w:r w:rsidRPr="00C566C1">
        <w:rPr>
          <w:rFonts w:ascii="Times New Roman" w:hAnsi="Times New Roman" w:cs="Times New Roman"/>
          <w:sz w:val="28"/>
          <w:szCs w:val="28"/>
        </w:rPr>
        <w:t xml:space="preserve"> прежде чем распределять реквизит для ролей в постановке, воспитатель сам надевает (или прикладывает к себе) костюмы, маски — как бы знакомит ребят с образами.</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Даже такой знакомый вид театрализованной деятельности как пальчиковый театр нуждается в том, чтобы напомнить детям принцип его работы</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Словесные приёмы (беседа, загадки, стихотворения)</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Слово сопровождает каждый шаг педагога и детей. То есть неважно, показываем, рассматриваем мы что-то, нужно комментировать каждый шаг. Так что наглядность без словесных приёмов реализуется сложно и малоэффективно.</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lastRenderedPageBreak/>
        <w:t>Такая обычная, привычная форма работы как беседа, станет куда более интересной, если она будет вестись от лица игрушки из игрового центра или от имени художника, написавшего картину из творческой зоны. А животные — это просто непременные «</w:t>
      </w:r>
      <w:proofErr w:type="spellStart"/>
      <w:r w:rsidRPr="00C566C1">
        <w:rPr>
          <w:rFonts w:ascii="Times New Roman" w:hAnsi="Times New Roman" w:cs="Times New Roman"/>
          <w:sz w:val="28"/>
          <w:szCs w:val="28"/>
        </w:rPr>
        <w:t>загадыватели</w:t>
      </w:r>
      <w:proofErr w:type="spellEnd"/>
      <w:r w:rsidRPr="00C566C1">
        <w:rPr>
          <w:rFonts w:ascii="Times New Roman" w:hAnsi="Times New Roman" w:cs="Times New Roman"/>
          <w:sz w:val="28"/>
          <w:szCs w:val="28"/>
        </w:rPr>
        <w:t>» загадок и «слушатели» выученных наизусть стихотворений.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Сказки и рассказы</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Объёмные повествования сопровождаются демонстрацией картинок или игрушек с героями текста. Некоторые отрывки (или даже целые произведения) могут иллюстрироваться постановками с использованием реквизита театрального центра. Так, к примеру, при изучении темы «Огород», в гости на занятие могут прийти герои-овощи в виде пальчикового театра.</w:t>
      </w:r>
    </w:p>
    <w:p w:rsidR="00C566C1" w:rsidRPr="00C566C1" w:rsidRDefault="00C566C1" w:rsidP="00C566C1">
      <w:pPr>
        <w:spacing w:after="0" w:line="360" w:lineRule="auto"/>
        <w:ind w:firstLine="709"/>
        <w:contextualSpacing/>
        <w:rPr>
          <w:rFonts w:ascii="Times New Roman" w:hAnsi="Times New Roman" w:cs="Times New Roman"/>
          <w:sz w:val="28"/>
          <w:szCs w:val="28"/>
        </w:rPr>
      </w:pP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Чем больше взрослые разговаривают с детьми, тем заметнее обогащается словарный запас малышей</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Игровые приёмы</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Не зря же целый центр выделен под забавы. Причём и для </w:t>
      </w:r>
      <w:proofErr w:type="gramStart"/>
      <w:r w:rsidRPr="00C566C1">
        <w:rPr>
          <w:rFonts w:ascii="Times New Roman" w:hAnsi="Times New Roman" w:cs="Times New Roman"/>
          <w:sz w:val="28"/>
          <w:szCs w:val="28"/>
        </w:rPr>
        <w:t>подвижных</w:t>
      </w:r>
      <w:proofErr w:type="gramEnd"/>
      <w:r w:rsidRPr="00C566C1">
        <w:rPr>
          <w:rFonts w:ascii="Times New Roman" w:hAnsi="Times New Roman" w:cs="Times New Roman"/>
          <w:sz w:val="28"/>
          <w:szCs w:val="28"/>
        </w:rPr>
        <w:t>, и для спокойных всё необходимое найдётся.</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Как оформить развивающие центры в группе</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Начиная со средней группы, воспитатель оформляет предметно-развивающую среду вместе с детьми, то есть советуется относительно расположения центров, вариантов их сочетания. Тем самым давая понять малышам их значимость, то </w:t>
      </w:r>
      <w:proofErr w:type="gramStart"/>
      <w:r w:rsidRPr="00C566C1">
        <w:rPr>
          <w:rFonts w:ascii="Times New Roman" w:hAnsi="Times New Roman" w:cs="Times New Roman"/>
          <w:sz w:val="28"/>
          <w:szCs w:val="28"/>
        </w:rPr>
        <w:t>есть</w:t>
      </w:r>
      <w:proofErr w:type="gramEnd"/>
      <w:r w:rsidRPr="00C566C1">
        <w:rPr>
          <w:rFonts w:ascii="Times New Roman" w:hAnsi="Times New Roman" w:cs="Times New Roman"/>
          <w:sz w:val="28"/>
          <w:szCs w:val="28"/>
        </w:rPr>
        <w:t xml:space="preserve"> опираясь на самую главную мотивацию ребёнка 4–5 лет: во всём быть похожим на взрослых.</w:t>
      </w:r>
    </w:p>
    <w:p w:rsidR="00C566C1"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Центры могут не иметь жёстко закреплённых уголков, а быть организованы более гибко. Для этого нужно найти оптимальное сочетание компонентов-центров по содержанию и эстетическому оформлению.</w:t>
      </w:r>
    </w:p>
    <w:p w:rsidR="00C566C1" w:rsidRPr="00C566C1" w:rsidRDefault="00C566C1" w:rsidP="005A4EBF">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С раннего возраста дети повторяют правило о том, что брать следующую настольную игру можно тогда, когда предыдущая будет возвращена на место</w:t>
      </w:r>
    </w:p>
    <w:p w:rsidR="00C566C1" w:rsidRPr="00C566C1" w:rsidRDefault="00C566C1" w:rsidP="005A4EBF">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lastRenderedPageBreak/>
        <w:t>В уголке уединения может быть организован музей, например, с моделями разного вида транспорта</w:t>
      </w:r>
    </w:p>
    <w:p w:rsidR="00C566C1" w:rsidRPr="00C566C1" w:rsidRDefault="00C566C1" w:rsidP="005A4EBF">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Уголок книги и правда может размещаться в углу, только мебель для этого должна быть подходящая</w:t>
      </w:r>
    </w:p>
    <w:p w:rsidR="001B5CE0" w:rsidRPr="00C566C1" w:rsidRDefault="00C566C1" w:rsidP="00C566C1">
      <w:pPr>
        <w:spacing w:after="0" w:line="360" w:lineRule="auto"/>
        <w:ind w:firstLine="709"/>
        <w:contextualSpacing/>
        <w:rPr>
          <w:rFonts w:ascii="Times New Roman" w:hAnsi="Times New Roman" w:cs="Times New Roman"/>
          <w:sz w:val="28"/>
          <w:szCs w:val="28"/>
        </w:rPr>
      </w:pPr>
      <w:r w:rsidRPr="00C566C1">
        <w:rPr>
          <w:rFonts w:ascii="Times New Roman" w:hAnsi="Times New Roman" w:cs="Times New Roman"/>
          <w:sz w:val="28"/>
          <w:szCs w:val="28"/>
        </w:rPr>
        <w:t xml:space="preserve">К сожалению, не во всех детских садах достаточно пространства для отделения одной зоны от другой. Но, с другой стороны, ограниченность площади заставляет педагога придумывать интересные сочетания центров развития. Например, часть </w:t>
      </w:r>
      <w:proofErr w:type="gramStart"/>
      <w:r w:rsidRPr="00C566C1">
        <w:rPr>
          <w:rFonts w:ascii="Times New Roman" w:hAnsi="Times New Roman" w:cs="Times New Roman"/>
          <w:sz w:val="28"/>
          <w:szCs w:val="28"/>
        </w:rPr>
        <w:t>игрового</w:t>
      </w:r>
      <w:proofErr w:type="gramEnd"/>
      <w:r w:rsidRPr="00C566C1">
        <w:rPr>
          <w:rFonts w:ascii="Times New Roman" w:hAnsi="Times New Roman" w:cs="Times New Roman"/>
          <w:sz w:val="28"/>
          <w:szCs w:val="28"/>
        </w:rPr>
        <w:t xml:space="preserve"> с экспериментально-экологическим.</w:t>
      </w:r>
    </w:p>
    <w:sectPr w:rsidR="001B5CE0" w:rsidRPr="00C566C1" w:rsidSect="001B5C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66C1"/>
    <w:rsid w:val="001B5CE0"/>
    <w:rsid w:val="002255E4"/>
    <w:rsid w:val="005A4EBF"/>
    <w:rsid w:val="008B6E03"/>
    <w:rsid w:val="00C566C1"/>
    <w:rsid w:val="00E902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C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13</Pages>
  <Words>2714</Words>
  <Characters>15471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2019-07-29T18:44:00Z</dcterms:created>
  <dcterms:modified xsi:type="dcterms:W3CDTF">2019-07-31T09:18:00Z</dcterms:modified>
</cp:coreProperties>
</file>