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2A0" w:rsidRPr="000552A0" w:rsidRDefault="000552A0" w:rsidP="000552A0">
      <w:pPr>
        <w:spacing w:after="0" w:line="312" w:lineRule="auto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«Развитие критического мышления младших школьников</w:t>
      </w:r>
    </w:p>
    <w:p w:rsidR="000552A0" w:rsidRPr="000552A0" w:rsidRDefault="000552A0" w:rsidP="000552A0">
      <w:pPr>
        <w:spacing w:after="0" w:line="312" w:lineRule="auto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на уроках русского языка»</w:t>
      </w:r>
    </w:p>
    <w:p w:rsidR="000552A0" w:rsidRPr="000552A0" w:rsidRDefault="000552A0" w:rsidP="000552A0">
      <w:pPr>
        <w:spacing w:after="0" w:line="312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(Обобщение педагогического опыта)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Автор: Булкина Венера Шамильевна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Должность: Учитель начальных классов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МКОУ СОШ имени генерал-лейтенанта В.Г.Асапова с. Калинино Малмыжского района Кировской области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 настоящее время школа находится в активном процессе реформирования, введения новых Федеральных образовательных стандартов, которые предполагают формирование у подрастающего поколения определенных качеств, вызванных требованием времени.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Стандарты ориентированы на становление 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личностных характеристик выпускника</w:t>
      </w:r>
      <w:r w:rsidRPr="000552A0">
        <w:rPr>
          <w:rFonts w:ascii="Times New Roman" w:eastAsia="Calibri" w:hAnsi="Times New Roman" w:cs="Times New Roman"/>
          <w:sz w:val="28"/>
          <w:szCs w:val="28"/>
        </w:rPr>
        <w:t>. Среди них согласно заявленной теме можно выделить следующие актуальные качества выпускника школы:</w:t>
      </w:r>
    </w:p>
    <w:p w:rsidR="000552A0" w:rsidRPr="000552A0" w:rsidRDefault="000552A0" w:rsidP="000552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активно и заинтересованно познающий мир, осознающий ценность труда, науки и творчества;</w:t>
      </w:r>
    </w:p>
    <w:p w:rsidR="000552A0" w:rsidRPr="000552A0" w:rsidRDefault="000552A0" w:rsidP="000552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умеющий учиться, осознающий важность образования и самообразования для жизни и деятельности, способный применять полученные знания на практике;</w:t>
      </w:r>
    </w:p>
    <w:p w:rsidR="000552A0" w:rsidRPr="000552A0" w:rsidRDefault="000552A0" w:rsidP="000552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умеющий решать задачи повышенного уровня и творчески мыслить.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Школьные учебники становятся всё толще. Количество предметов, которые изучают современные ученики, всё больше. А уровень знаний и уровень общеучебных умений современных учеников, по мнению многих учителей, всё ниже.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Моя педагогическая деятельность направлена на реализацию ФГОС, цель которых заключается в формировании у обучающихся гражданской ответственности, духовности и культуры, самостоятельности, инициативности, способности к успешной социализации в обществе.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Веления времени требуют от современного педагога выработать у учащихся умение критически мыслить и принимать взвешенные решения, сопоставляя в процессе решения сложных проблем альтернативные точки зрения, творчески мыслить. Поэтому я решила поработать над развитием критического мышления младшего школьника на уроках литературного чтения и русского языка.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Каким же образом я внедряю эту систему?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Я задумалась: Как построить урок, чтобы научить ученика размышлять над прочитанным, задавать вопросы и  находить ответы, совершать открытия и радоваться процессу поиска? Здесь на помощь мне приходят </w:t>
      </w:r>
      <w:r w:rsidRPr="000552A0">
        <w:rPr>
          <w:rFonts w:ascii="Times New Roman" w:eastAsia="Calibri" w:hAnsi="Times New Roman" w:cs="Times New Roman"/>
          <w:bCs/>
          <w:sz w:val="28"/>
          <w:szCs w:val="28"/>
        </w:rPr>
        <w:t>приемы технологии развития критического мышления.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Технология развития критического мышления через чтение и письмо разработана в конце XX века в США. В ней синтезированы идеи и методы отечественных технологий, коллективных и групповых способов обучения, а </w:t>
      </w: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>также сотрудничества, развивающего обучения; она является общепедагогической, надпредметной.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Главная цель технологии развития критического мышления –  развитие интеллектуальных    способностей   ученика,   позволяющих     ему      учиться самостоятельно. Под критическим мышлением понимают проявление детской любознательности, выработку собственной точки зрения по определенному вопросу, способность отстоять ее логическими доводами, использование исследовательских методов.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 основу технологии положен базовый дидактический цикл, состоящий из трех этапов (стадий) урока: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I фаза (10 минут) Вызов (пробуждение имеющихся знаний, интереса к получению новой информации)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II фаза (25 минут) Осмысление содержания (получение новой информации)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III фаза (10 минут) Рефлексия (осмысление, рождение нового знания)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>Приёмы технологии «Развития критического мышления»: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>Это произвольное деление. Один прием можно использовать на всех 3 стадиях урока.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52A0">
        <w:rPr>
          <w:rFonts w:ascii="Times New Roman" w:eastAsia="Calibri" w:hAnsi="Times New Roman" w:cs="Times New Roman"/>
          <w:sz w:val="28"/>
          <w:szCs w:val="28"/>
        </w:rPr>
        <w:t>«Корзина идей»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Часто использую этот прием на первой стадии урока.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Называю  проблему, например имя существительное, задаю вопрос о том, что известно ученикам про существительное.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Ученики записывают на листочке все, что им известно про существительное (строго индивидуальная работа), продолжительность работы 1 – 2мин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Обмен информацией  в парах или группах. Время обсуждения не более 3 – х минут.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Группы по кругу называют сведения, факты, не повторяя ранее сказанного (составляется список идей).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Я записываю все на доске без комментариев (даже ошибочные мнения, здесь ошибки не исправляются).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Связывание в логические цепи, исправление ошибок происходит  по мере освоения новой информации.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.</w:t>
      </w: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«Кластер» - пучок, созвездие. Это графическая организация материала. Часто использую во время осмысления.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Блок-схема» (кластер)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Алгоритм выполнения какого-то вида работы (к примеру, планы лингвистических разборов) можно представить в виде блок-схемы, изображающей шаги (этапы, действия) в виде блоков различной формы, соединенных между собой стрелками. Существует множество вариантов блок-схем.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Анализ имени существительного</w:t>
      </w:r>
    </w:p>
    <w:p w:rsidR="000552A0" w:rsidRPr="000552A0" w:rsidRDefault="000552A0" w:rsidP="000552A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Определить часть речи:</w:t>
      </w:r>
    </w:p>
    <w:p w:rsidR="000552A0" w:rsidRPr="000552A0" w:rsidRDefault="000552A0" w:rsidP="000552A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вопрос</w:t>
      </w:r>
    </w:p>
    <w:p w:rsidR="000552A0" w:rsidRPr="000552A0" w:rsidRDefault="000552A0" w:rsidP="000552A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что обозначает</w:t>
      </w:r>
    </w:p>
    <w:p w:rsidR="000552A0" w:rsidRPr="000552A0" w:rsidRDefault="000552A0" w:rsidP="000552A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как изменяется</w:t>
      </w:r>
    </w:p>
    <w:p w:rsidR="000552A0" w:rsidRPr="000552A0" w:rsidRDefault="000552A0" w:rsidP="000552A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Нач. ф. – (И. п., ед.ч.)</w:t>
      </w:r>
    </w:p>
    <w:p w:rsidR="000552A0" w:rsidRPr="000552A0" w:rsidRDefault="000552A0" w:rsidP="000552A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Постоянные признаки: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собственное/нарицательное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одушевлённое/неодушевлённое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род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склонение</w:t>
      </w:r>
    </w:p>
    <w:p w:rsidR="000552A0" w:rsidRPr="000552A0" w:rsidRDefault="000552A0" w:rsidP="000552A0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Определи форму слова:</w:t>
      </w:r>
    </w:p>
    <w:p w:rsidR="000552A0" w:rsidRPr="000552A0" w:rsidRDefault="000552A0" w:rsidP="000552A0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число</w:t>
      </w:r>
    </w:p>
    <w:p w:rsidR="000552A0" w:rsidRPr="000552A0" w:rsidRDefault="000552A0" w:rsidP="000552A0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падеж</w:t>
      </w:r>
    </w:p>
    <w:p w:rsidR="000552A0" w:rsidRPr="000552A0" w:rsidRDefault="000552A0" w:rsidP="000552A0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Член предложения</w:t>
      </w:r>
    </w:p>
    <w:p w:rsidR="000552A0" w:rsidRPr="000552A0" w:rsidRDefault="000552A0" w:rsidP="00055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«Арт-кластер»  (кластер с картинками)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Кластер с использованием сюжетных картинок вместо записи слов – эффективный метод для изучения большой темы при работе с учениками начальной школы. Например: при изучении темы имя существительное: омонимы, синонимы и антонимы. Класс делится на 3 группы. В центре листа наклеиваю картинку на определенную тему (можно записать  ключевое слово), например омонимы -  вокруг которой ученики наклеивают или рисуют составляющие ее компоненты (кисть винограда, кисть руки, кисть для рисования, кисть рябины). Другая группа – синонимы. Третья группа – антонимы.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«Групповой кластер»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Групповой кластер подразумевает распределение фрагментов одной темы по группам и составление коллективного рассказа. Сочиняется рассказ, например на тему «Имя существительное». 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Делю класс на 6 групп. Ответственные выбирают свои лепесточки. Одна группа составляет рассказ «Одушевлённые - неодушевлённые», вторая – «Склонение», третья – «Род», четвертая – «Число», пятая – «Падеж», шестая – «Собственное - нарицательное». Каждая группа представляет свои рассказы. Готовые лепестки приклеиваются вокруг главной темы – имя существительное. 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«Синквейн»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Многие учителя любят использовать этот прием. Я не исключение.</w:t>
      </w:r>
    </w:p>
    <w:p w:rsidR="000552A0" w:rsidRPr="000552A0" w:rsidRDefault="000552A0" w:rsidP="000552A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Это стихотворение,</w:t>
      </w:r>
    </w:p>
    <w:p w:rsidR="000552A0" w:rsidRPr="000552A0" w:rsidRDefault="000552A0" w:rsidP="000552A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состоящее из пяти строк </w:t>
      </w:r>
    </w:p>
    <w:p w:rsidR="000552A0" w:rsidRPr="000552A0" w:rsidRDefault="000552A0" w:rsidP="000552A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составленное по определенной схеме.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>Знакомство с синквейном провожу так: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объясняю правила написания синквейна;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 качестве примера привожу несколько синквейнов;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задаю тема синквейна;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фиксирую время на данный вид работы;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заслушиваем варианты синквейнов по желанию учеников.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Диаманта»</w:t>
      </w:r>
    </w:p>
    <w:p w:rsidR="000552A0" w:rsidRPr="000552A0" w:rsidRDefault="000552A0" w:rsidP="000552A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Стихотворная форма из </w:t>
      </w:r>
      <w:r w:rsidRPr="000552A0">
        <w:rPr>
          <w:rFonts w:ascii="Times New Roman" w:eastAsia="Calibri" w:hAnsi="Times New Roman" w:cs="Times New Roman"/>
          <w:bCs/>
          <w:sz w:val="28"/>
          <w:szCs w:val="28"/>
        </w:rPr>
        <w:t>семи</w:t>
      </w: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строк, первая и последняя из которых – понятия с противоположным значением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При изучении темы «Предложение» во втором классе составили такую диаманту.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«Эссе»</w:t>
      </w:r>
    </w:p>
    <w:p w:rsidR="000552A0" w:rsidRPr="000552A0" w:rsidRDefault="000552A0" w:rsidP="000552A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Эссе – </w:t>
      </w:r>
      <w:r w:rsidRPr="000552A0">
        <w:rPr>
          <w:rFonts w:ascii="Times New Roman" w:eastAsia="Calibri" w:hAnsi="Times New Roman" w:cs="Times New Roman"/>
          <w:bCs/>
          <w:iCs/>
          <w:sz w:val="28"/>
          <w:szCs w:val="28"/>
        </w:rPr>
        <w:t>это свободное письмо</w:t>
      </w:r>
      <w:r w:rsidRPr="000552A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Пишем  в классе после обсуждения проблемы.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Занимает по времени не больше 5 минут. Чаще использую этот прием на рефлексии.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«Шесть шляп»</w:t>
      </w:r>
    </w:p>
    <w:p w:rsidR="000552A0" w:rsidRPr="000552A0" w:rsidRDefault="000552A0" w:rsidP="000552A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Почему шляпы? Шляпу легко надеть и снять. Это относится и к нашей ситуации, поскольку мы должны уметь менять различные типы мышления с такой же легкостью, как и цветные шляпы.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Использование приёма «6 шляп» на уроке литературного чтения во 2 классе по произведению В.Драгунского «Тайное становится явным»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После первоначального ознакомления с текстом 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Виктора Драгунского: "Тайное становится явным":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Зачитываю слова: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Мы, бывает, чуть не плачем.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Чтобы чувства не задеть,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Нужно шляпы нам надеть.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 шляпы спросу никакого.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Но проблемы суть глаголя,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Каждый выскажет свое,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Не обидев никого.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А венцом такой беседы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Станет виденье проблемы,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Всех этапов обсужденье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И задачи всей решенье.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Класс разбивается на шесть групп для работы с текстом параграфа. Каждая группа имеет шляпу своего цвета и соответственно по своему направлению должна провести анализ текста.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«Белая шляпа» (факты): Что вы узнали о жизни мальчика? Что произошло?-сообщите факты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(выдержки из текста)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Тайное всегда становится явным“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Видеть не могу манную кашу!”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Ты должен съесть все до конца!”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А я остался с кашей наедине”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Вы выливаете разную гадость за окно!”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Ты это запомнил на всю жизнь?”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«Жёлтая шляпа» (позитивное): Что положительного взяли вы для себя, читая произведение Драгунского?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Надо съесть нелюбимую манную кашу до дна, потому что, выполнив это условие, можно пойти в Кремль, ведь я не знаю ничего красивее Кремля!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>«Чёрная шляпа» (противоположное, негативное): Какие трагические события произошли в рассказе?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Ужасно трудно есть густую невкусную кашу. Даже после того, как я добавил сахар, кипятку, хрен. Лучше выплеснуть кашу в окно, на улицу. Но она попала в прохожего, пришёл милиционер. Я сразу понял, что в Кремль не пойду.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«Красная шляпа» (эмоции): Что испытал мальчик из рассказа? Какие у вас возникли чувства?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Приход милиционера с пострадавшим, у которого была каша на шляпе, вызвал чувство вины и наказания.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«Зелёная шляпа» (творческая): Что бы вы сделали на месте мальчика? Дайте совет Дениске.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Если бы ты съел эту кашу сразу, маме не пришлось бы краснеть перед чужими людьми и ты пошёл бы в Кремль.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«Синяя шляпа» (вывод, обобщение всего сказанного): Чему научило вас это произведение?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«Действительно, тайное становится явным. Мальчик очень хотел ещё раз увидеть красивую Грановитую и Оружейную палаты, Царь – пушку. Но для этого надо было съесть нелюбимую манную кашу. Выбросив её в окно, мальчик попал ею в прохожего. Поэтому пострадавший, вместе с милиционером, сказал много неприятного маме. Мальчик понял, что не пойдёт в Кремль. Он запомнит это на всю жизнь.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Применение приёма « Шесть шляп мышления» даёт возможность не только передавать школьникам сумму тех или иных знаний, но и учить их приобретать эти знания, уметь пользоваться ими для решения новых познавательных задач, развивать способность к адекватной самооценке, критическое мышление, умение соотносить свои интересы с интересами других.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.«Фишбоун»</w:t>
      </w:r>
    </w:p>
    <w:p w:rsidR="000552A0" w:rsidRPr="000552A0" w:rsidRDefault="000552A0" w:rsidP="000552A0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Схема включает в себя основные четыре блока, представленные в виде головы, хвоста, верхних и нижних косточек. Связующим звеном выступает основная кость или хребет рыбы.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Голова — проблема, вопрос или тема, которые подлежат анализу.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Верхние косточки (расположенные справа при вертикальной форме схемы или под углом 45 градусов сверху при горизонтальной) — на них фиксируются основные понятия темы, причины, которые привели к проблеме.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Нижние косточки (изображаются напротив) — факты, подтверждающие наличие сформулированных причин, или суть понятий, указанных на схеме.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Хвост — ответ на поставленный вопрос, выводы, обобщения.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 класс. Тема: Части речи. Отрывок урока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1.Вызов.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 </w:t>
      </w:r>
      <w:r w:rsidRPr="000552A0">
        <w:rPr>
          <w:rFonts w:ascii="Times New Roman" w:eastAsia="Calibri" w:hAnsi="Times New Roman" w:cs="Times New Roman"/>
          <w:sz w:val="28"/>
          <w:szCs w:val="28"/>
          <w:lang w:eastAsia="ru-RU"/>
        </w:rPr>
        <w:t>Ребята, прочитайте стихотворения на слайде.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sz w:val="28"/>
          <w:szCs w:val="28"/>
          <w:lang w:eastAsia="ru-RU"/>
        </w:rPr>
        <w:t>- Предположите, о чем мы будем сегодня говорить на уроке? </w:t>
      </w:r>
      <w:r w:rsidRPr="000552A0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(О частях речи)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А что знаете вы по этой теме нашего урока?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Какие бывают части речи? 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(Имена существительные, имена прилагательные, глаголы</w:t>
      </w:r>
      <w:r w:rsidRPr="000552A0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>).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</w:t>
      </w: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Осмысление содержания: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 определить часть речи?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Предположения детей: задать к слову вопрос, узнать, что слово обозначает: предмет, признак или действие.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Оформление таблицы: какие части речи мы знаем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Постановка проблемного вопроса.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какие группы можно распределить разные слова?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Составим и заполним следующую схему о разновидностях частей речи. Схема наша очень похожа на скелет рыбы.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голове рыбы запишем проблему, которую мы будем решать на уроке.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Оформление схемы:- Как определить часть речи? (голова).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Решение поставленной проблемы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На какие 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три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 группы можно разделить всё многообразие слов, которые мы изучали?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Напишем название этих групп на верхних косточках. (существительное, прилагательное, глагол)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Какие слова относятся к именам существительным? (примеры)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Как проверить, что данное слово - существительное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Запишем это на первой  нижней косточке.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Обозначает предмет. Отвечает на вопросы Кто? Что?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Какие слова относятся к именам прилагательным?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Приведите примеры.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Запишем на второй нижней косточке: обозначает признак предмета. Отвечает на вопросы: Какой? Какая? Какое? Какие?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 есть такие 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слова, которые обозначают действия предметов.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Как поступить в этом случае? К какой группе отнести эти слова?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Приведите примеры.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Запишем на третьей нижней косточке: обозначает действие предмета. Отвечает на вопросы: Что делать? Что сделать?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3.Вывод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-Ответим на вопрос, поставленный в начале урока. Как определить часть речи?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На какие группы мы разделили части речи?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Какой вывод сделаем?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Запишем вывод в хвосте рыбы.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Вывод: Чтобы определить, какой частью речи является слово, надо поставить к нему вопрос и узнать, что оно обозначает.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Ребята, а какую роль в русском языке выполняют части речи?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Результаты моей работы: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работа в паре и в малой группе усиливает  интеллектуальный потенциал обучающихся, значительно расширяется их словарный запас;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>совместная работа способствует лучшему пониманию трудного, информационно насыщенного текста;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есть возможность повторения, усвоения материала;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усиливается диалог по поводу смысла текста;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вырабатывается уважение к собственным мыслям и опыту;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появляется большая глубина понимания, возникает новая, еще более интересная мысль;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обостряется любознательность, наблюдательность;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дети,становятся более восприимчивы к опыту других детей: совместная работа выковывает единство, ученики учатся слушать друг друга, несут ответственность за совместный способ познания;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письменная речь развивает в детях навыки чтения и наоборот;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 ходе обсуждения обнаруживается несколько трактовок одного и того же содержания, а это еще раз работает на понимание;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развивает активное слушание;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исчезает страх перед белым листом и перед аудиторией;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предоставляется случай заблистать в глазах одноклассников и учителей, развеять стереотипы восприятия того или иного ребенка, повысить самооценку.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408C" w:rsidRDefault="007B408C">
      <w:bookmarkStart w:id="0" w:name="_GoBack"/>
      <w:bookmarkEnd w:id="0"/>
    </w:p>
    <w:sectPr w:rsidR="007B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319B"/>
    <w:multiLevelType w:val="hybridMultilevel"/>
    <w:tmpl w:val="8C56611E"/>
    <w:lvl w:ilvl="0" w:tplc="178A7BA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5CC75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D6A5B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D2F16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B0A38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1CB86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088CE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AA814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BC48D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603C10"/>
    <w:multiLevelType w:val="multilevel"/>
    <w:tmpl w:val="044C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D72ED5"/>
    <w:multiLevelType w:val="hybridMultilevel"/>
    <w:tmpl w:val="D5641C76"/>
    <w:lvl w:ilvl="0" w:tplc="3E5CD2E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D439E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CAE79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D4FD2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46471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FC387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14FF6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6096C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92916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3F25CD"/>
    <w:multiLevelType w:val="multilevel"/>
    <w:tmpl w:val="E61ECB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D067578"/>
    <w:multiLevelType w:val="hybridMultilevel"/>
    <w:tmpl w:val="82F8C960"/>
    <w:lvl w:ilvl="0" w:tplc="00FE4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BC5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6C4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2492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3A8E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5E9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03E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363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6E9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DF010B5"/>
    <w:multiLevelType w:val="multilevel"/>
    <w:tmpl w:val="316EC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1662A7"/>
    <w:multiLevelType w:val="hybridMultilevel"/>
    <w:tmpl w:val="DC8EF0DA"/>
    <w:lvl w:ilvl="0" w:tplc="8F18154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CC49C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C08B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00152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27B4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CE9D5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92C4F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5CE14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4C58E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DA3C64"/>
    <w:multiLevelType w:val="multilevel"/>
    <w:tmpl w:val="0AFCB2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FF54E77"/>
    <w:multiLevelType w:val="multilevel"/>
    <w:tmpl w:val="FF6EA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082068E"/>
    <w:multiLevelType w:val="hybridMultilevel"/>
    <w:tmpl w:val="3FB8E3B2"/>
    <w:lvl w:ilvl="0" w:tplc="D8B89B6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526D0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C4CB7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844B0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AE38E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B67B9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16B2D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764D7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9C746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264361"/>
    <w:multiLevelType w:val="hybridMultilevel"/>
    <w:tmpl w:val="51D000C8"/>
    <w:lvl w:ilvl="0" w:tplc="46B4BF2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76974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043BB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70119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3C780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0A332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44141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7A60C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6C1E34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B7720F5"/>
    <w:multiLevelType w:val="hybridMultilevel"/>
    <w:tmpl w:val="1A406C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FFA4F60"/>
    <w:multiLevelType w:val="multilevel"/>
    <w:tmpl w:val="C602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3763FA"/>
    <w:multiLevelType w:val="multilevel"/>
    <w:tmpl w:val="91FE2D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F833B87"/>
    <w:multiLevelType w:val="hybridMultilevel"/>
    <w:tmpl w:val="B6A4257E"/>
    <w:lvl w:ilvl="0" w:tplc="B3C071F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C2B87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506C3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D0221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2D7F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62220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42AAD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601EF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62C8D4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1047DD"/>
    <w:multiLevelType w:val="multilevel"/>
    <w:tmpl w:val="424C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7"/>
  </w:num>
  <w:num w:numId="5">
    <w:abstractNumId w:val="15"/>
  </w:num>
  <w:num w:numId="6">
    <w:abstractNumId w:val="13"/>
  </w:num>
  <w:num w:numId="7">
    <w:abstractNumId w:val="1"/>
  </w:num>
  <w:num w:numId="8">
    <w:abstractNumId w:val="3"/>
  </w:num>
  <w:num w:numId="9">
    <w:abstractNumId w:val="0"/>
  </w:num>
  <w:num w:numId="10">
    <w:abstractNumId w:val="10"/>
  </w:num>
  <w:num w:numId="11">
    <w:abstractNumId w:val="6"/>
  </w:num>
  <w:num w:numId="12">
    <w:abstractNumId w:val="2"/>
  </w:num>
  <w:num w:numId="13">
    <w:abstractNumId w:val="14"/>
  </w:num>
  <w:num w:numId="14">
    <w:abstractNumId w:val="9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A8"/>
    <w:rsid w:val="000552A0"/>
    <w:rsid w:val="007B408C"/>
    <w:rsid w:val="00B0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1959</Words>
  <Characters>11168</Characters>
  <Application>Microsoft Office Word</Application>
  <DocSecurity>0</DocSecurity>
  <Lines>93</Lines>
  <Paragraphs>26</Paragraphs>
  <ScaleCrop>false</ScaleCrop>
  <Company>MICROSOFT</Company>
  <LinksUpToDate>false</LinksUpToDate>
  <CharactersWithSpaces>13101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2019-05-03T19:51:00Z</dcterms:created>
  <dcterms:modified xsi:type="dcterms:W3CDTF">2019-05-03T19:52:00Z</dcterms:modified>
</cp:coreProperties>
</file>