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251" w:rsidRPr="004A5728" w:rsidRDefault="004A5728" w:rsidP="004A5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728">
        <w:rPr>
          <w:rFonts w:ascii="Times New Roman" w:hAnsi="Times New Roman" w:cs="Times New Roman"/>
          <w:b/>
          <w:sz w:val="28"/>
          <w:szCs w:val="28"/>
        </w:rPr>
        <w:t>МБОУ «СОШ№2»п</w:t>
      </w:r>
      <w:proofErr w:type="gramStart"/>
      <w:r w:rsidRPr="004A5728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Pr="004A5728">
        <w:rPr>
          <w:rFonts w:ascii="Times New Roman" w:hAnsi="Times New Roman" w:cs="Times New Roman"/>
          <w:b/>
          <w:sz w:val="28"/>
          <w:szCs w:val="28"/>
        </w:rPr>
        <w:t>урпе</w:t>
      </w:r>
    </w:p>
    <w:p w:rsid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728" w:rsidRPr="004A5728" w:rsidRDefault="004A5728" w:rsidP="004A57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728">
        <w:rPr>
          <w:rFonts w:ascii="Times New Roman" w:hAnsi="Times New Roman" w:cs="Times New Roman"/>
          <w:b/>
          <w:sz w:val="28"/>
          <w:szCs w:val="28"/>
        </w:rPr>
        <w:t>Занятие объединения «</w:t>
      </w:r>
      <w:r>
        <w:rPr>
          <w:rFonts w:ascii="Times New Roman" w:hAnsi="Times New Roman" w:cs="Times New Roman"/>
          <w:b/>
          <w:sz w:val="28"/>
          <w:szCs w:val="28"/>
        </w:rPr>
        <w:t>Академия успех</w:t>
      </w:r>
      <w:r w:rsidRPr="004A5728">
        <w:rPr>
          <w:rFonts w:ascii="Times New Roman" w:hAnsi="Times New Roman" w:cs="Times New Roman"/>
          <w:b/>
          <w:sz w:val="28"/>
          <w:szCs w:val="28"/>
        </w:rPr>
        <w:t>а»</w:t>
      </w:r>
    </w:p>
    <w:p w:rsid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Тема: «Волонтерс</w:t>
      </w:r>
      <w:r>
        <w:rPr>
          <w:rFonts w:ascii="Times New Roman" w:hAnsi="Times New Roman"/>
          <w:b/>
          <w:bCs/>
          <w:sz w:val="28"/>
          <w:szCs w:val="28"/>
        </w:rPr>
        <w:t>кое движение и его особенности»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2.25pt;height:204pt">
            <v:imagedata r:id="rId6" o:title="slide-18"/>
          </v:shape>
        </w:pict>
      </w:r>
      <w:bookmarkStart w:id="0" w:name="_GoBack"/>
      <w:bookmarkEnd w:id="0"/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Выполнила:</w:t>
      </w:r>
    </w:p>
    <w:p w:rsidR="004A5728" w:rsidRDefault="004A5728" w:rsidP="004A5728">
      <w:pPr>
        <w:pStyle w:val="a4"/>
        <w:spacing w:before="0" w:after="0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педагог дополнительного образования,</w:t>
      </w:r>
    </w:p>
    <w:p w:rsidR="004A5728" w:rsidRDefault="004A5728" w:rsidP="004A5728">
      <w:pPr>
        <w:pStyle w:val="a4"/>
        <w:spacing w:before="0" w:after="0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заместитель директора по ОП Янюшкина О.М.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.П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урпе</w:t>
      </w:r>
    </w:p>
    <w:p w:rsidR="004A5728" w:rsidRPr="004A5728" w:rsidRDefault="004A5728" w:rsidP="004A5728">
      <w:pPr>
        <w:pStyle w:val="a4"/>
        <w:spacing w:before="0"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2017г.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Цель: </w:t>
      </w:r>
      <w:r>
        <w:rPr>
          <w:rFonts w:ascii="Times New Roman" w:hAnsi="Times New Roman"/>
          <w:sz w:val="28"/>
          <w:szCs w:val="28"/>
        </w:rPr>
        <w:t>пропагандировать волонтерское движение с ориентацией на здоровый образ жизни.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4A5728" w:rsidRDefault="004A5728" w:rsidP="004A5728">
      <w:pPr>
        <w:pStyle w:val="a4"/>
        <w:numPr>
          <w:ilvl w:val="0"/>
          <w:numId w:val="3"/>
        </w:numPr>
        <w:spacing w:before="0" w:after="0" w:line="24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Рассказать об истории волонтерского движения, кто и почему становится волонтером.</w:t>
      </w:r>
    </w:p>
    <w:p w:rsidR="004A5728" w:rsidRDefault="004A5728" w:rsidP="004A5728">
      <w:pPr>
        <w:pStyle w:val="a4"/>
        <w:numPr>
          <w:ilvl w:val="0"/>
          <w:numId w:val="3"/>
        </w:numPr>
        <w:spacing w:before="0" w:after="0" w:line="24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Разъяснить основные понятия и правила работы волонтеров, занимающихся профилактикой социально-негативных явлений среди сверстников.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занятия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Представление.</w:t>
      </w:r>
      <w:r>
        <w:rPr>
          <w:rFonts w:ascii="Times New Roman" w:hAnsi="Times New Roman"/>
          <w:sz w:val="28"/>
          <w:szCs w:val="28"/>
        </w:rPr>
        <w:t xml:space="preserve"> Волонтерское движение в России. Кто же такие волонтеры и почему люди становятся волонтерами?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i/>
          <w:iCs/>
          <w:color w:val="8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основе волонтерского движения лежит важный принцип: </w:t>
      </w:r>
      <w:r>
        <w:rPr>
          <w:rFonts w:ascii="Times New Roman" w:hAnsi="Times New Roman"/>
          <w:i/>
          <w:iCs/>
          <w:sz w:val="28"/>
          <w:szCs w:val="28"/>
        </w:rPr>
        <w:t xml:space="preserve">хочешь почувствовать себя человеком — помоги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другому</w:t>
      </w:r>
      <w:proofErr w:type="gramEnd"/>
      <w:r>
        <w:rPr>
          <w:rFonts w:ascii="Times New Roman" w:hAnsi="Times New Roman"/>
          <w:i/>
          <w:iCs/>
          <w:color w:val="800000"/>
          <w:sz w:val="28"/>
          <w:szCs w:val="28"/>
        </w:rPr>
        <w:t>.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России волонтерское движение стало зарождаться в конце 80-х годов, хотя, если заглянуть в историю, следует признать, что оно существовало всегда, например, в виде службы сестер милосердия, тимуровского и пионерского движений, всевозможных обществ охраны природы и памятников. Однако современное развитие волонтерское движение получило в связи с растущим числом социальных проблем, в решении которых при современной экономической ситуации волонтеры незаменимы. 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ЧЕГО НАЧИНАЕТСЯ ВОЛОНТЕРСКОЕ ДВИЖЕНИЕ?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начинается с идеи помогать кому-либо, желания или необходимости сделать так же, как у кого-то и осознания того, что на реализацию всего этого не хватает человеческих ресурсов. Как правило, вначале собирается инициативная команда, затем к ней присоединяются волонтеры, которые либо проходят предварительное обучение, либо сразу подключаются к работе.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bookmarkStart w:id="1" w:name="kto"/>
      <w:bookmarkEnd w:id="1"/>
      <w:r>
        <w:rPr>
          <w:rFonts w:ascii="Times New Roman" w:hAnsi="Times New Roman"/>
          <w:sz w:val="28"/>
          <w:szCs w:val="28"/>
        </w:rPr>
        <w:t>КТО ЖЕ ТАКИЕ ВОЛОНТЕРЫ?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люди, которые добровольно готовы потратить свои силы и время на пользу обществу или конкретному человеку. Синонимом слова </w:t>
      </w:r>
      <w:r>
        <w:rPr>
          <w:rFonts w:ascii="Times New Roman" w:hAnsi="Times New Roman"/>
          <w:i/>
          <w:iCs/>
          <w:sz w:val="28"/>
          <w:szCs w:val="28"/>
        </w:rPr>
        <w:t>«волонтер»</w:t>
      </w:r>
      <w:r>
        <w:rPr>
          <w:rFonts w:ascii="Times New Roman" w:hAnsi="Times New Roman"/>
          <w:sz w:val="28"/>
          <w:szCs w:val="28"/>
        </w:rPr>
        <w:t xml:space="preserve"> является слово </w:t>
      </w:r>
      <w:r>
        <w:rPr>
          <w:rFonts w:ascii="Times New Roman" w:hAnsi="Times New Roman"/>
          <w:i/>
          <w:iCs/>
          <w:sz w:val="28"/>
          <w:szCs w:val="28"/>
        </w:rPr>
        <w:t>«доброволец»</w:t>
      </w:r>
      <w:r>
        <w:rPr>
          <w:rFonts w:ascii="Times New Roman" w:hAnsi="Times New Roman"/>
          <w:sz w:val="28"/>
          <w:szCs w:val="28"/>
        </w:rPr>
        <w:t xml:space="preserve">. Мы называем волонтерами непрофессиональных добровольных помощников, которые прошли </w:t>
      </w:r>
      <w:proofErr w:type="gramStart"/>
      <w:r>
        <w:rPr>
          <w:rFonts w:ascii="Times New Roman" w:hAnsi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sz w:val="28"/>
          <w:szCs w:val="28"/>
        </w:rPr>
        <w:t xml:space="preserve"> специальной программе и помогают осуществлять профилактическую деятельность </w:t>
      </w:r>
      <w:r>
        <w:rPr>
          <w:rFonts w:ascii="Times New Roman" w:hAnsi="Times New Roman"/>
          <w:i/>
          <w:iCs/>
          <w:sz w:val="28"/>
          <w:szCs w:val="28"/>
        </w:rPr>
        <w:t xml:space="preserve">(проведение тренингов, подготовка и проведение массовых акций, станционных игр, участие в разработке полиграфической продукции и т.п.) </w:t>
      </w:r>
      <w:r>
        <w:rPr>
          <w:rFonts w:ascii="Times New Roman" w:hAnsi="Times New Roman"/>
          <w:sz w:val="28"/>
          <w:szCs w:val="28"/>
        </w:rPr>
        <w:t xml:space="preserve">Как правило, волонтеры являются равными по возрасту и социальному статусу целевой группе </w:t>
      </w:r>
      <w:r>
        <w:rPr>
          <w:rFonts w:ascii="Times New Roman" w:hAnsi="Times New Roman"/>
          <w:i/>
          <w:iCs/>
          <w:sz w:val="28"/>
          <w:szCs w:val="28"/>
        </w:rPr>
        <w:t>(то есть в основном это подростки и молодежь)</w:t>
      </w:r>
      <w:r>
        <w:rPr>
          <w:rFonts w:ascii="Times New Roman" w:hAnsi="Times New Roman"/>
          <w:sz w:val="28"/>
          <w:szCs w:val="28"/>
        </w:rPr>
        <w:t>.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bookmarkStart w:id="2" w:name="po4emu"/>
      <w:bookmarkEnd w:id="2"/>
      <w:r>
        <w:rPr>
          <w:rFonts w:ascii="Times New Roman" w:hAnsi="Times New Roman"/>
          <w:sz w:val="28"/>
          <w:szCs w:val="28"/>
        </w:rPr>
        <w:t>ПОЧЕМУ ЛЮДИ СТАНОВЯТСЯ ВОЛОНТЕРАМИ?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Причины могут быть разными, и вот основные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Самое главное — ИДЕЯ, благородная идея, отражающая важность и принципы деятельности. Именно идея определяет, будет ли человек понимать, что он делает и зачем, появятся ли у него </w:t>
      </w:r>
      <w:r>
        <w:rPr>
          <w:rFonts w:ascii="Times New Roman" w:hAnsi="Times New Roman"/>
          <w:sz w:val="28"/>
          <w:szCs w:val="28"/>
        </w:rPr>
        <w:lastRenderedPageBreak/>
        <w:t>гордость, самоуважение и удовлетворение от работы и результатов деятельности.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Внутренняя психологическая потребность быть нужным. Волонтерское движение позволяет реализовать эту потребность, ощутить свою полезность.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Потребность в общении. Если подбирается классная, веселая компания и в ней интересно и комфортно, то хочется быть рядом. Расширяется круг общения. Именно это часто становится основной причиной работы в качестве волонтера.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Интерес. Работа волонтером зачастую связана с нестандартными подходами и новыми возможностями.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Карьера, авторитет и самореализация. Сюда относится возможность улучшить свое социальное положение в карьерной или межличностной сфере. Будучи волонтером, можно установить новые связи, научиться новому и за счет этого приобрести уважение и вес в обществе. Зачастую именно в волонтерском движении проявляются некоторые способности, например, руководящие или организаторские.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Досуг. Время можно тратить двумя способами — с пользой и без. Первый вариант — это волонтерское движение.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поделиться своим опытом. Зачастую люди, слезшие с иглы, прекратившие пить, пережившие кризис, могут точно и четко прогнозировать и предотвращать ситуации, подобные тем, которые ранее случились с ними самими или их близкими. Вместо озлобления можно вынести свою энергию на борьбу с тем злом, которое довелось пережить.</w:t>
      </w:r>
    </w:p>
    <w:p w:rsidR="004A5728" w:rsidRDefault="004A5728" w:rsidP="004A5728">
      <w:pPr>
        <w:pStyle w:val="a4"/>
        <w:numPr>
          <w:ilvl w:val="0"/>
          <w:numId w:val="4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Подтверждение своей самостоятельности и взрослости. Став волонтером, и работая над серьезными проблемами, люди доказывают окружающим свою зрелость, самостоятельность и оригинальность. 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bookmarkStart w:id="3" w:name="za4em"/>
      <w:bookmarkEnd w:id="3"/>
      <w:r>
        <w:rPr>
          <w:rFonts w:ascii="Times New Roman" w:hAnsi="Times New Roman"/>
          <w:sz w:val="28"/>
          <w:szCs w:val="28"/>
        </w:rPr>
        <w:t xml:space="preserve">ЗАЧЕМ ПРИВЛЕКАТЬ ВОЛОНТЕРОВ, ЕСЛИ ЕСТЬ ПРОФЕССИОНАЛЫ? 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Слово </w:t>
      </w:r>
      <w:r>
        <w:rPr>
          <w:rFonts w:ascii="Times New Roman" w:hAnsi="Times New Roman"/>
          <w:i/>
          <w:iCs/>
          <w:sz w:val="28"/>
          <w:szCs w:val="28"/>
        </w:rPr>
        <w:t>«профессионал»</w:t>
      </w:r>
      <w:r>
        <w:rPr>
          <w:rFonts w:ascii="Times New Roman" w:hAnsi="Times New Roman"/>
          <w:sz w:val="28"/>
          <w:szCs w:val="28"/>
        </w:rPr>
        <w:t xml:space="preserve"> и слово </w:t>
      </w:r>
      <w:r>
        <w:rPr>
          <w:rFonts w:ascii="Times New Roman" w:hAnsi="Times New Roman"/>
          <w:i/>
          <w:iCs/>
          <w:sz w:val="28"/>
          <w:szCs w:val="28"/>
        </w:rPr>
        <w:t>«волонтер»</w:t>
      </w:r>
      <w:r>
        <w:rPr>
          <w:rFonts w:ascii="Times New Roman" w:hAnsi="Times New Roman"/>
          <w:sz w:val="28"/>
          <w:szCs w:val="28"/>
        </w:rPr>
        <w:t xml:space="preserve"> не противоречат друг другу, но они и не взаимозаменяемы. Профессионал тоже может выступать в качестве волонтера, работая на проект бесплатно. Как показывает практика, привлечь профессионалов к организации и проведению профилактических мероприятий не всегда возможно, особенно в необходимом количестве, поэтому приходится прибегать к помощи волонтеров — непрофессионалов.</w:t>
      </w:r>
    </w:p>
    <w:p w:rsidR="004A5728" w:rsidRDefault="004A5728" w:rsidP="004A5728">
      <w:pPr>
        <w:pStyle w:val="a4"/>
        <w:spacing w:before="0" w:after="0"/>
        <w:ind w:left="245"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Привлечение волонтеров дает ряд преимуществ</w:t>
      </w:r>
      <w:r>
        <w:rPr>
          <w:rFonts w:ascii="Times New Roman" w:hAnsi="Times New Roman"/>
          <w:sz w:val="28"/>
          <w:szCs w:val="28"/>
        </w:rPr>
        <w:t>:</w:t>
      </w:r>
    </w:p>
    <w:p w:rsidR="004A5728" w:rsidRDefault="004A5728" w:rsidP="004A5728">
      <w:pPr>
        <w:pStyle w:val="a4"/>
        <w:numPr>
          <w:ilvl w:val="0"/>
          <w:numId w:val="5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Экономические </w:t>
      </w:r>
    </w:p>
    <w:p w:rsidR="004A5728" w:rsidRDefault="004A5728" w:rsidP="004A5728">
      <w:pPr>
        <w:pStyle w:val="a4"/>
        <w:spacing w:before="0" w:after="0"/>
        <w:ind w:left="965" w:right="47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Чтобы понять экономическую эффективность, следует произвести обычный расчет. Предположим, что в вашем проекте охват целевой группы — 4 тысячи человек. Если проводить по 3 часа тренингов с каждой группой (200 групп — по 20 человек), </w:t>
      </w:r>
      <w:r>
        <w:rPr>
          <w:rFonts w:ascii="Times New Roman" w:hAnsi="Times New Roman"/>
          <w:sz w:val="28"/>
          <w:szCs w:val="28"/>
        </w:rPr>
        <w:lastRenderedPageBreak/>
        <w:t xml:space="preserve">то вам, если вы работаете один, потребуется 200 дней. Если работаете вдвоем — 100 дней, 50 — если вчетвером. В общем, чтобы вы могли проводить мероприятия раз в месяц и при этом могли еще заниматься своими обычными делами, вам необходимо 20 человек. 10 дней — 10 групп на каждого. </w:t>
      </w:r>
    </w:p>
    <w:p w:rsidR="004A5728" w:rsidRDefault="004A5728" w:rsidP="004A5728">
      <w:pPr>
        <w:pStyle w:val="a4"/>
        <w:spacing w:before="0" w:after="0"/>
        <w:ind w:left="965" w:right="47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Где же взять ресурсы? — Волонтеры!</w:t>
      </w:r>
    </w:p>
    <w:p w:rsidR="004A5728" w:rsidRDefault="004A5728" w:rsidP="004A5728">
      <w:pPr>
        <w:pStyle w:val="a4"/>
        <w:numPr>
          <w:ilvl w:val="0"/>
          <w:numId w:val="6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Идеологические </w:t>
      </w:r>
    </w:p>
    <w:p w:rsidR="004A5728" w:rsidRDefault="004A5728" w:rsidP="004A5728">
      <w:pPr>
        <w:pStyle w:val="a4"/>
        <w:spacing w:before="0" w:after="0"/>
        <w:ind w:left="965" w:right="47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суть вашей работы — распространение идей, то ничто не является более эффективным, чем привлечение тех, на кого эти идеи направлены. Такие стратегии, как молодежное участие, равное обучение, отлично себя зарекомендовали. Лучший способ воспитать человека — не воспитывать, а привлечь его к воспитанию других. Лучший способ информировать — привлечь к информированию других. Один из самых действенных способов усвоения информации — передача ее кому-либо.</w:t>
      </w:r>
    </w:p>
    <w:p w:rsidR="004A5728" w:rsidRDefault="004A5728" w:rsidP="004A5728">
      <w:pPr>
        <w:pStyle w:val="a4"/>
        <w:numPr>
          <w:ilvl w:val="0"/>
          <w:numId w:val="1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Коммуникативные </w:t>
      </w:r>
    </w:p>
    <w:p w:rsidR="004A5728" w:rsidRDefault="004A5728" w:rsidP="004A5728">
      <w:pPr>
        <w:pStyle w:val="a4"/>
        <w:spacing w:before="0" w:after="0"/>
        <w:ind w:left="965" w:right="47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Хорошего контакта с группой профессионалы не всегда могут достичь. Опыт волонтеров дает качественный эффект. Такие подходы, как равное обучение, посредничество, лидерство дают возможность достичь более эффективной передачи информации на уровне, соответствующем аудитории.</w:t>
      </w:r>
    </w:p>
    <w:p w:rsidR="004A5728" w:rsidRDefault="004A5728" w:rsidP="004A5728">
      <w:pPr>
        <w:pStyle w:val="a4"/>
        <w:numPr>
          <w:ilvl w:val="0"/>
          <w:numId w:val="2"/>
        </w:numPr>
        <w:spacing w:before="0" w:after="0" w:line="240" w:lineRule="auto"/>
        <w:ind w:right="24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Количественные </w:t>
      </w:r>
    </w:p>
    <w:p w:rsidR="004A5728" w:rsidRDefault="004A5728" w:rsidP="004A5728">
      <w:pPr>
        <w:pStyle w:val="a4"/>
        <w:spacing w:before="0" w:after="0"/>
        <w:ind w:left="965" w:right="47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счет волонтеров происходит значительное увеличение числа проводимых мероприятий и свежих идей.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4ego"/>
      <w:bookmarkEnd w:id="4"/>
    </w:p>
    <w:p w:rsidR="004A5728" w:rsidRDefault="004A5728" w:rsidP="004A5728">
      <w:pPr>
        <w:pStyle w:val="a4"/>
        <w:spacing w:before="0" w:after="0"/>
        <w:ind w:left="7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 xml:space="preserve">Организационные и методические аспекты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тренинговой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работы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Волонтерское движение по профилактике социально-негативных явлений – это проведение психолого-педагогических занятий в обучающих группах, т.е. это тематическое занятие с элементами группового тренинга.</w:t>
      </w:r>
    </w:p>
    <w:p w:rsidR="004A5728" w:rsidRDefault="004A5728" w:rsidP="004A5728">
      <w:pPr>
        <w:pStyle w:val="a4"/>
        <w:spacing w:before="0" w:after="0"/>
        <w:ind w:right="2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Социально-психологическое занятие с элементами тренинга - это наиболее эффективный в настоящее время и широко используемый метод обучения психологическим навыкам построения межличностных отношений, предупреждения социально-негативных явлений в специально создаваемых малых группах (Лидере А.Г., 2001). Система таких занятий позволяет развить у участников возможность увидеть себя и свои проблемы со стороны, а также примерить новые социальные роли и приобрести необходимые навыки и умения сопротивления социально-негативным явлениям. Социально-психологическое занятие с элементами тренинга - это групповой процесс, он охватывает три основных аспекта личности: когнитивный, эмоциональный и поведенческий. Когнитивный аспект связан с получением новой информации о социально-негативных явлениях в целом, анализом ситуации, обыгрыванием различных ролей. Эмоциональный аспект касается переживания полученной информации, </w:t>
      </w:r>
      <w:r>
        <w:rPr>
          <w:rFonts w:ascii="Times New Roman" w:hAnsi="Times New Roman"/>
          <w:sz w:val="28"/>
          <w:szCs w:val="28"/>
        </w:rPr>
        <w:lastRenderedPageBreak/>
        <w:t xml:space="preserve">новых знаний о себе и других, </w:t>
      </w:r>
      <w:proofErr w:type="spellStart"/>
      <w:r>
        <w:rPr>
          <w:rFonts w:ascii="Times New Roman" w:hAnsi="Times New Roman"/>
          <w:sz w:val="28"/>
          <w:szCs w:val="28"/>
        </w:rPr>
        <w:t>прочувствования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своих успехов или неуспехов, достижений и неудач. Поведенческий аспект проявляется в расширении поведенческого репертуара, поиске и отработке адекватных форм поведения через осознание неэффективности некоторых привычных способов поведения.</w:t>
      </w:r>
    </w:p>
    <w:p w:rsidR="004A5728" w:rsidRDefault="004A5728" w:rsidP="004A5728">
      <w:pPr>
        <w:pStyle w:val="a4"/>
        <w:spacing w:before="0" w:after="0"/>
        <w:ind w:right="2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об отборе участников социально-психологического занятия с элементами тренинга. Наиболее оптимальное число участников – 10-15 человек. </w:t>
      </w:r>
    </w:p>
    <w:p w:rsidR="004A5728" w:rsidRDefault="004A5728" w:rsidP="004A5728">
      <w:pPr>
        <w:pStyle w:val="a4"/>
        <w:spacing w:before="0" w:after="0"/>
        <w:ind w:right="5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Условием успешного проведения социально-психологического занятия с элементами тренинга является принятие правил поведения всеми членами группы. Соблюдение этих норм необходимо для создания комфортной психологической атмосферы для достижения цели занятия.</w:t>
      </w:r>
    </w:p>
    <w:p w:rsidR="004A5728" w:rsidRDefault="004A5728" w:rsidP="004A5728">
      <w:pPr>
        <w:pStyle w:val="a4"/>
        <w:spacing w:before="0" w:after="0"/>
        <w:ind w:left="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самом общем виде эти правила таковы:</w:t>
      </w:r>
    </w:p>
    <w:p w:rsidR="004A5728" w:rsidRDefault="004A5728" w:rsidP="004A5728">
      <w:pPr>
        <w:pStyle w:val="a4"/>
        <w:numPr>
          <w:ilvl w:val="0"/>
          <w:numId w:val="7"/>
        </w:numPr>
        <w:spacing w:before="0" w:after="0" w:line="24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Правило активности. </w:t>
      </w:r>
      <w:r>
        <w:rPr>
          <w:rFonts w:ascii="Times New Roman" w:hAnsi="Times New Roman"/>
          <w:sz w:val="28"/>
          <w:szCs w:val="28"/>
        </w:rPr>
        <w:t>В групповой работе участвуют все.</w:t>
      </w:r>
    </w:p>
    <w:p w:rsidR="004A5728" w:rsidRDefault="004A5728" w:rsidP="004A5728">
      <w:pPr>
        <w:pStyle w:val="a4"/>
        <w:numPr>
          <w:ilvl w:val="0"/>
          <w:numId w:val="7"/>
        </w:numPr>
        <w:spacing w:before="0" w:after="0" w:line="240" w:lineRule="auto"/>
        <w:ind w:right="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Правило искренности. </w:t>
      </w:r>
      <w:r>
        <w:rPr>
          <w:rFonts w:ascii="Times New Roman" w:hAnsi="Times New Roman"/>
          <w:sz w:val="28"/>
          <w:szCs w:val="28"/>
        </w:rPr>
        <w:t>Каждый участник искренен.</w:t>
      </w:r>
    </w:p>
    <w:p w:rsidR="004A5728" w:rsidRDefault="004A5728" w:rsidP="004A5728">
      <w:pPr>
        <w:pStyle w:val="a4"/>
        <w:numPr>
          <w:ilvl w:val="0"/>
          <w:numId w:val="7"/>
        </w:numPr>
        <w:spacing w:before="0" w:after="0" w:line="240" w:lineRule="auto"/>
        <w:ind w:right="2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Правило равноценности. </w:t>
      </w:r>
      <w:r>
        <w:rPr>
          <w:rFonts w:ascii="Times New Roman" w:hAnsi="Times New Roman"/>
          <w:sz w:val="28"/>
          <w:szCs w:val="28"/>
        </w:rPr>
        <w:t>В группе все равны.</w:t>
      </w:r>
    </w:p>
    <w:p w:rsidR="004A5728" w:rsidRDefault="004A5728" w:rsidP="004A5728">
      <w:pPr>
        <w:pStyle w:val="a4"/>
        <w:numPr>
          <w:ilvl w:val="0"/>
          <w:numId w:val="7"/>
        </w:numPr>
        <w:spacing w:before="0" w:after="0" w:line="240" w:lineRule="auto"/>
        <w:ind w:right="2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Правило «здесь и теперь». </w:t>
      </w:r>
      <w:r>
        <w:rPr>
          <w:rFonts w:ascii="Times New Roman" w:hAnsi="Times New Roman"/>
          <w:sz w:val="28"/>
          <w:szCs w:val="28"/>
        </w:rPr>
        <w:t>Обсуждению в группе подлежит только то, что происходит непосредственно в ходе занятия.</w:t>
      </w:r>
    </w:p>
    <w:p w:rsidR="004A5728" w:rsidRDefault="004A5728" w:rsidP="004A5728">
      <w:pPr>
        <w:pStyle w:val="a4"/>
        <w:numPr>
          <w:ilvl w:val="0"/>
          <w:numId w:val="7"/>
        </w:numPr>
        <w:spacing w:before="0" w:after="0" w:line="240" w:lineRule="auto"/>
        <w:ind w:right="2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Правило конфиденциальности. </w:t>
      </w:r>
      <w:r>
        <w:rPr>
          <w:rFonts w:ascii="Times New Roman" w:hAnsi="Times New Roman"/>
          <w:sz w:val="28"/>
          <w:szCs w:val="28"/>
        </w:rPr>
        <w:t>Информация, обсуждаемая в группе и касающаяся личных жизненных историй каждого, не выносится за ее пределы.</w:t>
      </w:r>
    </w:p>
    <w:p w:rsidR="004A5728" w:rsidRDefault="004A5728" w:rsidP="004A5728">
      <w:pPr>
        <w:pStyle w:val="a4"/>
        <w:numPr>
          <w:ilvl w:val="0"/>
          <w:numId w:val="7"/>
        </w:numPr>
        <w:spacing w:before="0" w:after="0" w:line="24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Правило конструктивной обратной связи. </w:t>
      </w:r>
      <w:r>
        <w:rPr>
          <w:rFonts w:ascii="Times New Roman" w:hAnsi="Times New Roman"/>
          <w:sz w:val="28"/>
          <w:szCs w:val="28"/>
        </w:rPr>
        <w:t>Участники договариваются не давать общую оценку личности, а говорить о поведении, описывать происходящее.</w:t>
      </w:r>
    </w:p>
    <w:p w:rsidR="004A5728" w:rsidRDefault="004A5728" w:rsidP="004A5728">
      <w:pPr>
        <w:pStyle w:val="a4"/>
        <w:spacing w:before="0" w:after="0"/>
        <w:ind w:right="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социально-психологического занятия с элементами тренинга во многом зависят от личности ведущего, его профессиональной подготовки, знания основных психологических особенностей личности молодежи. Поэтому особое внимание мы отводим учету социально-психологических особенностей молодежи в процессе организации и проведении профилактической деятельности.</w:t>
      </w:r>
    </w:p>
    <w:p w:rsidR="004A5728" w:rsidRDefault="004A5728" w:rsidP="004A5728">
      <w:pPr>
        <w:pStyle w:val="a4"/>
        <w:spacing w:before="0" w:after="0"/>
        <w:ind w:left="14" w:right="2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классификации ВОЗ (Всемирной организации здравоохранения) молодыми людьми принято считать лиц в возрасте 15-24 лет. </w:t>
      </w:r>
      <w:proofErr w:type="gramStart"/>
      <w:r>
        <w:rPr>
          <w:rFonts w:ascii="Times New Roman" w:hAnsi="Times New Roman"/>
          <w:sz w:val="28"/>
          <w:szCs w:val="28"/>
        </w:rPr>
        <w:t>Мы полагаем, что знание особенностей психологического и личностного развития молодых людей (</w:t>
      </w:r>
      <w:r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Мухина, Г.С. Абрамова, Д.И. </w:t>
      </w:r>
      <w:proofErr w:type="spellStart"/>
      <w:r>
        <w:rPr>
          <w:rFonts w:ascii="Times New Roman" w:hAnsi="Times New Roman"/>
          <w:sz w:val="28"/>
          <w:szCs w:val="28"/>
        </w:rPr>
        <w:t>Фельдштейн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др.) может способствовать отбору и применению наиболее адекватных профилактических принципов.</w:t>
      </w:r>
      <w:proofErr w:type="gramEnd"/>
    </w:p>
    <w:p w:rsidR="004A5728" w:rsidRDefault="004A5728" w:rsidP="004A5728">
      <w:pPr>
        <w:pStyle w:val="a4"/>
        <w:spacing w:before="0" w:after="0"/>
        <w:ind w:left="29" w:firstLine="709"/>
        <w:jc w:val="both"/>
        <w:rPr>
          <w:rFonts w:ascii="Times New Roman" w:hAnsi="Times New Roman"/>
          <w:sz w:val="28"/>
          <w:szCs w:val="28"/>
        </w:rPr>
      </w:pPr>
    </w:p>
    <w:p w:rsidR="004A5728" w:rsidRDefault="004A5728" w:rsidP="004A5728">
      <w:pPr>
        <w:pStyle w:val="a4"/>
        <w:spacing w:before="0" w:after="0"/>
        <w:ind w:left="2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Профилактическая работа строится с учетом принципов:</w:t>
      </w:r>
    </w:p>
    <w:p w:rsidR="004A5728" w:rsidRDefault="004A5728" w:rsidP="004A5728">
      <w:pPr>
        <w:pStyle w:val="a4"/>
        <w:numPr>
          <w:ilvl w:val="0"/>
          <w:numId w:val="8"/>
        </w:numPr>
        <w:spacing w:before="0" w:after="0" w:line="240" w:lineRule="auto"/>
        <w:ind w:right="4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комплексного (разносторонний) и дифференцированного (учет возраста, степени выраженности и проявлений социально-негативных явлений) подходов;</w:t>
      </w:r>
      <w:proofErr w:type="gramEnd"/>
    </w:p>
    <w:p w:rsidR="004A5728" w:rsidRDefault="004A5728" w:rsidP="004A5728">
      <w:pPr>
        <w:pStyle w:val="a4"/>
        <w:spacing w:before="0" w:after="0"/>
        <w:ind w:right="4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аксиологичности</w:t>
      </w:r>
      <w:proofErr w:type="spellEnd"/>
      <w:r>
        <w:rPr>
          <w:rFonts w:ascii="Times New Roman" w:hAnsi="Times New Roman"/>
          <w:sz w:val="28"/>
          <w:szCs w:val="28"/>
        </w:rPr>
        <w:t>, состоящего в формировании мировоззренческих представлений об общечеловеческих ценностях, здоровом образе жизни и т.д., которые являются регуляторами человеческого поведения;</w:t>
      </w:r>
    </w:p>
    <w:p w:rsidR="004A5728" w:rsidRDefault="004A5728" w:rsidP="004A5728">
      <w:pPr>
        <w:pStyle w:val="a4"/>
        <w:spacing w:before="0" w:after="0"/>
        <w:ind w:left="29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- многоаспектное воздействия в виде сочетания социального (формирование позитивных моральных и нравственных ценностей, определяющих выбор здорового образа жизни), психологического (формирование </w:t>
      </w:r>
      <w:proofErr w:type="spellStart"/>
      <w:r>
        <w:rPr>
          <w:rFonts w:ascii="Times New Roman" w:hAnsi="Times New Roman"/>
          <w:sz w:val="28"/>
          <w:szCs w:val="28"/>
        </w:rPr>
        <w:t>стрессоустойчивых</w:t>
      </w:r>
      <w:proofErr w:type="spellEnd"/>
      <w:r>
        <w:rPr>
          <w:rFonts w:ascii="Times New Roman" w:hAnsi="Times New Roman"/>
          <w:sz w:val="28"/>
          <w:szCs w:val="28"/>
        </w:rPr>
        <w:t xml:space="preserve"> установок, позитивно-когнитивных оценок, навыков успешной жизнедеятельности и способностей сделать позитивный альтернативный выбор), образовательного (формирование знаний о последствиях употребления наркотических и др. средств) направлений целевой работы;</w:t>
      </w:r>
      <w:proofErr w:type="gramEnd"/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последовательности и систематичности;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легитимности - учета необходимой правовой базы профилактики.</w:t>
      </w:r>
    </w:p>
    <w:p w:rsidR="004A5728" w:rsidRDefault="004A5728" w:rsidP="004A5728">
      <w:pPr>
        <w:pStyle w:val="a4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Ведущие тренинговых групп должны обладать такими личностными качествами как уравновешенность, интуиция, желание помочь людям, терпимость.</w:t>
      </w:r>
    </w:p>
    <w:p w:rsid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728" w:rsidRPr="004A5728" w:rsidRDefault="004A5728" w:rsidP="004A572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A5728" w:rsidRPr="004A5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C66B2"/>
    <w:multiLevelType w:val="multilevel"/>
    <w:tmpl w:val="F4BEC0AA"/>
    <w:lvl w:ilvl="0">
      <w:start w:val="3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0D3188"/>
    <w:multiLevelType w:val="multilevel"/>
    <w:tmpl w:val="B8866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655D26"/>
    <w:multiLevelType w:val="multilevel"/>
    <w:tmpl w:val="A73A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207813"/>
    <w:multiLevelType w:val="multilevel"/>
    <w:tmpl w:val="76BC81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FC7C39"/>
    <w:multiLevelType w:val="multilevel"/>
    <w:tmpl w:val="B6289A16"/>
    <w:lvl w:ilvl="0">
      <w:start w:val="4"/>
      <w:numFmt w:val="decimal"/>
      <w:pStyle w:val="Perechisleni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024832"/>
    <w:multiLevelType w:val="multilevel"/>
    <w:tmpl w:val="E11EB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34729E"/>
    <w:multiLevelType w:val="multilevel"/>
    <w:tmpl w:val="D56C2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55431E"/>
    <w:multiLevelType w:val="multilevel"/>
    <w:tmpl w:val="3C1E9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28"/>
    <w:rsid w:val="00145251"/>
    <w:rsid w:val="004A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4A5728"/>
    <w:pPr>
      <w:spacing w:before="60" w:after="100" w:line="300" w:lineRule="atLeast"/>
      <w:ind w:left="300" w:right="300"/>
    </w:pPr>
    <w:rPr>
      <w:rFonts w:ascii="Verdana" w:eastAsia="Times New Roman" w:hAnsi="Verdana" w:cs="Times New Roman"/>
      <w:color w:val="000000"/>
      <w:lang w:eastAsia="ru-RU"/>
    </w:rPr>
  </w:style>
  <w:style w:type="paragraph" w:customStyle="1" w:styleId="a">
    <w:name w:val="Перечисление"/>
    <w:basedOn w:val="a0"/>
    <w:uiPriority w:val="99"/>
    <w:rsid w:val="004A5728"/>
    <w:pPr>
      <w:widowControl w:val="0"/>
      <w:numPr>
        <w:numId w:val="1"/>
      </w:numPr>
      <w:autoSpaceDE w:val="0"/>
      <w:autoSpaceDN w:val="0"/>
      <w:adjustRightInd w:val="0"/>
      <w:spacing w:before="20" w:after="0" w:line="240" w:lineRule="auto"/>
      <w:jc w:val="both"/>
    </w:pPr>
    <w:rPr>
      <w:rFonts w:ascii="Verdana" w:eastAsia="Calibri" w:hAnsi="Verdana" w:cs="Times New Roman"/>
      <w:lang w:eastAsia="ru-RU"/>
    </w:rPr>
  </w:style>
  <w:style w:type="paragraph" w:customStyle="1" w:styleId="Perechislenie">
    <w:name w:val="Perechislenie"/>
    <w:basedOn w:val="a0"/>
    <w:uiPriority w:val="99"/>
    <w:rsid w:val="004A5728"/>
    <w:pPr>
      <w:numPr>
        <w:numId w:val="2"/>
      </w:numPr>
      <w:tabs>
        <w:tab w:val="left" w:pos="0"/>
      </w:tabs>
      <w:spacing w:before="60" w:after="0" w:line="240" w:lineRule="auto"/>
      <w:ind w:hanging="357"/>
    </w:pPr>
    <w:rPr>
      <w:rFonts w:ascii="Verdana" w:eastAsia="Calibri" w:hAnsi="Verdana" w:cs="Times New Roman"/>
      <w:i/>
      <w:i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4A5728"/>
    <w:pPr>
      <w:spacing w:before="60" w:after="100" w:line="300" w:lineRule="atLeast"/>
      <w:ind w:left="300" w:right="300"/>
    </w:pPr>
    <w:rPr>
      <w:rFonts w:ascii="Verdana" w:eastAsia="Times New Roman" w:hAnsi="Verdana" w:cs="Times New Roman"/>
      <w:color w:val="000000"/>
      <w:lang w:eastAsia="ru-RU"/>
    </w:rPr>
  </w:style>
  <w:style w:type="paragraph" w:customStyle="1" w:styleId="a">
    <w:name w:val="Перечисление"/>
    <w:basedOn w:val="a0"/>
    <w:uiPriority w:val="99"/>
    <w:rsid w:val="004A5728"/>
    <w:pPr>
      <w:widowControl w:val="0"/>
      <w:numPr>
        <w:numId w:val="1"/>
      </w:numPr>
      <w:autoSpaceDE w:val="0"/>
      <w:autoSpaceDN w:val="0"/>
      <w:adjustRightInd w:val="0"/>
      <w:spacing w:before="20" w:after="0" w:line="240" w:lineRule="auto"/>
      <w:jc w:val="both"/>
    </w:pPr>
    <w:rPr>
      <w:rFonts w:ascii="Verdana" w:eastAsia="Calibri" w:hAnsi="Verdana" w:cs="Times New Roman"/>
      <w:lang w:eastAsia="ru-RU"/>
    </w:rPr>
  </w:style>
  <w:style w:type="paragraph" w:customStyle="1" w:styleId="Perechislenie">
    <w:name w:val="Perechislenie"/>
    <w:basedOn w:val="a0"/>
    <w:uiPriority w:val="99"/>
    <w:rsid w:val="004A5728"/>
    <w:pPr>
      <w:numPr>
        <w:numId w:val="2"/>
      </w:numPr>
      <w:tabs>
        <w:tab w:val="left" w:pos="0"/>
      </w:tabs>
      <w:spacing w:before="60" w:after="0" w:line="240" w:lineRule="auto"/>
      <w:ind w:hanging="357"/>
    </w:pPr>
    <w:rPr>
      <w:rFonts w:ascii="Verdana" w:eastAsia="Calibri" w:hAnsi="Verdana" w:cs="Times New Roman"/>
      <w:i/>
      <w:i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8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1530</Words>
  <Characters>8723</Characters>
  <Application>Microsoft Office Word</Application>
  <DocSecurity>0</DocSecurity>
  <Lines>72</Lines>
  <Paragraphs>20</Paragraphs>
  <ScaleCrop>false</ScaleCrop>
  <Company>Hewlett-Packard</Company>
  <LinksUpToDate>false</LinksUpToDate>
  <CharactersWithSpaces>10233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</cp:revision>
  <dcterms:created xsi:type="dcterms:W3CDTF">2018-10-09T11:53:00Z</dcterms:created>
  <dcterms:modified xsi:type="dcterms:W3CDTF">2018-10-09T11:57:00Z</dcterms:modified>
</cp:coreProperties>
</file>