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2D7" w:rsidRPr="009C0F3D" w:rsidRDefault="005042D7" w:rsidP="005042D7">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9C0F3D">
        <w:rPr>
          <w:rFonts w:ascii="Times New Roman" w:hAnsi="Times New Roman" w:cs="Times New Roman"/>
          <w:b/>
          <w:bCs/>
          <w:sz w:val="28"/>
          <w:szCs w:val="28"/>
        </w:rPr>
        <w:t>Развитие мыслительной деятел</w:t>
      </w:r>
      <w:r>
        <w:rPr>
          <w:rFonts w:ascii="Times New Roman" w:hAnsi="Times New Roman" w:cs="Times New Roman"/>
          <w:b/>
          <w:bCs/>
          <w:sz w:val="28"/>
          <w:szCs w:val="28"/>
        </w:rPr>
        <w:t>ьности на уроках русского языка</w:t>
      </w:r>
    </w:p>
    <w:p w:rsidR="005042D7" w:rsidRDefault="005042D7" w:rsidP="005042D7">
      <w:pPr>
        <w:spacing w:line="240" w:lineRule="auto"/>
        <w:jc w:val="both"/>
        <w:rPr>
          <w:rFonts w:ascii="Times New Roman" w:hAnsi="Times New Roman" w:cs="Times New Roman"/>
          <w:i/>
          <w:iCs/>
          <w:sz w:val="28"/>
          <w:szCs w:val="28"/>
        </w:rPr>
      </w:pPr>
    </w:p>
    <w:p w:rsidR="005042D7" w:rsidRPr="00047FA2" w:rsidRDefault="005042D7" w:rsidP="005042D7">
      <w:pPr>
        <w:spacing w:line="240" w:lineRule="auto"/>
        <w:jc w:val="both"/>
        <w:rPr>
          <w:rFonts w:ascii="Times New Roman" w:hAnsi="Times New Roman" w:cs="Times New Roman"/>
          <w:color w:val="000000"/>
          <w:sz w:val="28"/>
          <w:szCs w:val="28"/>
        </w:rPr>
      </w:pPr>
      <w:r>
        <w:rPr>
          <w:rFonts w:ascii="Times New Roman" w:hAnsi="Times New Roman" w:cs="Times New Roman"/>
          <w:i/>
          <w:iCs/>
          <w:sz w:val="28"/>
          <w:szCs w:val="28"/>
        </w:rPr>
        <w:t xml:space="preserve">   </w:t>
      </w:r>
      <w:r w:rsidRPr="00047FA2">
        <w:rPr>
          <w:rFonts w:ascii="Times New Roman" w:hAnsi="Times New Roman" w:cs="Times New Roman"/>
          <w:color w:val="000000"/>
          <w:sz w:val="28"/>
          <w:szCs w:val="28"/>
        </w:rPr>
        <w:t xml:space="preserve">Хорошо известно, что качество знаний обучающихся находится в прямой зависимости от их интереса к предмету. Любовь к русскому языку учитель у своих учеников воспитывает, развивает и укрепляет ежеминутной напряжённой работой, постоянным стремлением совершенствовать своё педагогическое мастерство. Развитие мыслительной деятельности обучающихся на уроках русского языка – одна из самых актуальных проблем методики русского языка. Необходимо научить  школьников учиться, подготовить их к самообразованию, к самостоятельному овладению знаниями. </w:t>
      </w:r>
    </w:p>
    <w:p w:rsidR="005042D7" w:rsidRPr="00047FA2" w:rsidRDefault="005042D7" w:rsidP="005042D7">
      <w:pPr>
        <w:spacing w:line="240" w:lineRule="auto"/>
        <w:jc w:val="both"/>
        <w:rPr>
          <w:rFonts w:ascii="Times New Roman" w:hAnsi="Times New Roman" w:cs="Times New Roman"/>
          <w:color w:val="000000"/>
          <w:sz w:val="28"/>
          <w:szCs w:val="28"/>
        </w:rPr>
      </w:pPr>
      <w:r w:rsidRPr="00047FA2">
        <w:rPr>
          <w:rFonts w:ascii="Times New Roman" w:hAnsi="Times New Roman" w:cs="Times New Roman"/>
          <w:color w:val="000000"/>
          <w:sz w:val="28"/>
          <w:szCs w:val="28"/>
        </w:rPr>
        <w:t xml:space="preserve">    </w:t>
      </w:r>
      <w:r w:rsidRPr="00047FA2">
        <w:rPr>
          <w:rFonts w:ascii="Times New Roman" w:hAnsi="Times New Roman" w:cs="Times New Roman"/>
          <w:sz w:val="28"/>
          <w:szCs w:val="28"/>
        </w:rPr>
        <w:t xml:space="preserve">Развитие личности в школьный период происходит под непосредственным влиянием обучения. Два этих процесса тесно связаны и постоянно взаимодействуют. Усвоение тех или иных знаний, выработка конкретных умений и навыков могут совершаться лишь при наличии определённых качеств личности, которые служат предпосылкой для более или менее успешного обучения. К таким качествам личности </w:t>
      </w:r>
      <w:proofErr w:type="gramStart"/>
      <w:r w:rsidRPr="00047FA2">
        <w:rPr>
          <w:rFonts w:ascii="Times New Roman" w:hAnsi="Times New Roman" w:cs="Times New Roman"/>
          <w:sz w:val="28"/>
          <w:szCs w:val="28"/>
        </w:rPr>
        <w:t>относятся</w:t>
      </w:r>
      <w:proofErr w:type="gramEnd"/>
      <w:r w:rsidRPr="00047FA2">
        <w:rPr>
          <w:rFonts w:ascii="Times New Roman" w:hAnsi="Times New Roman" w:cs="Times New Roman"/>
          <w:sz w:val="28"/>
          <w:szCs w:val="28"/>
        </w:rPr>
        <w:t xml:space="preserve"> прежде всего внимание и память, культура поведения, трудолюбие, самостоятельность. Если у обучающегося обнаруживается низкий уровень хотя бы одного из названых качеств, учитель должен принимать меры к тому, чтобы в ходе обучения средствами педагогического воздействия восполнить пробел. Не менее важны и другие качества личности, формируемые в процессе обучения:  логическое мышление, воображение, познавательные интересы. Под влиянием обучения русскому языку происходит осознание языковых единиц (звуков, морфем, морфологических категорий, синтаксических конструкций), развитие лингвистического мышления. Исключительная роль родного языка в формировании личности школьника впервые была раскрыта, многосторонне проанализирована и практически разработана в работах К.</w:t>
      </w:r>
      <w:r>
        <w:rPr>
          <w:rFonts w:ascii="Times New Roman" w:hAnsi="Times New Roman" w:cs="Times New Roman"/>
          <w:sz w:val="28"/>
          <w:szCs w:val="28"/>
        </w:rPr>
        <w:t xml:space="preserve"> </w:t>
      </w:r>
      <w:r w:rsidRPr="00047FA2">
        <w:rPr>
          <w:rFonts w:ascii="Times New Roman" w:hAnsi="Times New Roman" w:cs="Times New Roman"/>
          <w:sz w:val="28"/>
          <w:szCs w:val="28"/>
        </w:rPr>
        <w:t xml:space="preserve">Д. Ушинского. Он  считал, что именно учитель русского языка должен научить ребёнка учиться, приобщить его к самостоятельной беседе с книгой, к самостоятельному умственному труду. Путь этот лежит  через развитие мышления. </w:t>
      </w:r>
      <w:proofErr w:type="gramStart"/>
      <w:r w:rsidRPr="00047FA2">
        <w:rPr>
          <w:rFonts w:ascii="Times New Roman" w:hAnsi="Times New Roman" w:cs="Times New Roman"/>
          <w:sz w:val="28"/>
          <w:szCs w:val="28"/>
        </w:rPr>
        <w:t>Важное  значение</w:t>
      </w:r>
      <w:proofErr w:type="gramEnd"/>
      <w:r w:rsidRPr="00047FA2">
        <w:rPr>
          <w:rFonts w:ascii="Times New Roman" w:hAnsi="Times New Roman" w:cs="Times New Roman"/>
          <w:sz w:val="28"/>
          <w:szCs w:val="28"/>
        </w:rPr>
        <w:t xml:space="preserve"> придавал К. Ушинский сравнению и систематизации.  Идеи К.Ушинского о развивающей функции школьного обучения родному языку дальнейшую свою разработку получили в трудах В.И. Чернышева,  А.М. </w:t>
      </w:r>
      <w:proofErr w:type="spellStart"/>
      <w:r w:rsidRPr="00047FA2">
        <w:rPr>
          <w:rFonts w:ascii="Times New Roman" w:hAnsi="Times New Roman" w:cs="Times New Roman"/>
          <w:sz w:val="28"/>
          <w:szCs w:val="28"/>
        </w:rPr>
        <w:t>Пешковского</w:t>
      </w:r>
      <w:proofErr w:type="spellEnd"/>
      <w:r w:rsidRPr="00047FA2">
        <w:rPr>
          <w:rFonts w:ascii="Times New Roman" w:hAnsi="Times New Roman" w:cs="Times New Roman"/>
          <w:sz w:val="28"/>
          <w:szCs w:val="28"/>
        </w:rPr>
        <w:t xml:space="preserve">, Л.В. Щербы  и ряда других дореволюционных и современных методистов и учёных лингвистов. Известный советский психолог Л.С. </w:t>
      </w:r>
      <w:proofErr w:type="spellStart"/>
      <w:r w:rsidRPr="00047FA2">
        <w:rPr>
          <w:rFonts w:ascii="Times New Roman" w:hAnsi="Times New Roman" w:cs="Times New Roman"/>
          <w:sz w:val="28"/>
          <w:szCs w:val="28"/>
        </w:rPr>
        <w:t>Выготский</w:t>
      </w:r>
      <w:proofErr w:type="spellEnd"/>
      <w:r w:rsidRPr="00047FA2">
        <w:rPr>
          <w:rFonts w:ascii="Times New Roman" w:hAnsi="Times New Roman" w:cs="Times New Roman"/>
          <w:sz w:val="28"/>
          <w:szCs w:val="28"/>
        </w:rPr>
        <w:t xml:space="preserve"> впервые полученными методами установил закономерные связи между обучением и умственным развитием. Вне обучения, вне активной передачи ребёнку накопленного человечеством опыта не может осуществляться полноценное развитие. Умственное развитие наиболее ярко проявляется в способности ученика к обобщению, абстрагированию, применению знаний в изменённых условиях.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lastRenderedPageBreak/>
        <w:t xml:space="preserve">      Для  повышения развивающей функции обучения принципиально важна деятельность самого ученика с изучаемым материалом. Содержанием учебных действий должны </w:t>
      </w:r>
      <w:proofErr w:type="gramStart"/>
      <w:r w:rsidRPr="00047FA2">
        <w:rPr>
          <w:rFonts w:ascii="Times New Roman" w:hAnsi="Times New Roman" w:cs="Times New Roman"/>
          <w:sz w:val="28"/>
          <w:szCs w:val="28"/>
        </w:rPr>
        <w:t>быть</w:t>
      </w:r>
      <w:proofErr w:type="gramEnd"/>
      <w:r w:rsidRPr="00047FA2">
        <w:rPr>
          <w:rFonts w:ascii="Times New Roman" w:hAnsi="Times New Roman" w:cs="Times New Roman"/>
          <w:sz w:val="28"/>
          <w:szCs w:val="28"/>
        </w:rPr>
        <w:t xml:space="preserve"> прежде всего обобщения. Обобщение чаще всего производится в форме вывода, который учащиеся делают на основе анализа нескольких примеров, иллюстрирующих одно и то же лингвистическое явление. Именно так в учебниках русского языка 5-9 классов (авторы М.Т. Баранов, Т.А. </w:t>
      </w:r>
      <w:proofErr w:type="spellStart"/>
      <w:r w:rsidRPr="00047FA2">
        <w:rPr>
          <w:rFonts w:ascii="Times New Roman" w:hAnsi="Times New Roman" w:cs="Times New Roman"/>
          <w:sz w:val="28"/>
          <w:szCs w:val="28"/>
        </w:rPr>
        <w:t>Ладыженская</w:t>
      </w:r>
      <w:proofErr w:type="spellEnd"/>
      <w:r w:rsidRPr="00047FA2">
        <w:rPr>
          <w:rFonts w:ascii="Times New Roman" w:hAnsi="Times New Roman" w:cs="Times New Roman"/>
          <w:sz w:val="28"/>
          <w:szCs w:val="28"/>
        </w:rPr>
        <w:t xml:space="preserve">, Л.А. </w:t>
      </w:r>
      <w:proofErr w:type="spellStart"/>
      <w:r w:rsidRPr="00047FA2">
        <w:rPr>
          <w:rFonts w:ascii="Times New Roman" w:hAnsi="Times New Roman" w:cs="Times New Roman"/>
          <w:sz w:val="28"/>
          <w:szCs w:val="28"/>
        </w:rPr>
        <w:t>Тростенцова</w:t>
      </w:r>
      <w:proofErr w:type="spellEnd"/>
      <w:r w:rsidRPr="00047FA2">
        <w:rPr>
          <w:rFonts w:ascii="Times New Roman" w:hAnsi="Times New Roman" w:cs="Times New Roman"/>
          <w:sz w:val="28"/>
          <w:szCs w:val="28"/>
        </w:rPr>
        <w:t xml:space="preserve"> и др.) проводится работа над правилами орфографии и пунктуации (наблюдения и выводы). Высокую эффективность обнаруживают те обобщения, когда обучающиеся подводятся к языковым нормам и правилам через упражнения, через использование умственного эксперимента (трансформирование слов, словосочетаний, предложений с последующим сопоставлением исходных и преобразованных форм).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Например, при изучении подлежащего и способов его выражения даётся задание учащимся: сопоставьте 2 предложения, чем они различаются?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1. Под навесом Сергей Петрович с Костей красят лодку.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2. Под навесом Сергей Петрович с Костей красит лодку.</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Способность к абстрагированию и обобщению успешно развивается при моделировании, схематическом изображении структуры слов и предложений, при «чтении» таких изображений, при подборе фактов, иллюстрирующих данное лингвистическое положение.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На уроках я использую такие задания: </w:t>
      </w:r>
    </w:p>
    <w:p w:rsidR="005042D7" w:rsidRPr="00047FA2" w:rsidRDefault="005042D7" w:rsidP="005042D7">
      <w:pPr>
        <w:pStyle w:val="a3"/>
        <w:spacing w:line="240" w:lineRule="auto"/>
        <w:ind w:left="0"/>
        <w:jc w:val="both"/>
        <w:rPr>
          <w:rFonts w:ascii="Times New Roman" w:hAnsi="Times New Roman" w:cs="Times New Roman"/>
          <w:sz w:val="28"/>
          <w:szCs w:val="28"/>
        </w:rPr>
      </w:pPr>
      <w:r w:rsidRPr="00047FA2">
        <w:rPr>
          <w:rFonts w:ascii="Times New Roman" w:hAnsi="Times New Roman" w:cs="Times New Roman"/>
          <w:sz w:val="28"/>
          <w:szCs w:val="28"/>
        </w:rPr>
        <w:t>1.Выпишите слова, образованные по той же модели «синица»</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2. </w:t>
      </w:r>
      <w:proofErr w:type="gramStart"/>
      <w:r w:rsidRPr="00047FA2">
        <w:rPr>
          <w:rFonts w:ascii="Times New Roman" w:hAnsi="Times New Roman" w:cs="Times New Roman"/>
          <w:sz w:val="28"/>
          <w:szCs w:val="28"/>
        </w:rPr>
        <w:t>Слова</w:t>
      </w:r>
      <w:proofErr w:type="gramEnd"/>
      <w:r w:rsidRPr="00047FA2">
        <w:rPr>
          <w:rFonts w:ascii="Times New Roman" w:hAnsi="Times New Roman" w:cs="Times New Roman"/>
          <w:sz w:val="28"/>
          <w:szCs w:val="28"/>
        </w:rPr>
        <w:t xml:space="preserve"> каких частей речи можно образовать с данными суффиксами?</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w:t>
      </w:r>
      <w:proofErr w:type="spellStart"/>
      <w:r w:rsidRPr="00047FA2">
        <w:rPr>
          <w:rFonts w:ascii="Times New Roman" w:hAnsi="Times New Roman" w:cs="Times New Roman"/>
          <w:sz w:val="28"/>
          <w:szCs w:val="28"/>
        </w:rPr>
        <w:t>чи</w:t>
      </w:r>
      <w:proofErr w:type="gramStart"/>
      <w:r w:rsidRPr="00047FA2">
        <w:rPr>
          <w:rFonts w:ascii="Times New Roman" w:hAnsi="Times New Roman" w:cs="Times New Roman"/>
          <w:sz w:val="28"/>
          <w:szCs w:val="28"/>
        </w:rPr>
        <w:t>в</w:t>
      </w:r>
      <w:proofErr w:type="spellEnd"/>
      <w:r w:rsidRPr="00047FA2">
        <w:rPr>
          <w:rFonts w:ascii="Times New Roman" w:hAnsi="Times New Roman" w:cs="Times New Roman"/>
          <w:sz w:val="28"/>
          <w:szCs w:val="28"/>
        </w:rPr>
        <w:t>-</w:t>
      </w:r>
      <w:proofErr w:type="gramEnd"/>
      <w:r w:rsidRPr="00047FA2">
        <w:rPr>
          <w:rFonts w:ascii="Times New Roman" w:hAnsi="Times New Roman" w:cs="Times New Roman"/>
          <w:sz w:val="28"/>
          <w:szCs w:val="28"/>
        </w:rPr>
        <w:t>, -</w:t>
      </w:r>
      <w:proofErr w:type="spellStart"/>
      <w:r w:rsidRPr="00047FA2">
        <w:rPr>
          <w:rFonts w:ascii="Times New Roman" w:hAnsi="Times New Roman" w:cs="Times New Roman"/>
          <w:sz w:val="28"/>
          <w:szCs w:val="28"/>
        </w:rPr>
        <w:t>арь</w:t>
      </w:r>
      <w:proofErr w:type="spellEnd"/>
      <w:r w:rsidRPr="00047FA2">
        <w:rPr>
          <w:rFonts w:ascii="Times New Roman" w:hAnsi="Times New Roman" w:cs="Times New Roman"/>
          <w:sz w:val="28"/>
          <w:szCs w:val="28"/>
        </w:rPr>
        <w:t xml:space="preserve">-, </w:t>
      </w:r>
      <w:proofErr w:type="spellStart"/>
      <w:r w:rsidRPr="00047FA2">
        <w:rPr>
          <w:rFonts w:ascii="Times New Roman" w:hAnsi="Times New Roman" w:cs="Times New Roman"/>
          <w:sz w:val="28"/>
          <w:szCs w:val="28"/>
        </w:rPr>
        <w:t>чанин</w:t>
      </w:r>
      <w:proofErr w:type="spellEnd"/>
      <w:r w:rsidRPr="00047FA2">
        <w:rPr>
          <w:rFonts w:ascii="Times New Roman" w:hAnsi="Times New Roman" w:cs="Times New Roman"/>
          <w:sz w:val="28"/>
          <w:szCs w:val="28"/>
        </w:rPr>
        <w:t xml:space="preserve">-, -ну-, </w:t>
      </w:r>
      <w:proofErr w:type="spellStart"/>
      <w:r w:rsidRPr="00047FA2">
        <w:rPr>
          <w:rFonts w:ascii="Times New Roman" w:hAnsi="Times New Roman" w:cs="Times New Roman"/>
          <w:sz w:val="28"/>
          <w:szCs w:val="28"/>
        </w:rPr>
        <w:t>ич</w:t>
      </w:r>
      <w:proofErr w:type="spellEnd"/>
      <w:r w:rsidRPr="00047FA2">
        <w:rPr>
          <w:rFonts w:ascii="Times New Roman" w:hAnsi="Times New Roman" w:cs="Times New Roman"/>
          <w:sz w:val="28"/>
          <w:szCs w:val="28"/>
        </w:rPr>
        <w:t>-, -</w:t>
      </w:r>
      <w:proofErr w:type="spellStart"/>
      <w:r w:rsidRPr="00047FA2">
        <w:rPr>
          <w:rFonts w:ascii="Times New Roman" w:hAnsi="Times New Roman" w:cs="Times New Roman"/>
          <w:sz w:val="28"/>
          <w:szCs w:val="28"/>
        </w:rPr>
        <w:t>тельн</w:t>
      </w:r>
      <w:proofErr w:type="spellEnd"/>
      <w:r w:rsidRPr="00047FA2">
        <w:rPr>
          <w:rFonts w:ascii="Times New Roman" w:hAnsi="Times New Roman" w:cs="Times New Roman"/>
          <w:sz w:val="28"/>
          <w:szCs w:val="28"/>
        </w:rPr>
        <w:t>-, -</w:t>
      </w:r>
      <w:proofErr w:type="spellStart"/>
      <w:r w:rsidRPr="00047FA2">
        <w:rPr>
          <w:rFonts w:ascii="Times New Roman" w:hAnsi="Times New Roman" w:cs="Times New Roman"/>
          <w:sz w:val="28"/>
          <w:szCs w:val="28"/>
        </w:rPr>
        <w:t>ист</w:t>
      </w:r>
      <w:proofErr w:type="spellEnd"/>
      <w:r w:rsidRPr="00047FA2">
        <w:rPr>
          <w:rFonts w:ascii="Times New Roman" w:hAnsi="Times New Roman" w:cs="Times New Roman"/>
          <w:sz w:val="28"/>
          <w:szCs w:val="28"/>
        </w:rPr>
        <w:t>-, -</w:t>
      </w:r>
      <w:proofErr w:type="spellStart"/>
      <w:r w:rsidRPr="00047FA2">
        <w:rPr>
          <w:rFonts w:ascii="Times New Roman" w:hAnsi="Times New Roman" w:cs="Times New Roman"/>
          <w:sz w:val="28"/>
          <w:szCs w:val="28"/>
        </w:rPr>
        <w:t>ок</w:t>
      </w:r>
      <w:proofErr w:type="spellEnd"/>
      <w:r w:rsidRPr="00047FA2">
        <w:rPr>
          <w:rFonts w:ascii="Times New Roman" w:hAnsi="Times New Roman" w:cs="Times New Roman"/>
          <w:sz w:val="28"/>
          <w:szCs w:val="28"/>
        </w:rPr>
        <w:t>-.</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3. Придумайте слова с данными морфемами.</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4. Придумайте предложения по схемам.</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5. Продолжите приведенные словообразовательные ряды</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Горшочек…    (клубочек, дубочек)</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Футболист…   (танкист)</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Длиннее… (красивее, труднее)</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Рассказывать…    (списывать)</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Болтливый… (молчаливый, счастливый)</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Голубиный… (воробьиный, журавлиный)</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lastRenderedPageBreak/>
        <w:t xml:space="preserve">  6. Образуйте слова с корнями </w:t>
      </w:r>
      <w:proofErr w:type="gramStart"/>
      <w:r w:rsidRPr="00047FA2">
        <w:rPr>
          <w:rFonts w:ascii="Times New Roman" w:hAnsi="Times New Roman" w:cs="Times New Roman"/>
          <w:sz w:val="28"/>
          <w:szCs w:val="28"/>
        </w:rPr>
        <w:t>–в</w:t>
      </w:r>
      <w:proofErr w:type="gramEnd"/>
      <w:r w:rsidRPr="00047FA2">
        <w:rPr>
          <w:rFonts w:ascii="Times New Roman" w:hAnsi="Times New Roman" w:cs="Times New Roman"/>
          <w:sz w:val="28"/>
          <w:szCs w:val="28"/>
        </w:rPr>
        <w:t>ед-, -вод-.  (пушкиновед, краевед, садовод, зверовод)</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7. Чем по строению и значению разнятся между собой однокоренные слова?</w:t>
      </w:r>
    </w:p>
    <w:p w:rsidR="005042D7" w:rsidRPr="00047FA2" w:rsidRDefault="005042D7" w:rsidP="005042D7">
      <w:pPr>
        <w:spacing w:line="240" w:lineRule="auto"/>
        <w:jc w:val="both"/>
        <w:rPr>
          <w:rFonts w:ascii="Times New Roman" w:hAnsi="Times New Roman" w:cs="Times New Roman"/>
          <w:sz w:val="28"/>
          <w:szCs w:val="28"/>
        </w:rPr>
      </w:pPr>
      <w:proofErr w:type="gramStart"/>
      <w:r w:rsidRPr="00047FA2">
        <w:rPr>
          <w:rFonts w:ascii="Times New Roman" w:hAnsi="Times New Roman" w:cs="Times New Roman"/>
          <w:sz w:val="28"/>
          <w:szCs w:val="28"/>
        </w:rPr>
        <w:t>Искусный – искусственный, хозяйский – хозяйственный, лесной – лесистый, водный – водянистый, розовый – розоватый, невежа – невежда</w:t>
      </w:r>
      <w:proofErr w:type="gramEnd"/>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Эффективным средством развития творческого мышления является </w:t>
      </w:r>
      <w:proofErr w:type="spellStart"/>
      <w:r w:rsidRPr="00047FA2">
        <w:rPr>
          <w:rFonts w:ascii="Times New Roman" w:hAnsi="Times New Roman" w:cs="Times New Roman"/>
          <w:sz w:val="28"/>
          <w:szCs w:val="28"/>
        </w:rPr>
        <w:t>проблемность</w:t>
      </w:r>
      <w:proofErr w:type="spellEnd"/>
      <w:r w:rsidRPr="00047FA2">
        <w:rPr>
          <w:rFonts w:ascii="Times New Roman" w:hAnsi="Times New Roman" w:cs="Times New Roman"/>
          <w:sz w:val="28"/>
          <w:szCs w:val="28"/>
        </w:rPr>
        <w:t xml:space="preserve"> в обучении, создание на уроке ситуации затруднения, которые побуждают учащихся к поиску, доказательству, обоснованию высказанных предположений. Проблемными являются такие задачи и задания, которые учащиеся воспринимают как посильные для себя, но для </w:t>
      </w:r>
      <w:proofErr w:type="gramStart"/>
      <w:r w:rsidRPr="00047FA2">
        <w:rPr>
          <w:rFonts w:ascii="Times New Roman" w:hAnsi="Times New Roman" w:cs="Times New Roman"/>
          <w:sz w:val="28"/>
          <w:szCs w:val="28"/>
        </w:rPr>
        <w:t>решения</w:t>
      </w:r>
      <w:proofErr w:type="gramEnd"/>
      <w:r w:rsidRPr="00047FA2">
        <w:rPr>
          <w:rFonts w:ascii="Times New Roman" w:hAnsi="Times New Roman" w:cs="Times New Roman"/>
          <w:sz w:val="28"/>
          <w:szCs w:val="28"/>
        </w:rPr>
        <w:t xml:space="preserve"> которых у них недостаёт каких-то знаний и умений. За проблемной ситуацией, создающей психологические предпосылки для активного </w:t>
      </w:r>
      <w:proofErr w:type="gramStart"/>
      <w:r w:rsidRPr="00047FA2">
        <w:rPr>
          <w:rFonts w:ascii="Times New Roman" w:hAnsi="Times New Roman" w:cs="Times New Roman"/>
          <w:sz w:val="28"/>
          <w:szCs w:val="28"/>
        </w:rPr>
        <w:t>усвоения новых знаний,  обучающиеся  сами или с помощью учителя ищут</w:t>
      </w:r>
      <w:proofErr w:type="gramEnd"/>
      <w:r w:rsidRPr="00047FA2">
        <w:rPr>
          <w:rFonts w:ascii="Times New Roman" w:hAnsi="Times New Roman" w:cs="Times New Roman"/>
          <w:sz w:val="28"/>
          <w:szCs w:val="28"/>
        </w:rPr>
        <w:t xml:space="preserve"> правильное решение. Например, детям  даются предложения с  союзами, которые соединяют однородные члены и части сложного предложения, и предложения, имеющие в своём составе предлоги.  Предлагается выявить сходство и различие между союзами и предлогами. Создаётся ситуация поиска. Коллективными усилиями обучающиеся довольно легко обнаруживают служебный характер и предлогов, и союзов: а) к ним и от них нельзя поставить вопроса; б) с каким-либо другим словом они не образуют словосочетания; в) не являются членами предложения; г) не изменяются;    Не всегда можно сразу выявить такой существенный признак, общий для двух частей речи, как их роль в предложении – служить средством синтаксической связи. Функция эта легко обнаруживается, как  только учитель поставит дополнительный вопрос:  «Для чего нужны предлоги и союзы? Каково их значение?»    Выявляя различия названных частей, обучающиеся обычно сразу указывает на то, что наиболее очевидно и может быть отнесено к формальным признакам: предлоги соединяют только слова, а союзы – слова и предложения. Учителю предстоит создать дополнительные проблемы, чтобы силами учащихся решить общую задачу, сформулированную в самом начале. Для этого надо выделить в записанных предложениях сочетания слов, соединённых предлогами и союзами, и предложить учащимся найти различия между указанными частями речи в тех случаях, когда они соединяют отдельные слова. Учащиеся обнаруживают, что в одном случае служебные слова (предлоги) образуют словосочетания, в другом (союзы) – соединяют однородные члены. Можно выявить также, что предлоги соединяют главное слово с </w:t>
      </w:r>
      <w:proofErr w:type="gramStart"/>
      <w:r w:rsidRPr="00047FA2">
        <w:rPr>
          <w:rFonts w:ascii="Times New Roman" w:hAnsi="Times New Roman" w:cs="Times New Roman"/>
          <w:sz w:val="28"/>
          <w:szCs w:val="28"/>
        </w:rPr>
        <w:t>зависимым</w:t>
      </w:r>
      <w:proofErr w:type="gramEnd"/>
      <w:r w:rsidRPr="00047FA2">
        <w:rPr>
          <w:rFonts w:ascii="Times New Roman" w:hAnsi="Times New Roman" w:cs="Times New Roman"/>
          <w:sz w:val="28"/>
          <w:szCs w:val="28"/>
        </w:rPr>
        <w:t xml:space="preserve">, а союзы соединяют не зависящие друг от друга слова.  Вслед за постановкой проблемного вопроса и создания на уроке ситуации поиска, ожидания ответа на поставленный вопрос, сам поиск учащимися может и не осуществляться, если он не обещает очевидного эффекта.  Важно эмоционально настроить учащихся, подготовить их к восприятию нового, заставить их думать над тем, что предстоит узнать, до того как новая информация получила своё выражение.  </w:t>
      </w:r>
      <w:r w:rsidRPr="00047FA2">
        <w:rPr>
          <w:rFonts w:ascii="Times New Roman" w:hAnsi="Times New Roman" w:cs="Times New Roman"/>
          <w:sz w:val="28"/>
          <w:szCs w:val="28"/>
        </w:rPr>
        <w:lastRenderedPageBreak/>
        <w:t>Время не всегда позволяет силами учащихся решить возникающие проблемы, но проблемы должны возникать. В этом – один из важных факторов творческого мышления.   Если, например, учащимся даются предложения с междометиями и ставится вопрос: «Какая новая для вас часть речи употреблена здесь?», то вовсе не обязательно, чтобы учащиеся назвали эту часть речи, дали определение, выявили характерные для неё признаки слов. Однако постановка такой задачи заставляет учащихся воспроизвести всё, что они знают о частях речи, проанализировать каждое слово, и, хотя рассказ о новой для них части речи будет вести учитель, они сопоставят свои невысказанные соображения с тем, что говорит учитель.  Причём учитель, решая не развёртывать беседу после постановки проблемного вопроса, может сразу в ёмкой форме дать необходимую информацию, а может  в свой рассказ включить те предложения, которые обычно возникают у учащихся, и опровергнуть их: «Может быть, это предлоги и союзы? Давайте посмотрим, связывают ли они слова в предложении? Нет, не связывают. А может быть, они образуют какие-то формы слов или вносят смысловые оттенки в предложение? Посмотрим наши примеры»</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Учащиеся в беседе и анализе формально могут не участвовать, однако мысленно они проходят все этапы решения проблемы и вместе с учителем делают общий вывод. При решении или хотя бы попытках решения таких задач (проблемных) у учащихся формируется опыт поисковой деятельности, воспитывается интерес к ней.  Следует учитывать: чем ниже уровень развития лингвистического мышления учащихся, тем больше необходимости в развёрнутом решении выдвигаемых проблем. С повышением уровня лингвистического развития возрастает роль свёрнутых, экономичных решений, целесообразным становится решение лишь наиболее сложных проблем и наиболее важных звеньев в решении проблемы.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На первый план всё больше выдвигается способность самих учащихся обнаруживать проблемы. Учитель систематически предлагает вопросы: «О чём здесь можно было бы спросить?»  « Какая возникает здесь проблема?», «А нет ли в этих примерах противоречия с  теми правилами, которые мы уже знаем?»  Включение в  урок элементов проблемного обучения, несомненно, развивает мыслительную активность учеников, тренирует логику, укрепляет знания.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В процессе работы мною накоплен богатый материал по всем разделам русского языка, который можно использовать для развития мышления учащихся, для развития интереса к предмету. Большинство заданий направлено на развитие творческого мышления обучающихся, на проверку умений и навыков по всему курсу русского языка. Для проверки знаний использую тесты для 5-9 классов. Они дают возможность быстро проверить изученный материал.  Для работы со </w:t>
      </w:r>
      <w:proofErr w:type="gramStart"/>
      <w:r w:rsidRPr="00047FA2">
        <w:rPr>
          <w:rFonts w:ascii="Times New Roman" w:hAnsi="Times New Roman" w:cs="Times New Roman"/>
          <w:sz w:val="28"/>
          <w:szCs w:val="28"/>
        </w:rPr>
        <w:t>слабоуспевающими</w:t>
      </w:r>
      <w:proofErr w:type="gramEnd"/>
      <w:r w:rsidRPr="00047FA2">
        <w:rPr>
          <w:rFonts w:ascii="Times New Roman" w:hAnsi="Times New Roman" w:cs="Times New Roman"/>
          <w:sz w:val="28"/>
          <w:szCs w:val="28"/>
        </w:rPr>
        <w:t xml:space="preserve"> обучающимися использую сборник диктантов Тихонова В.В., </w:t>
      </w:r>
      <w:proofErr w:type="spellStart"/>
      <w:r w:rsidRPr="00047FA2">
        <w:rPr>
          <w:rFonts w:ascii="Times New Roman" w:hAnsi="Times New Roman" w:cs="Times New Roman"/>
          <w:sz w:val="28"/>
          <w:szCs w:val="28"/>
        </w:rPr>
        <w:t>Шаповаловой</w:t>
      </w:r>
      <w:proofErr w:type="spellEnd"/>
      <w:r w:rsidRPr="00047FA2">
        <w:rPr>
          <w:rFonts w:ascii="Times New Roman" w:hAnsi="Times New Roman" w:cs="Times New Roman"/>
          <w:sz w:val="28"/>
          <w:szCs w:val="28"/>
        </w:rPr>
        <w:t xml:space="preserve"> Т.Е. Тексты в этом сборнике имеют пропуски букв и пунктуационных знаков, некоторые </w:t>
      </w:r>
      <w:r w:rsidRPr="00047FA2">
        <w:rPr>
          <w:rFonts w:ascii="Times New Roman" w:hAnsi="Times New Roman" w:cs="Times New Roman"/>
          <w:sz w:val="28"/>
          <w:szCs w:val="28"/>
        </w:rPr>
        <w:lastRenderedPageBreak/>
        <w:t>слова или части слов заключены в скобки, которые необходимо раскрыть. Всё это позволяет повторить правила орфографии и пунктуации. Для развития мышления обучающихся, активизации их деятельности на уроке я  провожу уроки КВН.</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Учителю, готовясь к урокам, следует подумать, как даже скучное упражнение сделать увлекательным и интересным. Наиболее эффективны в этом отношении игры-упражнения.                 «Семафор»    Её можно использовать при повторении безударных гласных  А-О, Е - И, О-Е после шипящих в корнях, суффиксах, окончаниях существительных и прилагательных; И-Ы после </w:t>
      </w:r>
      <w:proofErr w:type="gramStart"/>
      <w:r w:rsidRPr="00047FA2">
        <w:rPr>
          <w:rFonts w:ascii="Times New Roman" w:hAnsi="Times New Roman" w:cs="Times New Roman"/>
          <w:sz w:val="28"/>
          <w:szCs w:val="28"/>
        </w:rPr>
        <w:t>Ц</w:t>
      </w:r>
      <w:proofErr w:type="gramEnd"/>
      <w:r w:rsidRPr="00047FA2">
        <w:rPr>
          <w:rFonts w:ascii="Times New Roman" w:hAnsi="Times New Roman" w:cs="Times New Roman"/>
          <w:sz w:val="28"/>
          <w:szCs w:val="28"/>
        </w:rPr>
        <w:t xml:space="preserve"> в корне слова, окончании, в словах на –</w:t>
      </w:r>
      <w:proofErr w:type="spellStart"/>
      <w:r w:rsidRPr="00047FA2">
        <w:rPr>
          <w:rFonts w:ascii="Times New Roman" w:hAnsi="Times New Roman" w:cs="Times New Roman"/>
          <w:sz w:val="28"/>
          <w:szCs w:val="28"/>
        </w:rPr>
        <w:t>ция</w:t>
      </w:r>
      <w:proofErr w:type="spellEnd"/>
      <w:r w:rsidRPr="00047FA2">
        <w:rPr>
          <w:rFonts w:ascii="Times New Roman" w:hAnsi="Times New Roman" w:cs="Times New Roman"/>
          <w:sz w:val="28"/>
          <w:szCs w:val="28"/>
        </w:rPr>
        <w:t xml:space="preserve">;  </w:t>
      </w:r>
      <w:proofErr w:type="gramStart"/>
      <w:r w:rsidRPr="00047FA2">
        <w:rPr>
          <w:rFonts w:ascii="Times New Roman" w:hAnsi="Times New Roman" w:cs="Times New Roman"/>
          <w:sz w:val="28"/>
          <w:szCs w:val="28"/>
        </w:rPr>
        <w:t>З</w:t>
      </w:r>
      <w:proofErr w:type="gramEnd"/>
      <w:r w:rsidRPr="00047FA2">
        <w:rPr>
          <w:rFonts w:ascii="Times New Roman" w:hAnsi="Times New Roman" w:cs="Times New Roman"/>
          <w:sz w:val="28"/>
          <w:szCs w:val="28"/>
        </w:rPr>
        <w:t xml:space="preserve"> и С в приставках на З и С. Встречая в тексте (а это могут быть пословицы и поговорки, загадки)   слово с данной орфограммой, обучающиеся поднимают карточку с нужной буквой. Если весь класс ответил правильно, учитель показывает карточку с зелёным кружком. «Семафор» открыт, можно продолжать «движение», писать дальше. В случае ошибки учитель показывает карточку с красным кружочком - «семафор» закрыт.  </w:t>
      </w:r>
      <w:proofErr w:type="gramStart"/>
      <w:r w:rsidRPr="00047FA2">
        <w:rPr>
          <w:rFonts w:ascii="Times New Roman" w:hAnsi="Times New Roman" w:cs="Times New Roman"/>
          <w:sz w:val="28"/>
          <w:szCs w:val="28"/>
        </w:rPr>
        <w:t>Допустившие</w:t>
      </w:r>
      <w:proofErr w:type="gramEnd"/>
      <w:r w:rsidRPr="00047FA2">
        <w:rPr>
          <w:rFonts w:ascii="Times New Roman" w:hAnsi="Times New Roman" w:cs="Times New Roman"/>
          <w:sz w:val="28"/>
          <w:szCs w:val="28"/>
        </w:rPr>
        <w:t xml:space="preserve"> ошибку объясняют орфограмму, выделяют морфему, в  которой  встретилась орфограмма, и работа продолжается.      Пословицы:</w:t>
      </w:r>
    </w:p>
    <w:p w:rsidR="005042D7" w:rsidRPr="00047FA2" w:rsidRDefault="005042D7" w:rsidP="005042D7">
      <w:pPr>
        <w:pStyle w:val="a3"/>
        <w:numPr>
          <w:ilvl w:val="0"/>
          <w:numId w:val="1"/>
        </w:num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Из дешёвой рыбы дешева и уха.</w:t>
      </w:r>
    </w:p>
    <w:p w:rsidR="005042D7" w:rsidRPr="00047FA2" w:rsidRDefault="005042D7" w:rsidP="005042D7">
      <w:pPr>
        <w:pStyle w:val="a3"/>
        <w:numPr>
          <w:ilvl w:val="0"/>
          <w:numId w:val="1"/>
        </w:num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Всякого щёголя не перещеголяешь</w:t>
      </w:r>
    </w:p>
    <w:p w:rsidR="005042D7" w:rsidRPr="00047FA2" w:rsidRDefault="005042D7" w:rsidP="005042D7">
      <w:pPr>
        <w:pStyle w:val="a3"/>
        <w:numPr>
          <w:ilvl w:val="0"/>
          <w:numId w:val="1"/>
        </w:num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На отложенное дело снег падает</w:t>
      </w:r>
    </w:p>
    <w:p w:rsidR="005042D7" w:rsidRPr="00047FA2" w:rsidRDefault="005042D7" w:rsidP="005042D7">
      <w:pPr>
        <w:pStyle w:val="a3"/>
        <w:numPr>
          <w:ilvl w:val="0"/>
          <w:numId w:val="1"/>
        </w:num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Не беречь поросли – не видать и дерева</w:t>
      </w:r>
    </w:p>
    <w:p w:rsidR="005042D7" w:rsidRPr="00047FA2" w:rsidRDefault="005042D7" w:rsidP="005042D7">
      <w:pPr>
        <w:pStyle w:val="a3"/>
        <w:numPr>
          <w:ilvl w:val="0"/>
          <w:numId w:val="1"/>
        </w:num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Растенье – земли украшенье.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Игра «Молчанка»</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К уроку обучающиеся заготавливают двойные карточки,  на которых записываются с четырёх сторон буквы </w:t>
      </w:r>
      <w:proofErr w:type="gramStart"/>
      <w:r w:rsidRPr="00047FA2">
        <w:rPr>
          <w:rFonts w:ascii="Times New Roman" w:hAnsi="Times New Roman" w:cs="Times New Roman"/>
          <w:sz w:val="28"/>
          <w:szCs w:val="28"/>
        </w:rPr>
        <w:t>А-О</w:t>
      </w:r>
      <w:proofErr w:type="gramEnd"/>
      <w:r w:rsidRPr="00047FA2">
        <w:rPr>
          <w:rFonts w:ascii="Times New Roman" w:hAnsi="Times New Roman" w:cs="Times New Roman"/>
          <w:sz w:val="28"/>
          <w:szCs w:val="28"/>
        </w:rPr>
        <w:t xml:space="preserve"> (красного цвета), Е-И (зелёного цвета). Эти карточки используются при изучении и правописании безударных гласных, чередующихся гласных в корне. </w:t>
      </w:r>
      <w:proofErr w:type="gramStart"/>
      <w:r w:rsidRPr="00047FA2">
        <w:rPr>
          <w:rFonts w:ascii="Times New Roman" w:hAnsi="Times New Roman" w:cs="Times New Roman"/>
          <w:sz w:val="28"/>
          <w:szCs w:val="28"/>
        </w:rPr>
        <w:t>Учитель</w:t>
      </w:r>
      <w:proofErr w:type="gramEnd"/>
      <w:r w:rsidRPr="00047FA2">
        <w:rPr>
          <w:rFonts w:ascii="Times New Roman" w:hAnsi="Times New Roman" w:cs="Times New Roman"/>
          <w:sz w:val="28"/>
          <w:szCs w:val="28"/>
        </w:rPr>
        <w:t xml:space="preserve"> молча показывает на одно из слов с пропуском - дети поднимают карточку с соответствующей буквой. Если весь класс поднял нужные карточки, учитель показывает карточку с красной цифрой «5», а если есть ошибка – то с цифрой «2». Ученик, допустивший ошибку, выходит к доске и вписывает необходимую букву, выделяет морфему, в которой встретилась эта орфограмма.  Закрепляя правописание </w:t>
      </w:r>
      <w:proofErr w:type="gramStart"/>
      <w:r w:rsidRPr="00047FA2">
        <w:rPr>
          <w:rFonts w:ascii="Times New Roman" w:hAnsi="Times New Roman" w:cs="Times New Roman"/>
          <w:sz w:val="28"/>
          <w:szCs w:val="28"/>
        </w:rPr>
        <w:t>Ы</w:t>
      </w:r>
      <w:proofErr w:type="gramEnd"/>
      <w:r w:rsidRPr="00047FA2">
        <w:rPr>
          <w:rFonts w:ascii="Times New Roman" w:hAnsi="Times New Roman" w:cs="Times New Roman"/>
          <w:sz w:val="28"/>
          <w:szCs w:val="28"/>
        </w:rPr>
        <w:t xml:space="preserve"> и </w:t>
      </w:r>
      <w:proofErr w:type="spellStart"/>
      <w:r w:rsidRPr="00047FA2">
        <w:rPr>
          <w:rFonts w:ascii="Times New Roman" w:hAnsi="Times New Roman" w:cs="Times New Roman"/>
          <w:sz w:val="28"/>
          <w:szCs w:val="28"/>
        </w:rPr>
        <w:t>И</w:t>
      </w:r>
      <w:proofErr w:type="spellEnd"/>
      <w:r w:rsidRPr="00047FA2">
        <w:rPr>
          <w:rFonts w:ascii="Times New Roman" w:hAnsi="Times New Roman" w:cs="Times New Roman"/>
          <w:sz w:val="28"/>
          <w:szCs w:val="28"/>
        </w:rPr>
        <w:t xml:space="preserve"> после Ц, при работе можно провести выборочный диктант, в который включить элемент игры.  Учитель диктует слова с этой орфограммой, ученики поднимают руку в том случае, если в слове после </w:t>
      </w:r>
      <w:proofErr w:type="spellStart"/>
      <w:r w:rsidRPr="00047FA2">
        <w:rPr>
          <w:rFonts w:ascii="Times New Roman" w:hAnsi="Times New Roman" w:cs="Times New Roman"/>
          <w:sz w:val="28"/>
          <w:szCs w:val="28"/>
        </w:rPr>
        <w:t>ц</w:t>
      </w:r>
      <w:proofErr w:type="spellEnd"/>
      <w:r w:rsidRPr="00047FA2">
        <w:rPr>
          <w:rFonts w:ascii="Times New Roman" w:hAnsi="Times New Roman" w:cs="Times New Roman"/>
          <w:sz w:val="28"/>
          <w:szCs w:val="28"/>
        </w:rPr>
        <w:t xml:space="preserve"> пишется </w:t>
      </w:r>
      <w:proofErr w:type="spellStart"/>
      <w:r w:rsidRPr="00047FA2">
        <w:rPr>
          <w:rFonts w:ascii="Times New Roman" w:hAnsi="Times New Roman" w:cs="Times New Roman"/>
          <w:sz w:val="28"/>
          <w:szCs w:val="28"/>
        </w:rPr>
        <w:t>ы</w:t>
      </w:r>
      <w:proofErr w:type="spellEnd"/>
      <w:r w:rsidRPr="00047FA2">
        <w:rPr>
          <w:rFonts w:ascii="Times New Roman" w:hAnsi="Times New Roman" w:cs="Times New Roman"/>
          <w:sz w:val="28"/>
          <w:szCs w:val="28"/>
        </w:rPr>
        <w:t xml:space="preserve">. В тетрадь же записывают только  слова с и после </w:t>
      </w:r>
      <w:proofErr w:type="spellStart"/>
      <w:r w:rsidRPr="00047FA2">
        <w:rPr>
          <w:rFonts w:ascii="Times New Roman" w:hAnsi="Times New Roman" w:cs="Times New Roman"/>
          <w:sz w:val="28"/>
          <w:szCs w:val="28"/>
        </w:rPr>
        <w:t>ц</w:t>
      </w:r>
      <w:proofErr w:type="spellEnd"/>
      <w:r w:rsidRPr="00047FA2">
        <w:rPr>
          <w:rFonts w:ascii="Times New Roman" w:hAnsi="Times New Roman" w:cs="Times New Roman"/>
          <w:sz w:val="28"/>
          <w:szCs w:val="28"/>
        </w:rPr>
        <w:t xml:space="preserve">, причем объясняют их значение, выделяют морфему с данной орфограммой. На своих уроках иногда провожу игру «Я начну, а ты продолжи». Игра заключается в том, что учитель начинает читать хорошо </w:t>
      </w:r>
      <w:r w:rsidRPr="00047FA2">
        <w:rPr>
          <w:rFonts w:ascii="Times New Roman" w:hAnsi="Times New Roman" w:cs="Times New Roman"/>
          <w:sz w:val="28"/>
          <w:szCs w:val="28"/>
        </w:rPr>
        <w:lastRenderedPageBreak/>
        <w:t xml:space="preserve">известные ребятам стихотворения, а ученики по очереди продолжают. В </w:t>
      </w:r>
      <w:proofErr w:type="gramStart"/>
      <w:r w:rsidRPr="00047FA2">
        <w:rPr>
          <w:rFonts w:ascii="Times New Roman" w:hAnsi="Times New Roman" w:cs="Times New Roman"/>
          <w:sz w:val="28"/>
          <w:szCs w:val="28"/>
        </w:rPr>
        <w:t>тетрадях</w:t>
      </w:r>
      <w:proofErr w:type="gramEnd"/>
      <w:r w:rsidRPr="00047FA2">
        <w:rPr>
          <w:rFonts w:ascii="Times New Roman" w:hAnsi="Times New Roman" w:cs="Times New Roman"/>
          <w:sz w:val="28"/>
          <w:szCs w:val="28"/>
        </w:rPr>
        <w:t xml:space="preserve"> записываются слова с определённой орфограммой.  Подобная работа способствует не только закреплению орфографических навыков, но и развивает речь, память обучающихся, учит внимательно относиться к слову, запоминать понравившиеся строчки</w:t>
      </w:r>
    </w:p>
    <w:p w:rsidR="005042D7" w:rsidRPr="00D72133"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w:t>
      </w:r>
      <w:r>
        <w:rPr>
          <w:rFonts w:ascii="Times New Roman" w:hAnsi="Times New Roman" w:cs="Times New Roman"/>
          <w:sz w:val="28"/>
          <w:szCs w:val="28"/>
        </w:rPr>
        <w:t>Таким образом,</w:t>
      </w:r>
      <w:r w:rsidRPr="00047FA2">
        <w:rPr>
          <w:rFonts w:ascii="Times New Roman" w:hAnsi="Times New Roman" w:cs="Times New Roman"/>
          <w:sz w:val="28"/>
          <w:szCs w:val="28"/>
        </w:rPr>
        <w:t xml:space="preserve"> </w:t>
      </w:r>
      <w:r>
        <w:rPr>
          <w:rFonts w:ascii="Times New Roman" w:hAnsi="Times New Roman" w:cs="Times New Roman"/>
          <w:sz w:val="28"/>
          <w:szCs w:val="28"/>
        </w:rPr>
        <w:t xml:space="preserve">для </w:t>
      </w:r>
      <w:r w:rsidRPr="00047FA2">
        <w:rPr>
          <w:rFonts w:ascii="Times New Roman" w:hAnsi="Times New Roman" w:cs="Times New Roman"/>
          <w:sz w:val="28"/>
          <w:szCs w:val="28"/>
        </w:rPr>
        <w:t>активиз</w:t>
      </w:r>
      <w:r>
        <w:rPr>
          <w:rFonts w:ascii="Times New Roman" w:hAnsi="Times New Roman" w:cs="Times New Roman"/>
          <w:sz w:val="28"/>
          <w:szCs w:val="28"/>
        </w:rPr>
        <w:t xml:space="preserve">ации мыслительной деятельности </w:t>
      </w:r>
      <w:r w:rsidRPr="00047FA2">
        <w:rPr>
          <w:rFonts w:ascii="Times New Roman" w:hAnsi="Times New Roman" w:cs="Times New Roman"/>
          <w:sz w:val="28"/>
          <w:szCs w:val="28"/>
        </w:rPr>
        <w:t xml:space="preserve"> уч</w:t>
      </w:r>
      <w:r>
        <w:rPr>
          <w:rFonts w:ascii="Times New Roman" w:hAnsi="Times New Roman" w:cs="Times New Roman"/>
          <w:sz w:val="28"/>
          <w:szCs w:val="28"/>
        </w:rPr>
        <w:t>ащихся на уроках русского языка</w:t>
      </w:r>
      <w:r w:rsidRPr="00047FA2">
        <w:rPr>
          <w:rFonts w:ascii="Times New Roman" w:hAnsi="Times New Roman" w:cs="Times New Roman"/>
          <w:sz w:val="28"/>
          <w:szCs w:val="28"/>
        </w:rPr>
        <w:t xml:space="preserve"> нужно систематически применять разнообразные методы ведения урока, уметь подойти творчески к заданиям в учебнике, учить детей слушать ответы товарищей, анализировать и оценивать их, задавать дополнительные вопросы.</w:t>
      </w:r>
      <w:r>
        <w:rPr>
          <w:rFonts w:ascii="Times New Roman" w:hAnsi="Times New Roman" w:cs="Times New Roman"/>
          <w:sz w:val="28"/>
          <w:szCs w:val="28"/>
        </w:rPr>
        <w:t xml:space="preserve"> Необходимо</w:t>
      </w:r>
      <w:r w:rsidRPr="00047FA2">
        <w:rPr>
          <w:rFonts w:ascii="Times New Roman" w:hAnsi="Times New Roman" w:cs="Times New Roman"/>
          <w:sz w:val="28"/>
          <w:szCs w:val="28"/>
        </w:rPr>
        <w:t xml:space="preserve"> продолжить поиск и внедрение в образовательный процесс новых форм работы с текстом, творческих работ, нетрадиционных форм урока.</w:t>
      </w:r>
      <w:r w:rsidRPr="00047FA2">
        <w:rPr>
          <w:rFonts w:ascii="Times New Roman" w:hAnsi="Times New Roman" w:cs="Times New Roman"/>
          <w:color w:val="000000"/>
          <w:sz w:val="28"/>
          <w:szCs w:val="28"/>
        </w:rPr>
        <w:t xml:space="preserve">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color w:val="000000"/>
          <w:sz w:val="28"/>
          <w:szCs w:val="28"/>
        </w:rPr>
        <w:t xml:space="preserve"> </w:t>
      </w:r>
    </w:p>
    <w:p w:rsidR="005042D7" w:rsidRPr="00047FA2"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 xml:space="preserve">                                                   Список  литературы: </w:t>
      </w:r>
    </w:p>
    <w:p w:rsidR="005042D7" w:rsidRPr="00047FA2" w:rsidRDefault="005042D7" w:rsidP="005042D7">
      <w:pPr>
        <w:spacing w:line="240" w:lineRule="auto"/>
        <w:jc w:val="both"/>
        <w:rPr>
          <w:rFonts w:ascii="Times New Roman" w:hAnsi="Times New Roman" w:cs="Times New Roman"/>
          <w:sz w:val="28"/>
          <w:szCs w:val="28"/>
        </w:rPr>
      </w:pPr>
      <w:proofErr w:type="spellStart"/>
      <w:r w:rsidRPr="00047FA2">
        <w:rPr>
          <w:rFonts w:ascii="Times New Roman" w:hAnsi="Times New Roman" w:cs="Times New Roman"/>
          <w:sz w:val="28"/>
          <w:szCs w:val="28"/>
        </w:rPr>
        <w:t>Ашевская</w:t>
      </w:r>
      <w:proofErr w:type="spellEnd"/>
      <w:r w:rsidRPr="00047FA2">
        <w:rPr>
          <w:rFonts w:ascii="Times New Roman" w:hAnsi="Times New Roman" w:cs="Times New Roman"/>
          <w:sz w:val="28"/>
          <w:szCs w:val="28"/>
        </w:rPr>
        <w:t xml:space="preserve"> Л.А. Развитие творческих способностей и личности учащихся. // Русский язык в школе. – 2001. - № 6.</w:t>
      </w:r>
    </w:p>
    <w:p w:rsidR="005042D7" w:rsidRDefault="005042D7" w:rsidP="005042D7">
      <w:pPr>
        <w:spacing w:line="240" w:lineRule="auto"/>
        <w:jc w:val="both"/>
        <w:rPr>
          <w:rFonts w:ascii="Times New Roman" w:hAnsi="Times New Roman" w:cs="Times New Roman"/>
          <w:sz w:val="28"/>
          <w:szCs w:val="28"/>
        </w:rPr>
      </w:pPr>
      <w:r w:rsidRPr="00047FA2">
        <w:rPr>
          <w:rFonts w:ascii="Times New Roman" w:hAnsi="Times New Roman" w:cs="Times New Roman"/>
          <w:sz w:val="28"/>
          <w:szCs w:val="28"/>
        </w:rPr>
        <w:t>Власенков А.И. Развивающее обучение русскому языку. М.: Просвещение, 1983</w:t>
      </w:r>
      <w:r>
        <w:rPr>
          <w:rFonts w:ascii="Times New Roman" w:hAnsi="Times New Roman" w:cs="Times New Roman"/>
          <w:sz w:val="28"/>
          <w:szCs w:val="28"/>
        </w:rPr>
        <w:t>.</w:t>
      </w:r>
    </w:p>
    <w:p w:rsidR="005042D7" w:rsidRPr="00047FA2" w:rsidRDefault="005042D7" w:rsidP="005042D7">
      <w:pPr>
        <w:spacing w:line="240" w:lineRule="auto"/>
        <w:jc w:val="both"/>
        <w:rPr>
          <w:rFonts w:ascii="Times New Roman" w:hAnsi="Times New Roman" w:cs="Times New Roman"/>
          <w:sz w:val="28"/>
          <w:szCs w:val="28"/>
        </w:rPr>
      </w:pPr>
      <w:proofErr w:type="spellStart"/>
      <w:r w:rsidRPr="00047FA2">
        <w:rPr>
          <w:rFonts w:ascii="Times New Roman" w:hAnsi="Times New Roman" w:cs="Times New Roman"/>
          <w:sz w:val="28"/>
          <w:szCs w:val="28"/>
        </w:rPr>
        <w:t>Напольнова</w:t>
      </w:r>
      <w:proofErr w:type="spellEnd"/>
      <w:r w:rsidRPr="00047FA2">
        <w:rPr>
          <w:rFonts w:ascii="Times New Roman" w:hAnsi="Times New Roman" w:cs="Times New Roman"/>
          <w:sz w:val="28"/>
          <w:szCs w:val="28"/>
        </w:rPr>
        <w:t xml:space="preserve"> Т. В.  Активизация мыслительной деятельности учащихся на уроках русского языка М.: Просвещение, 1983</w:t>
      </w:r>
      <w:r>
        <w:rPr>
          <w:rFonts w:ascii="Times New Roman" w:hAnsi="Times New Roman" w:cs="Times New Roman"/>
          <w:sz w:val="28"/>
          <w:szCs w:val="28"/>
        </w:rPr>
        <w:t>.</w:t>
      </w:r>
    </w:p>
    <w:p w:rsidR="005042D7" w:rsidRPr="00047FA2" w:rsidRDefault="005042D7" w:rsidP="005042D7">
      <w:pPr>
        <w:spacing w:line="240" w:lineRule="auto"/>
        <w:jc w:val="both"/>
        <w:rPr>
          <w:rFonts w:ascii="Times New Roman" w:hAnsi="Times New Roman" w:cs="Times New Roman"/>
          <w:sz w:val="28"/>
          <w:szCs w:val="28"/>
        </w:rPr>
      </w:pPr>
      <w:proofErr w:type="spellStart"/>
      <w:r w:rsidRPr="00047FA2">
        <w:rPr>
          <w:rFonts w:ascii="Times New Roman" w:hAnsi="Times New Roman" w:cs="Times New Roman"/>
          <w:sz w:val="28"/>
          <w:szCs w:val="28"/>
        </w:rPr>
        <w:t>Имаметдинова</w:t>
      </w:r>
      <w:proofErr w:type="spellEnd"/>
      <w:r w:rsidRPr="00047FA2">
        <w:rPr>
          <w:rFonts w:ascii="Times New Roman" w:hAnsi="Times New Roman" w:cs="Times New Roman"/>
          <w:sz w:val="28"/>
          <w:szCs w:val="28"/>
        </w:rPr>
        <w:t xml:space="preserve"> Р.Я. </w:t>
      </w:r>
      <w:proofErr w:type="spellStart"/>
      <w:r w:rsidRPr="00047FA2">
        <w:rPr>
          <w:rFonts w:ascii="Times New Roman" w:hAnsi="Times New Roman" w:cs="Times New Roman"/>
          <w:sz w:val="28"/>
          <w:szCs w:val="28"/>
        </w:rPr>
        <w:t>Креативные</w:t>
      </w:r>
      <w:proofErr w:type="spellEnd"/>
      <w:r w:rsidRPr="00047FA2">
        <w:rPr>
          <w:rFonts w:ascii="Times New Roman" w:hAnsi="Times New Roman" w:cs="Times New Roman"/>
          <w:sz w:val="28"/>
          <w:szCs w:val="28"/>
        </w:rPr>
        <w:t xml:space="preserve"> способности детей и влияние творческих занятий на их развитие. Мельников Л. Активизируйте свои способности. </w:t>
      </w:r>
    </w:p>
    <w:p w:rsidR="005042D7" w:rsidRPr="00047FA2" w:rsidRDefault="005042D7" w:rsidP="005042D7">
      <w:pPr>
        <w:spacing w:line="240" w:lineRule="auto"/>
        <w:jc w:val="both"/>
        <w:rPr>
          <w:rFonts w:ascii="Times New Roman" w:hAnsi="Times New Roman" w:cs="Times New Roman"/>
          <w:sz w:val="28"/>
          <w:szCs w:val="28"/>
        </w:rPr>
      </w:pPr>
      <w:proofErr w:type="spellStart"/>
      <w:r w:rsidRPr="00047FA2">
        <w:rPr>
          <w:rFonts w:ascii="Times New Roman" w:hAnsi="Times New Roman" w:cs="Times New Roman"/>
          <w:sz w:val="28"/>
          <w:szCs w:val="28"/>
        </w:rPr>
        <w:t>Тамберг</w:t>
      </w:r>
      <w:proofErr w:type="spellEnd"/>
      <w:r w:rsidRPr="00047FA2">
        <w:rPr>
          <w:rFonts w:ascii="Times New Roman" w:hAnsi="Times New Roman" w:cs="Times New Roman"/>
          <w:sz w:val="28"/>
          <w:szCs w:val="28"/>
        </w:rPr>
        <w:t xml:space="preserve"> Ю.Г. Как научить ребенка думать: Учебное пособие. – СПб</w:t>
      </w:r>
      <w:proofErr w:type="gramStart"/>
      <w:r w:rsidRPr="00047FA2">
        <w:rPr>
          <w:rFonts w:ascii="Times New Roman" w:hAnsi="Times New Roman" w:cs="Times New Roman"/>
          <w:sz w:val="28"/>
          <w:szCs w:val="28"/>
        </w:rPr>
        <w:t xml:space="preserve">.: </w:t>
      </w:r>
      <w:proofErr w:type="gramEnd"/>
      <w:r w:rsidRPr="00047FA2">
        <w:rPr>
          <w:rFonts w:ascii="Times New Roman" w:hAnsi="Times New Roman" w:cs="Times New Roman"/>
          <w:sz w:val="28"/>
          <w:szCs w:val="28"/>
        </w:rPr>
        <w:t xml:space="preserve">Издательство «Михаил </w:t>
      </w:r>
      <w:proofErr w:type="spellStart"/>
      <w:r w:rsidRPr="00047FA2">
        <w:rPr>
          <w:rFonts w:ascii="Times New Roman" w:hAnsi="Times New Roman" w:cs="Times New Roman"/>
          <w:sz w:val="28"/>
          <w:szCs w:val="28"/>
        </w:rPr>
        <w:t>Сизов</w:t>
      </w:r>
      <w:proofErr w:type="spellEnd"/>
      <w:r w:rsidRPr="00047FA2">
        <w:rPr>
          <w:rFonts w:ascii="Times New Roman" w:hAnsi="Times New Roman" w:cs="Times New Roman"/>
          <w:sz w:val="28"/>
          <w:szCs w:val="28"/>
        </w:rPr>
        <w:t xml:space="preserve">», 2002. </w:t>
      </w:r>
    </w:p>
    <w:p w:rsidR="005042D7" w:rsidRPr="00AF089A" w:rsidRDefault="005042D7" w:rsidP="005042D7">
      <w:pPr>
        <w:jc w:val="both"/>
        <w:rPr>
          <w:sz w:val="28"/>
          <w:szCs w:val="28"/>
        </w:rPr>
      </w:pPr>
    </w:p>
    <w:p w:rsidR="00DA3A1A" w:rsidRDefault="00DA3A1A"/>
    <w:sectPr w:rsidR="00DA3A1A" w:rsidSect="00DA3A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FA5C42"/>
    <w:multiLevelType w:val="hybridMultilevel"/>
    <w:tmpl w:val="C6BE1F9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42D7"/>
    <w:rsid w:val="005042D7"/>
    <w:rsid w:val="00C343E1"/>
    <w:rsid w:val="00DA3A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2D7"/>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042D7"/>
    <w:pPr>
      <w:ind w:left="720"/>
    </w:pPr>
  </w:style>
  <w:style w:type="character" w:customStyle="1" w:styleId="header-user-name">
    <w:name w:val="header-user-name"/>
    <w:basedOn w:val="a0"/>
    <w:uiPriority w:val="99"/>
    <w:rsid w:val="005042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84545E-BF6D-4296-8425-781DF229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2111</Words>
  <Characters>12033</Characters>
  <Application>Microsoft Office Word</Application>
  <DocSecurity>0</DocSecurity>
  <Lines>100</Lines>
  <Paragraphs>28</Paragraphs>
  <ScaleCrop>false</ScaleCrop>
  <Company>Reanimator Extreme Edition</Company>
  <LinksUpToDate>false</LinksUpToDate>
  <CharactersWithSpaces>14116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2019-03-29T18:59:00Z</dcterms:created>
  <dcterms:modified xsi:type="dcterms:W3CDTF">2019-03-29T19:05:00Z</dcterms:modified>
</cp:coreProperties>
</file>