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89E" w:rsidRDefault="00AC4609" w:rsidP="00852EBC">
      <w:pPr>
        <w:shd w:val="clear" w:color="auto" w:fill="FFFFFF"/>
        <w:spacing w:after="100" w:afterAutospacing="1" w:line="240" w:lineRule="auto"/>
        <w:ind w:left="-1134"/>
        <w:jc w:val="center"/>
        <w:outlineLvl w:val="0"/>
        <w:rPr>
          <w:rFonts w:ascii="Times New Roman" w:eastAsia="Times New Roman" w:hAnsi="Times New Roman" w:cs="Times New Roman"/>
          <w:color w:val="212529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212529"/>
          <w:kern w:val="36"/>
          <w:sz w:val="36"/>
          <w:szCs w:val="36"/>
          <w:lang w:eastAsia="ru-RU"/>
        </w:rPr>
        <w:t xml:space="preserve">    </w:t>
      </w:r>
      <w:r w:rsidR="0012689E" w:rsidRPr="00852EBC">
        <w:rPr>
          <w:rFonts w:ascii="Times New Roman" w:eastAsia="Times New Roman" w:hAnsi="Times New Roman" w:cs="Times New Roman"/>
          <w:color w:val="212529"/>
          <w:kern w:val="36"/>
          <w:sz w:val="36"/>
          <w:szCs w:val="36"/>
          <w:lang w:eastAsia="ru-RU"/>
        </w:rPr>
        <w:t>Елецкий техни</w:t>
      </w:r>
      <w:r w:rsidR="00852EBC">
        <w:rPr>
          <w:rFonts w:ascii="Times New Roman" w:eastAsia="Times New Roman" w:hAnsi="Times New Roman" w:cs="Times New Roman"/>
          <w:color w:val="212529"/>
          <w:kern w:val="36"/>
          <w:sz w:val="36"/>
          <w:szCs w:val="36"/>
          <w:lang w:eastAsia="ru-RU"/>
        </w:rPr>
        <w:t xml:space="preserve">кум железнодорожного </w:t>
      </w:r>
      <w:r w:rsidR="0012689E" w:rsidRPr="00852EBC">
        <w:rPr>
          <w:rFonts w:ascii="Times New Roman" w:eastAsia="Times New Roman" w:hAnsi="Times New Roman" w:cs="Times New Roman"/>
          <w:color w:val="212529"/>
          <w:kern w:val="36"/>
          <w:sz w:val="36"/>
          <w:szCs w:val="36"/>
          <w:lang w:eastAsia="ru-RU"/>
        </w:rPr>
        <w:t>транспорта</w:t>
      </w:r>
      <w:r w:rsidR="00852EBC" w:rsidRPr="00852EBC">
        <w:rPr>
          <w:rFonts w:ascii="Times New Roman" w:eastAsia="Times New Roman" w:hAnsi="Times New Roman" w:cs="Times New Roman"/>
          <w:color w:val="212529"/>
          <w:kern w:val="36"/>
          <w:sz w:val="36"/>
          <w:szCs w:val="36"/>
          <w:lang w:eastAsia="ru-RU"/>
        </w:rPr>
        <w:t>-ЕТЖТ</w:t>
      </w:r>
    </w:p>
    <w:p w:rsidR="00852EBC" w:rsidRPr="00852EBC" w:rsidRDefault="00852EBC" w:rsidP="00852EBC">
      <w:pPr>
        <w:shd w:val="clear" w:color="auto" w:fill="FFFFFF"/>
        <w:spacing w:after="100" w:afterAutospacing="1" w:line="240" w:lineRule="auto"/>
        <w:ind w:left="-1134"/>
        <w:jc w:val="center"/>
        <w:outlineLvl w:val="0"/>
        <w:rPr>
          <w:rFonts w:ascii="Times New Roman" w:eastAsia="Times New Roman" w:hAnsi="Times New Roman" w:cs="Times New Roman"/>
          <w:color w:val="212529"/>
          <w:kern w:val="36"/>
          <w:sz w:val="36"/>
          <w:szCs w:val="36"/>
          <w:lang w:eastAsia="ru-RU"/>
        </w:rPr>
      </w:pPr>
    </w:p>
    <w:p w:rsidR="00852EBC" w:rsidRDefault="00852EBC" w:rsidP="00500775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color w:val="212529"/>
          <w:kern w:val="36"/>
          <w:sz w:val="48"/>
          <w:szCs w:val="48"/>
          <w:lang w:eastAsia="ru-RU"/>
        </w:rPr>
      </w:pPr>
    </w:p>
    <w:p w:rsidR="00852EBC" w:rsidRDefault="00852EBC" w:rsidP="00500775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color w:val="212529"/>
          <w:kern w:val="36"/>
          <w:sz w:val="48"/>
          <w:szCs w:val="48"/>
          <w:lang w:eastAsia="ru-RU"/>
        </w:rPr>
      </w:pPr>
    </w:p>
    <w:p w:rsidR="00852EBC" w:rsidRDefault="00852EBC" w:rsidP="00500775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color w:val="212529"/>
          <w:kern w:val="36"/>
          <w:sz w:val="48"/>
          <w:szCs w:val="48"/>
          <w:lang w:eastAsia="ru-RU"/>
        </w:rPr>
      </w:pPr>
    </w:p>
    <w:p w:rsidR="00852EBC" w:rsidRDefault="00852EBC" w:rsidP="00500775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color w:val="212529"/>
          <w:kern w:val="36"/>
          <w:sz w:val="48"/>
          <w:szCs w:val="48"/>
          <w:lang w:eastAsia="ru-RU"/>
        </w:rPr>
      </w:pPr>
    </w:p>
    <w:p w:rsidR="0012689E" w:rsidRPr="00AC4609" w:rsidRDefault="00852EBC" w:rsidP="00AC4609">
      <w:pPr>
        <w:shd w:val="clear" w:color="auto" w:fill="FFFFFF"/>
        <w:spacing w:after="100" w:afterAutospacing="1" w:line="240" w:lineRule="auto"/>
        <w:ind w:left="-284" w:hanging="142"/>
        <w:jc w:val="center"/>
        <w:outlineLvl w:val="0"/>
        <w:rPr>
          <w:rFonts w:ascii="Times New Roman" w:eastAsia="Times New Roman" w:hAnsi="Times New Roman" w:cs="Times New Roman"/>
          <w:color w:val="212529"/>
          <w:kern w:val="36"/>
          <w:sz w:val="56"/>
          <w:szCs w:val="56"/>
          <w:lang w:eastAsia="ru-RU"/>
        </w:rPr>
      </w:pPr>
      <w:bookmarkStart w:id="0" w:name="_GoBack"/>
      <w:r w:rsidRPr="00AC4609">
        <w:rPr>
          <w:rFonts w:ascii="Times New Roman" w:eastAsia="Times New Roman" w:hAnsi="Times New Roman" w:cs="Times New Roman"/>
          <w:color w:val="212529"/>
          <w:kern w:val="36"/>
          <w:sz w:val="56"/>
          <w:szCs w:val="56"/>
          <w:lang w:eastAsia="ru-RU"/>
        </w:rPr>
        <w:t>ВИЧ-инфекция: профилактика</w:t>
      </w:r>
      <w:r w:rsidR="00AC4609" w:rsidRPr="00AC4609">
        <w:rPr>
          <w:rFonts w:ascii="Times New Roman" w:eastAsia="Times New Roman" w:hAnsi="Times New Roman" w:cs="Times New Roman"/>
          <w:color w:val="212529"/>
          <w:kern w:val="36"/>
          <w:sz w:val="56"/>
          <w:szCs w:val="56"/>
          <w:lang w:eastAsia="ru-RU"/>
        </w:rPr>
        <w:t xml:space="preserve"> и </w:t>
      </w:r>
      <w:r w:rsidR="00AC4609">
        <w:rPr>
          <w:rFonts w:ascii="Times New Roman" w:eastAsia="Times New Roman" w:hAnsi="Times New Roman" w:cs="Times New Roman"/>
          <w:color w:val="212529"/>
          <w:kern w:val="36"/>
          <w:sz w:val="56"/>
          <w:szCs w:val="56"/>
          <w:lang w:eastAsia="ru-RU"/>
        </w:rPr>
        <w:t xml:space="preserve">     </w:t>
      </w:r>
      <w:r w:rsidR="00AC4609" w:rsidRPr="00AC4609">
        <w:rPr>
          <w:rFonts w:ascii="Times New Roman" w:eastAsia="Times New Roman" w:hAnsi="Times New Roman" w:cs="Times New Roman"/>
          <w:color w:val="212529"/>
          <w:kern w:val="36"/>
          <w:sz w:val="56"/>
          <w:szCs w:val="56"/>
          <w:lang w:eastAsia="ru-RU"/>
        </w:rPr>
        <w:t>алгоритмы первой помощи</w:t>
      </w:r>
    </w:p>
    <w:bookmarkEnd w:id="0"/>
    <w:p w:rsidR="0012689E" w:rsidRDefault="0012689E" w:rsidP="00500775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color w:val="212529"/>
          <w:kern w:val="36"/>
          <w:sz w:val="48"/>
          <w:szCs w:val="48"/>
          <w:lang w:eastAsia="ru-RU"/>
        </w:rPr>
      </w:pPr>
    </w:p>
    <w:p w:rsidR="0012689E" w:rsidRDefault="0012689E" w:rsidP="00500775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color w:val="212529"/>
          <w:kern w:val="36"/>
          <w:sz w:val="48"/>
          <w:szCs w:val="48"/>
          <w:lang w:eastAsia="ru-RU"/>
        </w:rPr>
      </w:pPr>
    </w:p>
    <w:p w:rsidR="0012689E" w:rsidRDefault="0012689E" w:rsidP="00500775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color w:val="212529"/>
          <w:kern w:val="36"/>
          <w:sz w:val="48"/>
          <w:szCs w:val="48"/>
          <w:lang w:eastAsia="ru-RU"/>
        </w:rPr>
      </w:pPr>
    </w:p>
    <w:p w:rsidR="0012689E" w:rsidRDefault="0012689E" w:rsidP="00500775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color w:val="212529"/>
          <w:kern w:val="36"/>
          <w:sz w:val="48"/>
          <w:szCs w:val="48"/>
          <w:lang w:eastAsia="ru-RU"/>
        </w:rPr>
      </w:pPr>
    </w:p>
    <w:p w:rsidR="00852EBC" w:rsidRDefault="00852EBC" w:rsidP="00500775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color w:val="212529"/>
          <w:kern w:val="36"/>
          <w:sz w:val="48"/>
          <w:szCs w:val="48"/>
          <w:lang w:eastAsia="ru-RU"/>
        </w:rPr>
      </w:pPr>
    </w:p>
    <w:p w:rsidR="00852EBC" w:rsidRDefault="00852EBC" w:rsidP="00500775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color w:val="212529"/>
          <w:kern w:val="36"/>
          <w:sz w:val="48"/>
          <w:szCs w:val="48"/>
          <w:lang w:eastAsia="ru-RU"/>
        </w:rPr>
      </w:pPr>
    </w:p>
    <w:p w:rsidR="00AC4609" w:rsidRDefault="00AC4609" w:rsidP="00AC4609">
      <w:pPr>
        <w:shd w:val="clear" w:color="auto" w:fill="FFFFFF"/>
        <w:spacing w:after="100" w:afterAutospacing="1" w:line="240" w:lineRule="auto"/>
        <w:ind w:left="6096" w:hanging="7230"/>
        <w:outlineLvl w:val="0"/>
        <w:rPr>
          <w:rFonts w:ascii="Times New Roman" w:eastAsia="Times New Roman" w:hAnsi="Times New Roman" w:cs="Times New Roman"/>
          <w:color w:val="212529"/>
          <w:kern w:val="36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12529"/>
          <w:kern w:val="36"/>
          <w:sz w:val="48"/>
          <w:szCs w:val="48"/>
          <w:lang w:eastAsia="ru-RU"/>
        </w:rPr>
        <w:t xml:space="preserve"> </w:t>
      </w:r>
      <w:r w:rsidRPr="00AC4609">
        <w:rPr>
          <w:rFonts w:ascii="Times New Roman" w:eastAsia="Times New Roman" w:hAnsi="Times New Roman" w:cs="Times New Roman"/>
          <w:color w:val="212529"/>
          <w:kern w:val="36"/>
          <w:sz w:val="28"/>
          <w:szCs w:val="28"/>
          <w:lang w:eastAsia="ru-RU"/>
        </w:rPr>
        <w:t>Выполнила студентка</w:t>
      </w:r>
      <w:r>
        <w:rPr>
          <w:rFonts w:ascii="Times New Roman" w:eastAsia="Times New Roman" w:hAnsi="Times New Roman" w:cs="Times New Roman"/>
          <w:color w:val="212529"/>
          <w:kern w:val="36"/>
          <w:sz w:val="28"/>
          <w:szCs w:val="28"/>
          <w:lang w:eastAsia="ru-RU"/>
        </w:rPr>
        <w:t xml:space="preserve">                                                    </w:t>
      </w:r>
      <w:r w:rsidR="0046549D">
        <w:rPr>
          <w:rFonts w:ascii="Times New Roman" w:eastAsia="Times New Roman" w:hAnsi="Times New Roman" w:cs="Times New Roman"/>
          <w:color w:val="212529"/>
          <w:kern w:val="36"/>
          <w:sz w:val="28"/>
          <w:szCs w:val="28"/>
          <w:lang w:eastAsia="ru-RU"/>
        </w:rPr>
        <w:t xml:space="preserve">                       Руководитель</w:t>
      </w:r>
    </w:p>
    <w:p w:rsidR="00AC4609" w:rsidRPr="006210E1" w:rsidRDefault="00AC4609" w:rsidP="006210E1">
      <w:pPr>
        <w:shd w:val="clear" w:color="auto" w:fill="FFFFFF"/>
        <w:spacing w:after="100" w:afterAutospacing="1" w:line="240" w:lineRule="auto"/>
        <w:ind w:left="-1134" w:firstLine="283"/>
        <w:jc w:val="both"/>
        <w:outlineLvl w:val="0"/>
        <w:rPr>
          <w:rFonts w:ascii="Times New Roman" w:eastAsia="Times New Roman" w:hAnsi="Times New Roman" w:cs="Times New Roman"/>
          <w:color w:val="212529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kern w:val="36"/>
          <w:sz w:val="28"/>
          <w:szCs w:val="28"/>
          <w:lang w:eastAsia="ru-RU"/>
        </w:rPr>
        <w:t xml:space="preserve">    </w:t>
      </w:r>
      <w:r w:rsidRPr="00AC4609">
        <w:rPr>
          <w:rFonts w:ascii="Times New Roman" w:eastAsia="Times New Roman" w:hAnsi="Times New Roman" w:cs="Times New Roman"/>
          <w:color w:val="212529"/>
          <w:kern w:val="36"/>
          <w:sz w:val="28"/>
          <w:szCs w:val="28"/>
          <w:lang w:eastAsia="ru-RU"/>
        </w:rPr>
        <w:t xml:space="preserve"> группы ЛД-41 </w:t>
      </w:r>
      <w:r w:rsidR="006210E1" w:rsidRPr="006210E1">
        <w:rPr>
          <w:rFonts w:ascii="Times New Roman" w:eastAsia="Times New Roman" w:hAnsi="Times New Roman" w:cs="Times New Roman"/>
          <w:color w:val="212529"/>
          <w:kern w:val="36"/>
          <w:sz w:val="28"/>
          <w:szCs w:val="28"/>
          <w:lang w:eastAsia="ru-RU"/>
        </w:rPr>
        <w:t xml:space="preserve">   </w:t>
      </w:r>
      <w:r w:rsidR="006210E1">
        <w:rPr>
          <w:rFonts w:ascii="Times New Roman" w:eastAsia="Times New Roman" w:hAnsi="Times New Roman" w:cs="Times New Roman"/>
          <w:color w:val="212529"/>
          <w:kern w:val="36"/>
          <w:sz w:val="28"/>
          <w:szCs w:val="28"/>
          <w:lang w:eastAsia="ru-RU"/>
        </w:rPr>
        <w:t xml:space="preserve">                                                                     </w:t>
      </w:r>
      <w:r w:rsidR="006210E1" w:rsidRPr="006210E1">
        <w:rPr>
          <w:rFonts w:ascii="Times New Roman" w:eastAsia="Times New Roman" w:hAnsi="Times New Roman" w:cs="Times New Roman"/>
          <w:color w:val="212529"/>
          <w:kern w:val="36"/>
          <w:sz w:val="28"/>
          <w:szCs w:val="28"/>
          <w:lang w:eastAsia="ru-RU"/>
        </w:rPr>
        <w:t xml:space="preserve"> </w:t>
      </w:r>
      <w:proofErr w:type="spellStart"/>
      <w:r w:rsidR="006210E1" w:rsidRPr="006210E1">
        <w:rPr>
          <w:rFonts w:ascii="Times New Roman" w:eastAsia="Times New Roman" w:hAnsi="Times New Roman" w:cs="Times New Roman"/>
          <w:color w:val="212529"/>
          <w:kern w:val="36"/>
          <w:sz w:val="28"/>
          <w:szCs w:val="28"/>
          <w:lang w:eastAsia="ru-RU"/>
        </w:rPr>
        <w:t>Бокарева</w:t>
      </w:r>
      <w:proofErr w:type="spellEnd"/>
      <w:r w:rsidR="006210E1" w:rsidRPr="006210E1">
        <w:rPr>
          <w:rFonts w:ascii="Times New Roman" w:eastAsia="Times New Roman" w:hAnsi="Times New Roman" w:cs="Times New Roman"/>
          <w:color w:val="212529"/>
          <w:kern w:val="36"/>
          <w:sz w:val="28"/>
          <w:szCs w:val="28"/>
          <w:lang w:eastAsia="ru-RU"/>
        </w:rPr>
        <w:t xml:space="preserve"> Зоя Николаевна</w:t>
      </w:r>
    </w:p>
    <w:p w:rsidR="00AC4609" w:rsidRPr="00AC4609" w:rsidRDefault="00AC4609" w:rsidP="00AC4609">
      <w:pPr>
        <w:shd w:val="clear" w:color="auto" w:fill="FFFFFF"/>
        <w:spacing w:after="100" w:afterAutospacing="1" w:line="240" w:lineRule="auto"/>
        <w:ind w:left="-1560"/>
        <w:jc w:val="both"/>
        <w:outlineLvl w:val="0"/>
        <w:rPr>
          <w:rFonts w:ascii="Times New Roman" w:eastAsia="Times New Roman" w:hAnsi="Times New Roman" w:cs="Times New Roman"/>
          <w:color w:val="212529"/>
          <w:kern w:val="36"/>
          <w:sz w:val="28"/>
          <w:szCs w:val="28"/>
          <w:lang w:eastAsia="ru-RU"/>
        </w:rPr>
      </w:pPr>
      <w:r w:rsidRPr="00AC4609">
        <w:rPr>
          <w:rFonts w:ascii="Times New Roman" w:eastAsia="Times New Roman" w:hAnsi="Times New Roman" w:cs="Times New Roman"/>
          <w:color w:val="212529"/>
          <w:kern w:val="36"/>
          <w:sz w:val="28"/>
          <w:szCs w:val="28"/>
          <w:lang w:eastAsia="ru-RU"/>
        </w:rPr>
        <w:t xml:space="preserve">             Славная Сандра </w:t>
      </w:r>
    </w:p>
    <w:p w:rsidR="00852EBC" w:rsidRDefault="006210E1" w:rsidP="00AC4609">
      <w:pPr>
        <w:shd w:val="clear" w:color="auto" w:fill="FFFFFF"/>
        <w:spacing w:after="100" w:afterAutospacing="1" w:line="240" w:lineRule="auto"/>
        <w:ind w:left="-993"/>
        <w:jc w:val="both"/>
        <w:outlineLvl w:val="0"/>
        <w:rPr>
          <w:rFonts w:ascii="Arial" w:eastAsia="Times New Roman" w:hAnsi="Arial" w:cs="Arial"/>
          <w:color w:val="212529"/>
          <w:kern w:val="36"/>
          <w:sz w:val="48"/>
          <w:szCs w:val="48"/>
          <w:lang w:eastAsia="ru-RU"/>
        </w:rPr>
      </w:pPr>
      <w:r>
        <w:rPr>
          <w:rFonts w:ascii="Arial" w:eastAsia="Times New Roman" w:hAnsi="Arial" w:cs="Arial"/>
          <w:color w:val="212529"/>
          <w:kern w:val="36"/>
          <w:sz w:val="48"/>
          <w:szCs w:val="48"/>
          <w:lang w:eastAsia="ru-RU"/>
        </w:rPr>
        <w:t xml:space="preserve">  </w:t>
      </w:r>
    </w:p>
    <w:p w:rsidR="006210E1" w:rsidRPr="005D4F0C" w:rsidRDefault="006210E1" w:rsidP="00AC4609">
      <w:pPr>
        <w:shd w:val="clear" w:color="auto" w:fill="FFFFFF"/>
        <w:spacing w:after="100" w:afterAutospacing="1" w:line="240" w:lineRule="auto"/>
        <w:ind w:left="-993"/>
        <w:jc w:val="both"/>
        <w:outlineLvl w:val="0"/>
        <w:rPr>
          <w:rFonts w:ascii="Times New Roman" w:eastAsia="Times New Roman" w:hAnsi="Times New Roman" w:cs="Times New Roman"/>
          <w:color w:val="212529"/>
          <w:kern w:val="36"/>
          <w:sz w:val="28"/>
          <w:szCs w:val="28"/>
          <w:lang w:eastAsia="ru-RU"/>
        </w:rPr>
      </w:pPr>
      <w:r w:rsidRPr="005D4F0C">
        <w:rPr>
          <w:rFonts w:ascii="Times New Roman" w:eastAsia="Times New Roman" w:hAnsi="Times New Roman" w:cs="Times New Roman"/>
          <w:color w:val="212529"/>
          <w:kern w:val="36"/>
          <w:sz w:val="48"/>
          <w:szCs w:val="48"/>
          <w:lang w:eastAsia="ru-RU"/>
        </w:rPr>
        <w:t xml:space="preserve">                                </w:t>
      </w:r>
      <w:r w:rsidR="005D4F0C">
        <w:rPr>
          <w:rFonts w:ascii="Times New Roman" w:eastAsia="Times New Roman" w:hAnsi="Times New Roman" w:cs="Times New Roman"/>
          <w:color w:val="212529"/>
          <w:kern w:val="36"/>
          <w:sz w:val="48"/>
          <w:szCs w:val="48"/>
          <w:lang w:eastAsia="ru-RU"/>
        </w:rPr>
        <w:t xml:space="preserve">       </w:t>
      </w:r>
      <w:r w:rsidRPr="005D4F0C">
        <w:rPr>
          <w:rFonts w:ascii="Times New Roman" w:eastAsia="Times New Roman" w:hAnsi="Times New Roman" w:cs="Times New Roman"/>
          <w:color w:val="212529"/>
          <w:kern w:val="36"/>
          <w:sz w:val="48"/>
          <w:szCs w:val="48"/>
          <w:lang w:eastAsia="ru-RU"/>
        </w:rPr>
        <w:t xml:space="preserve"> </w:t>
      </w:r>
      <w:r w:rsidRPr="005D4F0C">
        <w:rPr>
          <w:rFonts w:ascii="Times New Roman" w:eastAsia="Times New Roman" w:hAnsi="Times New Roman" w:cs="Times New Roman"/>
          <w:color w:val="212529"/>
          <w:kern w:val="36"/>
          <w:sz w:val="28"/>
          <w:szCs w:val="28"/>
          <w:lang w:eastAsia="ru-RU"/>
        </w:rPr>
        <w:t>2026г.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color w:val="212529"/>
          <w:kern w:val="36"/>
          <w:sz w:val="48"/>
          <w:szCs w:val="48"/>
          <w:lang w:eastAsia="ru-RU"/>
        </w:rPr>
      </w:pPr>
      <w:r w:rsidRPr="00500775">
        <w:rPr>
          <w:rFonts w:ascii="Arial" w:eastAsia="Times New Roman" w:hAnsi="Arial" w:cs="Arial"/>
          <w:color w:val="212529"/>
          <w:kern w:val="36"/>
          <w:sz w:val="48"/>
          <w:szCs w:val="48"/>
          <w:lang w:eastAsia="ru-RU"/>
        </w:rPr>
        <w:lastRenderedPageBreak/>
        <w:t>ВИЧ-инфекция: происхождение, диагностика, профилактика и алгоритмы первой помощи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Введение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Вирус иммунодефицита человека (ВИЧ) — это 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ретровирус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который атакует иммунную систему организма, постепенно разрушая её способность защищаться от инфекций и онкологических заболеваний. За более чем сорок лет существования эпидемии СПИДа (синдрома приобретенного иммунодефицита) человечество прошло путь от паники и непонимания до создания эффективных методов лечения и профилактики. Сегодня ВИЧ-инфекция классифицируется как хроническое заболевание, которое при своевременном начале антиретровирусной терапии (АРТ) позволяет человеку жить долгой и полноценной жизнью.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Актуальность темы обусловлена не только медицинскими аспектами, но и социальными. Стигматизация людей, живущих с ВИЧ, сохранение мифов о путях передачи вируса и недостаточная осведомленность населения о методах защиты продолжают способствовать распространению инфекции. Понимание биологии вируса, четкое знание алгоритмов действий в экстренных ситуациях и доступность современной диагностики являются ключевыми факторами контроля над эпидемией.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 данной статье рассматриваются происхождение ВИЧ, механизмы его воздействия на организм, методы диагностики, стратегии профилактики, а также детальный алгоритм первой помощи при случайном контакте с биологическими жидкостями инфицированного человека.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Часть 1. Происхождение и биология вируса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 приматов к человеку: история возникновения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История ВИЧ тесно связана с эволюцией вирусов и взаимодействием человека с животным миром. Научные данные свидетельствуют о том, что вирус иммунодефицита имеет зоонозное происхождение, то есть перешел от животных к человеку.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Предшественником ВИЧ-1 (основного возбудителя эпидемии) является вирус иммунодефицита шимпанзе (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SIVcpz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). Изначально SIV поражал зеленых мартышек (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SIVsmm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), затем перешел к гориллам, а впоследствии мутировал и адаптировался к шимпанзе. Переход вируса к человеку произошел, вероятно, в начале XX века в Центральной Африке (территория современного Камеруна или Демократической Республики Конго). Наиболее вероятный </w:t>
      </w: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механизм передачи — «кровопускательная гипотеза»: при охоте или разделке туш инфицированных приматов вирус попал в открытые раны человека через загрязненную кровь.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ВИЧ-2, который встречается преимущественно в Западной Африке и протекает более медленно, произошел от вируса, циркулирующего у 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верветок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(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SIVsmm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). Он менее патогенен для человека, но также способен вызывать СПИД.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Эпидемия ВИЧ-1 приобрела глобальные масштабы лишь во второй половине XX века благодаря урбанизации, развитию транспортных сетей, изменению социальных практик и отсутствию эффективных мер контроля. Официально вирус был идентифицирован в 1983 году группой Луи 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Монтанье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во Франции и Робертом 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Галло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 США.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Структура и механизмы действия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ВИЧ относится к роду 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Lentivirus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(медленные вирусы) семейства 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Retroviridae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Его геном представлен двумя одинаковыми нитями РНК. Вирион (частица вируса) окружен липидной оболочкой, в которую встроены гликопротеины gp120 и gp41, играющие ключевую роль в проникновении в клетку.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Главная мишень ВИЧ — клетки иммунной системы, несущие рецептор CD4. К ним относятся:</w:t>
      </w:r>
    </w:p>
    <w:p w:rsidR="00500775" w:rsidRPr="00500775" w:rsidRDefault="00500775" w:rsidP="005007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Т-лимфоциты-хелперы (CD4+).</w:t>
      </w:r>
    </w:p>
    <w:p w:rsidR="00500775" w:rsidRPr="00500775" w:rsidRDefault="00500775" w:rsidP="005007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Макрофаги.</w:t>
      </w:r>
    </w:p>
    <w:p w:rsidR="00500775" w:rsidRPr="00500775" w:rsidRDefault="00500775" w:rsidP="005007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Дендритные клетки.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Процесс заражения происходит в несколько этапов:</w:t>
      </w:r>
    </w:p>
    <w:p w:rsidR="00500775" w:rsidRPr="00500775" w:rsidRDefault="00500775" w:rsidP="005007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Адсорбция и проникновение:</w:t>
      </w: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Гликопротеин gp120 связывается с рецептором CD4 на поверхности клетки, а затем с ко-рецепторами (CCR5 или CXCR4). Это вызывает конформационные изменения, благодаря которым gp41 пронзает мембрану клетки, и вирион проникает внутрь.</w:t>
      </w:r>
    </w:p>
    <w:p w:rsidR="00500775" w:rsidRPr="00500775" w:rsidRDefault="00500775" w:rsidP="005007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Обратная транскрипция:</w:t>
      </w: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Фермент вируса — обратная транскриптаза — преобразует однонитевую РНК вируса в 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двухнитевую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ДНК. Этот этап критически важен, так как человеческая клетка не умеет работать с РНК-геномом напрямую.</w:t>
      </w:r>
    </w:p>
    <w:p w:rsidR="00500775" w:rsidRPr="00500775" w:rsidRDefault="00500775" w:rsidP="005007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Интеграция:</w:t>
      </w: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Вирусная ДНК с помощью фермента 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интегразы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встраивается в хромосомы клетки-хозяина. Теперь вирус существует в организме пожизненно в виде 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провируса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500775" w:rsidRPr="00500775" w:rsidRDefault="00500775" w:rsidP="005007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Репликация и сборка:</w:t>
      </w: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Клетка начинает производить новые вирусные белки и РНК. Из них собираются новые вирионы.</w:t>
      </w:r>
    </w:p>
    <w:p w:rsidR="00500775" w:rsidRPr="00500775" w:rsidRDefault="00500775" w:rsidP="005007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lastRenderedPageBreak/>
        <w:t>Выход из клетки:</w:t>
      </w: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Фермент протеаза расщепляет длинные белковые цепочки на функциональные части. Новые 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вируны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покидают клетку, часто разрушая её, и заражают соседние клетки.</w:t>
      </w:r>
    </w:p>
    <w:p w:rsidR="00500775" w:rsidRDefault="00500775" w:rsidP="0050077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Особенность ВИЧ — высокая 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мутативность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Обратная транскриптаза допускает множество ошибок при копировании РНК. Это приводит к появлению множества вариантов вируса (штаммов) внутри одного организма, что затрудняет создание вакцины и требует комбинированной терапии.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Часть 2. Клиническая картина и стадии заболевания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Без лечения ВИЧ-инфекция прогрессирует через несколько стадий. Понимание этих стадий важно для оценки рисков и своевременного начала терапии.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 Острая ВИЧ-инфекция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Наступает через 2–4 недели после заражения. В этот период вирус активно размножается, а количество вирусной РНК в крови достигает максимума. Иммунная система еще не успела выработать антитела (период «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серонегативного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окна»).</w:t>
      </w: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Симптомы напоминают тяжелую форму гриппа или мононуклеоза:</w:t>
      </w:r>
    </w:p>
    <w:p w:rsidR="00500775" w:rsidRPr="00500775" w:rsidRDefault="00500775" w:rsidP="005007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Повышение температуры тела.</w:t>
      </w:r>
    </w:p>
    <w:p w:rsidR="00500775" w:rsidRPr="00500775" w:rsidRDefault="00500775" w:rsidP="005007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Увеличение лимфатических узлов.</w:t>
      </w:r>
    </w:p>
    <w:p w:rsidR="00500775" w:rsidRPr="00500775" w:rsidRDefault="00500775" w:rsidP="005007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Сыпь на коже.</w:t>
      </w:r>
    </w:p>
    <w:p w:rsidR="00500775" w:rsidRPr="00500775" w:rsidRDefault="00500775" w:rsidP="005007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Боль в горле, мышцах и суставах.</w:t>
      </w:r>
    </w:p>
    <w:p w:rsidR="00500775" w:rsidRPr="00500775" w:rsidRDefault="00500775" w:rsidP="005007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Усталость.</w:t>
      </w: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Многие люди не замечают этих симптомов или принимают их за обычную простуду. Именно в эту фазу заразность человека максимальна.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 Латентная (бессимптомная) стадия</w:t>
      </w:r>
    </w:p>
    <w:p w:rsidR="00500775" w:rsidRDefault="00500775" w:rsidP="0050077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После острой фазы иммунная система частично берет вирус под контроль. Количество вируса в крови снижается, но полностью исчезнуть не может. Эта стадия может длиться от нескольких лет до 10–15 лет без лечения.</w:t>
      </w: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Человек может чувствовать себя здоровым и не подозревать о своем статусе. Однако вирус продолжает медленно разрушать иммунную систему (снижение уровня CD4-лимфоцитов). В этот период человек также может передавать вирус другим, особенно если не принимает терапию.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3. Стадия СПИДа (синдром приобретенного иммунодефицита)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СПИД — это конечная стадия ВИЧ-инфекции. Она диагностируется, когда количество CD4-клеток падает ниже 200 клеток/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мкл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или если развиваются оппортунистические инфекции (инфекции, которые не поражают здоровый организм из-за сильного иммунитета).</w:t>
      </w: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К таким инфекциям относятся:</w:t>
      </w:r>
    </w:p>
    <w:p w:rsidR="00500775" w:rsidRPr="00500775" w:rsidRDefault="00500775" w:rsidP="005007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Туберкулез.</w:t>
      </w:r>
    </w:p>
    <w:p w:rsidR="00500775" w:rsidRPr="00500775" w:rsidRDefault="00500775" w:rsidP="005007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Пневмоцистная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пневмония.</w:t>
      </w:r>
    </w:p>
    <w:p w:rsidR="00500775" w:rsidRPr="00500775" w:rsidRDefault="00500775" w:rsidP="005007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Криптоспоридиоз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500775" w:rsidRPr="00500775" w:rsidRDefault="00500775" w:rsidP="005007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Саркома 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Капоши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500775" w:rsidRDefault="00500775" w:rsidP="005007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Токсоплазмоз головного мозга.</w:t>
      </w: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Без антиретровирусной терапии смерть наступает в течение нескольких лет из-за осложнений или сопутствующих заболеваний.</w:t>
      </w:r>
    </w:p>
    <w:p w:rsidR="00500775" w:rsidRPr="00500775" w:rsidRDefault="00500775" w:rsidP="00500775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Часть 3. Диагностика ВИЧ-инфекции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Ранняя диагностика — ключевой элемент борьбы с эпидемией. Чем раньше выявлен вирус, тем быстрее начинается лечение, тем лучше прогноз для пациента и тем меньше риск передачи вируса другим.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Методы диагностики</w:t>
      </w:r>
    </w:p>
    <w:p w:rsidR="00500775" w:rsidRPr="00500775" w:rsidRDefault="00500775" w:rsidP="0050077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Современная медицина использует несколько подходов к диагностике, основанных на выявлении маркеров инфекции: антител, антигенов и генетического материала вируса.</w:t>
      </w:r>
    </w:p>
    <w:p w:rsidR="00500775" w:rsidRDefault="00500775" w:rsidP="00500775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ИФА (Иммуноферментный анализ)</w:t>
      </w: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 xml:space="preserve">Это основной 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скрининговый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метод. Он выявляет антитела (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IgG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IgM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IgA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), которые вырабатывает иммунная система в ответ на присутствие вируса.</w:t>
      </w:r>
    </w:p>
    <w:p w:rsidR="00500775" w:rsidRDefault="00500775" w:rsidP="00500775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Преимущества:</w:t>
      </w: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Высокая чувствительность, доступность, возможность тестирования больших объемов крови.</w:t>
      </w:r>
    </w:p>
    <w:p w:rsidR="00500775" w:rsidRDefault="00500775" w:rsidP="00500775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0775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Недостатки:</w:t>
      </w:r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Существует «</w:t>
      </w:r>
      <w:proofErr w:type="spellStart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серонегативное</w:t>
      </w:r>
      <w:proofErr w:type="spellEnd"/>
      <w:r w:rsidRPr="0050077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окно» — период от заражения до выработки антител (от 3 недель до 3 месяцев). В это время тест может дать ложноотрицательный результат.</w:t>
      </w:r>
    </w:p>
    <w:p w:rsidR="00FA1A2F" w:rsidRPr="00FA1A2F" w:rsidRDefault="00FA1A2F" w:rsidP="00FA1A2F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ИФА (Иммуноферментный анализ)</w:t>
      </w:r>
    </w:p>
    <w:p w:rsidR="00500775" w:rsidRDefault="00FA1A2F" w:rsidP="00FA1A2F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Это основной </w:t>
      </w:r>
      <w:proofErr w:type="spellStart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скрининговый</w:t>
      </w:r>
      <w:proofErr w:type="spellEnd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метод. Он выявляет антитела (</w:t>
      </w:r>
      <w:proofErr w:type="spellStart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IgG</w:t>
      </w:r>
      <w:proofErr w:type="spellEnd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</w:t>
      </w:r>
      <w:proofErr w:type="spellStart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IgG</w:t>
      </w:r>
      <w:proofErr w:type="spellEnd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</w:t>
      </w:r>
      <w:proofErr w:type="spellStart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IgM</w:t>
      </w:r>
      <w:proofErr w:type="spellEnd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</w:t>
      </w:r>
      <w:proofErr w:type="spellStart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IgA</w:t>
      </w:r>
      <w:proofErr w:type="spellEnd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), которые вырабатывает иммунная система в ответ на присутствие вируса.</w:t>
      </w:r>
    </w:p>
    <w:p w:rsidR="00FA1A2F" w:rsidRPr="00FA1A2F" w:rsidRDefault="00FA1A2F" w:rsidP="00FA1A2F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Преимущества: Высокая чувствительность, доступность, возможность тестирования больших объемов крови.</w:t>
      </w:r>
    </w:p>
    <w:p w:rsidR="00FA1A2F" w:rsidRDefault="00FA1A2F" w:rsidP="00FA1A2F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Недостатки: Существует «</w:t>
      </w:r>
      <w:proofErr w:type="spellStart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серонегативное</w:t>
      </w:r>
      <w:proofErr w:type="spellEnd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окно» — период от заражения до выработки антител (от 3 недель до 3 месяцев). В это время тест может дать ложноотрицательный результат.</w:t>
      </w:r>
    </w:p>
    <w:p w:rsidR="00FA1A2F" w:rsidRPr="00FA1A2F" w:rsidRDefault="00FA1A2F" w:rsidP="00FA1A2F">
      <w:pPr>
        <w:shd w:val="clear" w:color="auto" w:fill="FFFFFF"/>
        <w:spacing w:after="100" w:afterAutospacing="1" w:line="240" w:lineRule="auto"/>
        <w:ind w:left="72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</w:pPr>
      <w:r w:rsidRPr="00FA1A2F"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  <w:t>ИФА 4-го поколения (Комбинированные тесты)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Это современный стандарт скрининга. Тесты 4-го поколения выявляют не только антитела к ВИЧ, но и антиг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ен p24 — белок оболочки вируса.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Преимущества: Позволяют обнаружить инфекцию раньше, чем классический ИФА. Антиген p24 появляется в крови уже через 2–3 недели после заражения, тогда как антитела — позже. Это значительно сокращает «</w:t>
      </w:r>
      <w:proofErr w:type="spellStart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серонегативное</w:t>
      </w:r>
      <w:proofErr w:type="spellEnd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окно».</w:t>
      </w:r>
    </w:p>
    <w:p w:rsid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Точность: Отрицательный результат через 6 недель после предполагаемого контакта с высокой долей вероятности исключает инфекцию. Для окончательного исключения требуется контрольный тест через 3 месяца.</w:t>
      </w:r>
    </w:p>
    <w:p w:rsidR="005E1082" w:rsidRDefault="005E1082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</w:pPr>
      <w:proofErr w:type="spellStart"/>
      <w:r w:rsidRPr="00FA1A2F"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  <w:t>Иммуноблоттинг</w:t>
      </w:r>
      <w:proofErr w:type="spellEnd"/>
      <w:r w:rsidRPr="00FA1A2F"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  <w:t xml:space="preserve"> (</w:t>
      </w:r>
      <w:proofErr w:type="spellStart"/>
      <w:r w:rsidRPr="00FA1A2F"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  <w:t>Western</w:t>
      </w:r>
      <w:proofErr w:type="spellEnd"/>
      <w:r w:rsidRPr="00FA1A2F"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  <w:t xml:space="preserve"> </w:t>
      </w:r>
      <w:proofErr w:type="spellStart"/>
      <w:r w:rsidRPr="00FA1A2F"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  <w:t>Blot</w:t>
      </w:r>
      <w:proofErr w:type="spellEnd"/>
      <w:r w:rsidRPr="00FA1A2F"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  <w:t>)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Это подтверждающий метод. Если ИФА дает положительный или сомнительный результат, материа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л направляют на </w:t>
      </w:r>
      <w:proofErr w:type="spellStart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иммуноблоттинг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Принцип: Позволяет идентифицировать конкретные белки вируса (gp120, gp41, p24 и др.), против которых выработаны антитела.</w:t>
      </w:r>
    </w:p>
    <w:p w:rsid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Роль: Используется для постановки окончательного диагноза. Положительный результат </w:t>
      </w:r>
      <w:proofErr w:type="spellStart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иммуноблоттинга</w:t>
      </w:r>
      <w:proofErr w:type="spellEnd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подтверждает наличие ВИЧ-инфекции.</w:t>
      </w:r>
    </w:p>
    <w:p w:rsidR="005E1082" w:rsidRDefault="005E1082" w:rsidP="00FA1A2F">
      <w:pPr>
        <w:shd w:val="clear" w:color="auto" w:fill="FFFFFF"/>
        <w:spacing w:after="100" w:afterAutospacing="1" w:line="240" w:lineRule="auto"/>
        <w:ind w:left="72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  <w:t>ПЦР (Полимеразная цепная реакция)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Это метод прямой </w:t>
      </w:r>
      <w:proofErr w:type="spellStart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детекции</w:t>
      </w:r>
      <w:proofErr w:type="spellEnd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генетического мате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риала вируса (РНК ВИЧ) в крови.</w:t>
      </w:r>
    </w:p>
    <w:p w:rsidR="005E1082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Применение:</w:t>
      </w:r>
      <w:r w:rsidR="005E10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Диагностика ВИЧ у новорожденных, рожденных от матерей с ВИЧ (у них могут сохраняться материнские антитела до 18 месяцев, поэтому ИФА неинформативен).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Диагностика в «</w:t>
      </w:r>
      <w:proofErr w:type="spellStart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серонегативном</w:t>
      </w:r>
      <w:proofErr w:type="spellEnd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окне» (на самых ранних сроках, через 10–14 дней после контакта).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Оценка эффективности лечения (вирусная нагрузка).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Преимущества: Самый ранний метод выявления.</w:t>
      </w:r>
    </w:p>
    <w:p w:rsid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Недостатки: Высокая стоимость, сложность оборудования, необходимость строгого контроля качества.</w:t>
      </w:r>
    </w:p>
    <w:p w:rsidR="005E1082" w:rsidRPr="00FA1A2F" w:rsidRDefault="005E1082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</w:pPr>
      <w:r w:rsidRPr="00FA1A2F"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  <w:t>Экспресс-тесты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Это быстрые тесты (капли крови из пальца или мазок из полости рта), которые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дают результат за 15–20 минут.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Принцип: Обычно выявляют антитела к ВИЧ.</w:t>
      </w:r>
    </w:p>
    <w:p w:rsid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Важно: Положительный результат экспресс-теста не является окончательным диагнозом. Его необходимо подтвердить в лабораторных условиях методом </w:t>
      </w:r>
      <w:proofErr w:type="spellStart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иммуноблоттинга</w:t>
      </w:r>
      <w:proofErr w:type="spellEnd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Отрицательный результат надежен только если после последнего возможного контакта прошло не менее 3 месяцев.</w:t>
      </w:r>
    </w:p>
    <w:p w:rsidR="00FA1A2F" w:rsidRDefault="00FA1A2F" w:rsidP="00FA1A2F">
      <w:pPr>
        <w:shd w:val="clear" w:color="auto" w:fill="FFFFFF"/>
        <w:spacing w:after="100" w:afterAutospacing="1" w:line="240" w:lineRule="auto"/>
        <w:ind w:left="72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Часть 4. Профилактика ВИЧ-инфекции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Профилактика ВИЧ строится на трех основных уровнях: предотвращение контакта с вирусом, снижение рисков при к</w:t>
      </w:r>
      <w:r w:rsidR="005E10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онтакте и биологическая защита.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 Неспецифическая профилактика (Поведенческая)</w:t>
      </w:r>
    </w:p>
    <w:p w:rsid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Основой предотвращения заражения является осознанное поведение и с</w:t>
      </w:r>
      <w:r w:rsidR="005E10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облюдение мер предосторожности.</w:t>
      </w:r>
    </w:p>
    <w:p w:rsidR="009754CD" w:rsidRPr="00FA1A2F" w:rsidRDefault="009754CD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A1A2F" w:rsidRPr="009754CD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</w:pPr>
      <w:r w:rsidRPr="009754CD"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  <w:t>Сексуальная профилактика: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Использование презервативов: Мужские и женские презервативы являются эффективным барьером для передачи вируса при вагинальном и анальном сексе. Важно использовать </w:t>
      </w:r>
      <w:proofErr w:type="spellStart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лубриканты</w:t>
      </w:r>
      <w:proofErr w:type="spellEnd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на водной основе, так как масляные могут разрушать латекс.</w:t>
      </w:r>
    </w:p>
    <w:p w:rsidR="0012689E" w:rsidRDefault="0012689E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Постоянный партнер: Взаимная моногамия с партнером, имеющим отрицательный ВИЧ-статус, снижает риск до минимума.</w:t>
      </w:r>
    </w:p>
    <w:p w:rsidR="005E1082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Регулярное тестирование: Партнеры должны знать свой статус и статус друг друга.</w:t>
      </w:r>
    </w:p>
    <w:p w:rsidR="00FA1A2F" w:rsidRPr="009754CD" w:rsidRDefault="005E1082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</w:pPr>
      <w:r w:rsidRPr="009754CD"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  <w:t>Профилактика через кровь:</w:t>
      </w:r>
    </w:p>
    <w:p w:rsidR="00FA1A2F" w:rsidRPr="00FA1A2F" w:rsidRDefault="005E1082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</w:t>
      </w:r>
      <w:r w:rsidR="00FA1A2F"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Стерильные инструменты: Использование только одноразовых шприцев и игл в медицинских учреждениях, тату-салонах и при пирсинге.</w:t>
      </w:r>
    </w:p>
    <w:p w:rsidR="00FA1A2F" w:rsidRPr="00FA1A2F" w:rsidRDefault="005E1082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</w:t>
      </w:r>
      <w:r w:rsidR="00FA1A2F"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Отказ от инъекционных наркотиков: Совместное использование игл — один из самых эффективных путей передачи ВИЧ.</w:t>
      </w:r>
    </w:p>
    <w:p w:rsidR="00FA1A2F" w:rsidRPr="00FA1A2F" w:rsidRDefault="005E1082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3.</w:t>
      </w:r>
      <w:r w:rsidR="00FA1A2F"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Безопасные переливания крови: </w:t>
      </w:r>
      <w:proofErr w:type="gramStart"/>
      <w:r w:rsidR="00FA1A2F"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proofErr w:type="gramEnd"/>
      <w:r w:rsidR="00FA1A2F"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развитых странах донорская кровь проходит обязательное </w:t>
      </w:r>
      <w:proofErr w:type="spellStart"/>
      <w:r w:rsidR="00FA1A2F"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скрининговое</w:t>
      </w:r>
      <w:proofErr w:type="spellEnd"/>
      <w:r w:rsidR="00FA1A2F"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тестирование на ВИЧ, гепатиты B и C.</w:t>
      </w:r>
    </w:p>
    <w:p w:rsidR="00FA1A2F" w:rsidRPr="00FA1A2F" w:rsidRDefault="005E1082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4.</w:t>
      </w:r>
      <w:r w:rsidR="00FA1A2F"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Профилак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тика от матери к ребенку:</w:t>
      </w:r>
    </w:p>
    <w:p w:rsidR="00FA1A2F" w:rsidRPr="009754CD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</w:pPr>
      <w:r w:rsidRPr="009754CD"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  <w:t>Регулярное наблюдение беременных женщин.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Назначение антиретровирусной терапии беременным с ВИЧ для снижения вирусной нагрузки.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Плановое кесарево сечение (в некоторых случаях) или предотвращение травм при родах.</w:t>
      </w:r>
    </w:p>
    <w:p w:rsid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Искусственное вскармливание вместо грудного (в странах, где есть доступ к чистой воде и безопасным смесям), либо грудное вскармливание на фоне терапии под строгим контролем врача (в соответствии с рекомендациями ВОЗ для стран с низким риском).</w:t>
      </w:r>
    </w:p>
    <w:p w:rsidR="005E1082" w:rsidRPr="00FA1A2F" w:rsidRDefault="005E1082" w:rsidP="00FA1A2F">
      <w:pPr>
        <w:shd w:val="clear" w:color="auto" w:fill="FFFFFF"/>
        <w:spacing w:after="100" w:afterAutospacing="1" w:line="240" w:lineRule="auto"/>
        <w:ind w:left="72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A1A2F" w:rsidRPr="005E1082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12529"/>
          <w:sz w:val="36"/>
          <w:szCs w:val="36"/>
          <w:lang w:eastAsia="ru-RU"/>
        </w:rPr>
      </w:pPr>
      <w:r w:rsidRPr="005E1082">
        <w:rPr>
          <w:rFonts w:ascii="Times New Roman" w:eastAsia="Times New Roman" w:hAnsi="Times New Roman" w:cs="Times New Roman"/>
          <w:b/>
          <w:color w:val="212529"/>
          <w:sz w:val="36"/>
          <w:szCs w:val="36"/>
          <w:lang w:eastAsia="ru-RU"/>
        </w:rPr>
        <w:t xml:space="preserve"> Специфическая профилактика (Биологическая)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spellStart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Постэкспозиционная</w:t>
      </w:r>
      <w:proofErr w:type="spellEnd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профилактика (ПЭП)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Это экстренные меры, принимаемые п</w:t>
      </w:r>
      <w:r w:rsidR="005E10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осле возможного контакта с ВИЧ.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Когда применяется: При случайном уколе иглой, содержащей кровь инфицированного человека, при незащищенном сексе с партнером с известным положительным статусом или неизвестным статусом в ситуациях высокого риска, при изнасиловании.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Сроки: Прием препаратов должен начаться как можно скорее, желательно в течение 2–4 часов после контакта. Максимальный срок начала — 72 часа. После этого эффективность терапии резко падает.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Схема: Обычно включает прием трех антиретровирусных препаратов в течение 28 дней.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Важно: ПЭП не гарантирует 100% защиты, но значительно снижает риск заражения.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spellStart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Преэкспозиционная</w:t>
      </w:r>
      <w:proofErr w:type="spellEnd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профилактика (</w:t>
      </w:r>
      <w:proofErr w:type="spellStart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ПрЭП</w:t>
      </w:r>
      <w:proofErr w:type="spellEnd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Это ежедневный прием антиретровирусных препаратов людьми, которые не инфицированы ВИЧ, но подвергаются высокому риску заражения.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 кого: Для людей с ВИЧ-положительными партнерами, мужчин, имеющих секс с мужчинами, людей, употребляющих инъекционные наркотики.</w:t>
      </w:r>
    </w:p>
    <w:p w:rsidR="00FA1A2F" w:rsidRP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Эффективность: При строгом соблюдении режима приема эффективность </w:t>
      </w:r>
      <w:proofErr w:type="spellStart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ПрЭП</w:t>
      </w:r>
      <w:proofErr w:type="spellEnd"/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составляет более 90% в предотвращении заражения через половой путь и около 70–80% при употреблении наркотиков.</w:t>
      </w:r>
    </w:p>
    <w:p w:rsid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Препараты: Обычно используются комбина</w:t>
      </w:r>
      <w:r w:rsidR="005E10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ции </w:t>
      </w:r>
      <w:proofErr w:type="spellStart"/>
      <w:r w:rsidR="005E10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тенофовира</w:t>
      </w:r>
      <w:proofErr w:type="spellEnd"/>
      <w:r w:rsidR="005E10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 </w:t>
      </w:r>
      <w:proofErr w:type="spellStart"/>
      <w:r w:rsidR="005E10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эмтрицитабина</w:t>
      </w:r>
      <w:proofErr w:type="spellEnd"/>
      <w:r w:rsidR="005E10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5E1082" w:rsidRPr="00FA1A2F" w:rsidRDefault="005E1082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5E1082" w:rsidRDefault="005E1082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Вакцинация</w:t>
      </w:r>
    </w:p>
    <w:p w:rsidR="00FA1A2F" w:rsidRDefault="00FA1A2F" w:rsidP="005E10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A1A2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 сегодняшний день эффективной вакцины от ВИЧ не существует. Исследования продолжаются, так как вирус обладает высокой изменчивостью и умеет «прятаться» от иммунной системы.</w:t>
      </w:r>
    </w:p>
    <w:p w:rsid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852EBC" w:rsidRDefault="00852EBC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12529"/>
          <w:sz w:val="36"/>
          <w:szCs w:val="36"/>
          <w:lang w:eastAsia="ru-RU"/>
        </w:rPr>
      </w:pPr>
    </w:p>
    <w:p w:rsidR="00852EBC" w:rsidRDefault="00852EBC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12529"/>
          <w:sz w:val="36"/>
          <w:szCs w:val="36"/>
          <w:lang w:eastAsia="ru-RU"/>
        </w:rPr>
      </w:pPr>
    </w:p>
    <w:p w:rsidR="00852EBC" w:rsidRDefault="00852EBC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12529"/>
          <w:sz w:val="36"/>
          <w:szCs w:val="36"/>
          <w:lang w:eastAsia="ru-RU"/>
        </w:rPr>
      </w:pPr>
    </w:p>
    <w:p w:rsidR="00852EBC" w:rsidRDefault="00852EBC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12529"/>
          <w:sz w:val="36"/>
          <w:szCs w:val="36"/>
          <w:lang w:eastAsia="ru-RU"/>
        </w:rPr>
      </w:pPr>
    </w:p>
    <w:p w:rsidR="00852EBC" w:rsidRDefault="00852EBC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12529"/>
          <w:sz w:val="36"/>
          <w:szCs w:val="36"/>
          <w:lang w:eastAsia="ru-RU"/>
        </w:rPr>
      </w:pPr>
    </w:p>
    <w:p w:rsidR="009754CD" w:rsidRP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12529"/>
          <w:sz w:val="36"/>
          <w:szCs w:val="36"/>
          <w:lang w:eastAsia="ru-RU"/>
        </w:rPr>
      </w:pPr>
      <w:r w:rsidRPr="009754CD">
        <w:rPr>
          <w:rFonts w:ascii="Times New Roman" w:eastAsia="Times New Roman" w:hAnsi="Times New Roman" w:cs="Times New Roman"/>
          <w:b/>
          <w:color w:val="212529"/>
          <w:sz w:val="36"/>
          <w:szCs w:val="36"/>
          <w:lang w:eastAsia="ru-RU"/>
        </w:rPr>
        <w:lastRenderedPageBreak/>
        <w:t>Первая помощь при случайном контакте с биологическими жидкостями</w:t>
      </w:r>
    </w:p>
    <w:p w:rsidR="009754CD" w:rsidRP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Ситуации, когда чужая кровь или другие биологические жидкости попадают на слизистые оболочки или открытые раны, являются потенциально опасными. Алгоритм действий должен быть четким и оперативным.</w:t>
      </w:r>
    </w:p>
    <w:p w:rsidR="0012689E" w:rsidRDefault="0012689E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</w:p>
    <w:p w:rsidR="009754CD" w:rsidRP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754C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Важно:</w:t>
      </w: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ВИЧ содержится в крови, семенной жидкости, влагалищных выделениях, грудном молоке и спинномозговой жидкости. Слюна, слезы, пот и моча не представляют риска заражения, если в них нет видимой примеси крови.</w:t>
      </w:r>
    </w:p>
    <w:p w:rsidR="009754CD" w:rsidRP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</w:pPr>
      <w:r w:rsidRPr="009754CD"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  <w:t>Алгоритм действий при попадании на слизистые оболочки (глаза, рот, нос)</w:t>
      </w:r>
    </w:p>
    <w:p w:rsidR="009754CD" w:rsidRDefault="009754CD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Немедленное промывание</w:t>
      </w:r>
    </w:p>
    <w:p w:rsidR="009754CD" w:rsidRDefault="009754CD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Обильно промыть глаза чистой проточной водой или физиологическим раствором в течение 5–10 минут. Не тереть глаза, чтобы не повредить слизистую и не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усилить проникновение вируса.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</w:r>
      <w:r w:rsidRPr="009754CD">
        <w:rPr>
          <w:rFonts w:ascii="Times New Roman" w:eastAsia="Times New Roman" w:hAnsi="Times New Roman" w:cs="Times New Roman"/>
          <w:b/>
          <w:iCs/>
          <w:color w:val="212529"/>
          <w:sz w:val="28"/>
          <w:szCs w:val="28"/>
          <w:u w:val="single"/>
          <w:lang w:eastAsia="ru-RU"/>
        </w:rPr>
        <w:t>Рот:</w:t>
      </w: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Полоскать рот большим количеством воды в течение нескольких минут. Выплюнуть воду. Не глотать.</w:t>
      </w: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</w:r>
      <w:r w:rsidRPr="009754CD">
        <w:rPr>
          <w:rFonts w:ascii="Times New Roman" w:eastAsia="Times New Roman" w:hAnsi="Times New Roman" w:cs="Times New Roman"/>
          <w:b/>
          <w:color w:val="212529"/>
          <w:sz w:val="28"/>
          <w:szCs w:val="28"/>
          <w:u w:val="single"/>
          <w:lang w:eastAsia="ru-RU"/>
        </w:rPr>
        <w:t> </w:t>
      </w:r>
      <w:r w:rsidRPr="009754CD">
        <w:rPr>
          <w:rFonts w:ascii="Times New Roman" w:eastAsia="Times New Roman" w:hAnsi="Times New Roman" w:cs="Times New Roman"/>
          <w:b/>
          <w:iCs/>
          <w:color w:val="212529"/>
          <w:sz w:val="28"/>
          <w:szCs w:val="28"/>
          <w:u w:val="single"/>
          <w:lang w:eastAsia="ru-RU"/>
        </w:rPr>
        <w:t>Нос</w:t>
      </w:r>
      <w:r w:rsidRPr="009754CD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:</w:t>
      </w: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Промыть носовые ходы физиологическим раствором или чистой водой. Можно использовать спреи с морской водой.</w:t>
      </w:r>
    </w:p>
    <w:p w:rsidR="009754CD" w:rsidRDefault="009754CD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754C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Оценка риска и обращение за помощью:</w:t>
      </w:r>
    </w:p>
    <w:p w:rsidR="009754CD" w:rsidRP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После промывания необходимо как можно скорее обратиться в медицинское учреждение (</w:t>
      </w:r>
      <w:proofErr w:type="spellStart"/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травмпункт</w:t>
      </w:r>
      <w:proofErr w:type="spellEnd"/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центр профилактики и борьбы со СПИДом). Врач оценит риск заражения и при необходимости назначит </w:t>
      </w:r>
      <w:proofErr w:type="spellStart"/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постэкспозиционную</w:t>
      </w:r>
      <w:proofErr w:type="spellEnd"/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профилактику (ПЭП).</w:t>
      </w:r>
    </w:p>
    <w:p w:rsidR="009754CD" w:rsidRP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  <w:t>А</w:t>
      </w:r>
      <w:r w:rsidRPr="009754CD"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  <w:t>лгоритм действий при попадании на кожу</w:t>
      </w:r>
    </w:p>
    <w:p w:rsid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754C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Если кожа целая:</w:t>
      </w:r>
    </w:p>
    <w:p w:rsid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1.Т</w:t>
      </w: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щательно вымыть место контакта с мылом и водой.</w:t>
      </w:r>
    </w:p>
    <w:p w:rsid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</w:t>
      </w: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Обработать кожу антисептиком (спиртовой раствор, </w:t>
      </w:r>
      <w:proofErr w:type="spellStart"/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хлоргексидин</w:t>
      </w:r>
      <w:proofErr w:type="spellEnd"/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перекись водорода).</w:t>
      </w:r>
    </w:p>
    <w:p w:rsidR="0012689E" w:rsidRPr="00852EBC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3.</w:t>
      </w: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Риск заражения при неповрежденной коже практически отсутствует, так как кожный барьер надежно защищает от вируса.</w:t>
      </w:r>
    </w:p>
    <w:p w:rsidR="0012689E" w:rsidRDefault="0012689E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</w:p>
    <w:p w:rsid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754C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Если кожа повреждена (есть рана, ссадина, ожог, трещина):</w:t>
      </w:r>
    </w:p>
    <w:p w:rsidR="009754CD" w:rsidRP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</w:t>
      </w: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Немедленно промыть место контакта водой с мылом.</w:t>
      </w:r>
    </w:p>
    <w:p w:rsidR="009754CD" w:rsidRP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754C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Важно:</w:t>
      </w: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Не выдавливать кровь из раны. Выдавливание может способствовать более быстрому проникновению вируса в кровоток.</w:t>
      </w:r>
    </w:p>
    <w:p w:rsid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</w:t>
      </w: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Обработать рану антисептиком (спи</w:t>
      </w:r>
      <w:r w:rsidR="0012689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рт, йод, зеленка, </w:t>
      </w:r>
      <w:proofErr w:type="spellStart"/>
      <w:r w:rsidR="0012689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хлоргексидин</w:t>
      </w:r>
      <w:proofErr w:type="spellEnd"/>
      <w:r w:rsidR="0012689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</w:t>
      </w:r>
    </w:p>
    <w:p w:rsid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3.</w:t>
      </w: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Наложить стерильную повязку.</w:t>
      </w:r>
    </w:p>
    <w:p w:rsid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4.</w:t>
      </w: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Немедленно обратиться к врачу для оценки риска и возможного назначения ПЭП.</w:t>
      </w:r>
    </w:p>
    <w:p w:rsidR="0012689E" w:rsidRDefault="0012689E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12689E" w:rsidRPr="009754CD" w:rsidRDefault="0012689E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9754CD" w:rsidRP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</w:pPr>
      <w:r w:rsidRPr="009754CD"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  <w:t>Алгоритм действий при уколе иглой или порезе острым предметом</w:t>
      </w:r>
    </w:p>
    <w:p w:rsid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754C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Немедленные действия:</w:t>
      </w:r>
    </w:p>
    <w:p w:rsidR="009754CD" w:rsidRP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</w:t>
      </w: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 сдавливать рану. Дать крови вытечь естественным путем.</w:t>
      </w:r>
    </w:p>
    <w:p w:rsidR="009754CD" w:rsidRP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</w:t>
      </w: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Промыть место укола/пореза водой с мылом.</w:t>
      </w:r>
    </w:p>
    <w:p w:rsidR="009754CD" w:rsidRP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3.</w:t>
      </w: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Обработать антисептиком (спирт, йод, зеленка, </w:t>
      </w:r>
      <w:proofErr w:type="spellStart"/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хлоргексидин</w:t>
      </w:r>
      <w:proofErr w:type="spellEnd"/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).</w:t>
      </w:r>
    </w:p>
    <w:p w:rsidR="009754CD" w:rsidRPr="009754CD" w:rsidRDefault="009754CD" w:rsidP="009754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4.</w:t>
      </w: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Наложить стерильную повязку.</w:t>
      </w:r>
    </w:p>
    <w:p w:rsidR="009754CD" w:rsidRPr="009754CD" w:rsidRDefault="009754CD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754C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Экстренное обращение за медицинской помощью:</w:t>
      </w:r>
    </w:p>
    <w:p w:rsidR="009754CD" w:rsidRPr="009754CD" w:rsidRDefault="00216572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</w:t>
      </w:r>
      <w:r w:rsidR="009754CD"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Необходимо как можно скорее (в идеале в первые часы) обратиться в медицинское учреждение для оценки риска заражения.</w:t>
      </w:r>
    </w:p>
    <w:p w:rsidR="00216572" w:rsidRDefault="00216572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</w:t>
      </w:r>
      <w:r w:rsidR="009754CD"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Врач примет решение о назначении </w:t>
      </w:r>
      <w:proofErr w:type="spellStart"/>
      <w:r w:rsidR="009754CD"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постэкспозиционной</w:t>
      </w:r>
      <w:proofErr w:type="spellEnd"/>
      <w:r w:rsidR="009754CD"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профилактики (ПЭП). Эффективность ПЭП максимальна при начале приема препаратов в первые 2–4 часа после контакта. Максимальный срок начала терапии — 72 часа.</w:t>
      </w:r>
    </w:p>
    <w:p w:rsidR="00216572" w:rsidRDefault="00216572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12689E" w:rsidRDefault="0012689E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12689E" w:rsidRDefault="0012689E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9754CD" w:rsidRPr="00216572" w:rsidRDefault="009754CD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</w:pPr>
      <w:r w:rsidRPr="00216572"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  <w:t>Алгоритм действий при незащищенном половом контакте</w:t>
      </w:r>
    </w:p>
    <w:p w:rsidR="00216572" w:rsidRDefault="00216572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1.</w:t>
      </w:r>
      <w:r w:rsidR="009754CD" w:rsidRPr="009754C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Оценка риска:</w:t>
      </w:r>
    </w:p>
    <w:p w:rsidR="009754CD" w:rsidRPr="009754CD" w:rsidRDefault="009754CD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Риск зависит от статуса партнера (известный ВИЧ-положительный статус, неизвестный статус), типа полового акта (анальный секс несет более высокий риск, чем вагинальный), наличия других ИППП (инфекций, передающихся половым путем).</w:t>
      </w:r>
    </w:p>
    <w:p w:rsidR="009754CD" w:rsidRPr="009754CD" w:rsidRDefault="00216572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2.</w:t>
      </w:r>
      <w:r w:rsidR="009754CD" w:rsidRPr="009754C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Обращение за медицинской помощью:</w:t>
      </w:r>
    </w:p>
    <w:p w:rsidR="009754CD" w:rsidRPr="009754CD" w:rsidRDefault="009754CD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 подозрении на контакт с ВИЧ-инфицированным партнером необходимо как можно скорее обратиться к врачу для оценки риска и возможного назначения ПЭП.</w:t>
      </w:r>
    </w:p>
    <w:p w:rsidR="009754CD" w:rsidRPr="009754CD" w:rsidRDefault="009754CD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ПЭП должна быть начата в течение 72 часов после контакта.</w:t>
      </w:r>
    </w:p>
    <w:p w:rsidR="009754CD" w:rsidRPr="00216572" w:rsidRDefault="00216572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16572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3.</w:t>
      </w:r>
      <w:r w:rsidR="009754CD" w:rsidRPr="00216572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Тестирование:</w:t>
      </w:r>
    </w:p>
    <w:p w:rsidR="009754CD" w:rsidRDefault="009754CD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После завершения курса ПЭП необходимо пройти контрольное тестирование на ВИЧ через 6 недель и 3 месяца после контакта.</w:t>
      </w:r>
    </w:p>
    <w:p w:rsidR="00852EBC" w:rsidRDefault="00852EBC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852EBC" w:rsidRPr="009754CD" w:rsidRDefault="00852EBC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9754CD" w:rsidRPr="00216572" w:rsidRDefault="009754CD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12529"/>
          <w:sz w:val="36"/>
          <w:szCs w:val="36"/>
          <w:lang w:eastAsia="ru-RU"/>
        </w:rPr>
      </w:pPr>
      <w:r w:rsidRPr="00216572">
        <w:rPr>
          <w:rFonts w:ascii="Times New Roman" w:eastAsia="Times New Roman" w:hAnsi="Times New Roman" w:cs="Times New Roman"/>
          <w:b/>
          <w:color w:val="212529"/>
          <w:sz w:val="36"/>
          <w:szCs w:val="36"/>
          <w:lang w:eastAsia="ru-RU"/>
        </w:rPr>
        <w:t>Заключение</w:t>
      </w:r>
    </w:p>
    <w:p w:rsidR="009754CD" w:rsidRPr="009754CD" w:rsidRDefault="009754CD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ВИЧ-инфекция остается серьезной медицинской и социальной проблемой, однако благодаря научным достижениям она перестала быть смертельным приговором. Понимание механизмов передачи вируса, доступность современной диагностики и профилактических мер </w:t>
      </w:r>
      <w:proofErr w:type="spellStart"/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позволяют</w:t>
      </w:r>
      <w:r w:rsidRPr="009754CD">
        <w:rPr>
          <w:rFonts w:ascii="MS Gothic" w:eastAsia="MS Gothic" w:hAnsi="MS Gothic" w:cs="MS Gothic" w:hint="eastAsia"/>
          <w:color w:val="212529"/>
          <w:sz w:val="28"/>
          <w:szCs w:val="28"/>
          <w:lang w:eastAsia="ru-RU"/>
        </w:rPr>
        <w:t>有效控制</w:t>
      </w:r>
      <w:proofErr w:type="spellEnd"/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распространение инфекции.</w:t>
      </w:r>
    </w:p>
    <w:p w:rsidR="009754CD" w:rsidRPr="009754CD" w:rsidRDefault="009754CD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Ключевые выводы:</w:t>
      </w:r>
    </w:p>
    <w:p w:rsidR="009754CD" w:rsidRPr="009754CD" w:rsidRDefault="00216572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1.</w:t>
      </w:r>
      <w:r w:rsidR="009754CD" w:rsidRPr="009754C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ВИЧ передается только через определенные биологические жидкости:</w:t>
      </w:r>
      <w:r w:rsidR="009754CD"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кровь, семенную жидкость, влагалищные выделения, грудное молоко.</w:t>
      </w:r>
    </w:p>
    <w:p w:rsidR="009754CD" w:rsidRPr="009754CD" w:rsidRDefault="00216572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2.</w:t>
      </w:r>
      <w:r w:rsidR="009754CD" w:rsidRPr="009754C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Регулярное тестирование</w:t>
      </w:r>
      <w:r w:rsidR="009754CD"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— основа раннего выявления и лечения.</w:t>
      </w:r>
    </w:p>
    <w:p w:rsidR="009754CD" w:rsidRPr="009754CD" w:rsidRDefault="00216572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3.</w:t>
      </w:r>
      <w:r w:rsidR="009754CD" w:rsidRPr="009754C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Профилактика</w:t>
      </w:r>
      <w:r w:rsidR="009754CD"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включает как поведенческие меры (презервативы, стерильные инструменты), так и биологические (ПЭП, </w:t>
      </w:r>
      <w:proofErr w:type="spellStart"/>
      <w:r w:rsidR="009754CD"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ПрЭП</w:t>
      </w:r>
      <w:proofErr w:type="spellEnd"/>
      <w:r w:rsidR="009754CD"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).</w:t>
      </w:r>
    </w:p>
    <w:p w:rsidR="009754CD" w:rsidRPr="009754CD" w:rsidRDefault="009754CD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Борьба с ВИЧ-инфекцией требует комплексного подхода, включающего образование, профилактику, диагностику и лечение. Только совместные усилия государства, медицинских работников и общества могут привести к окончанию эпидемии СПИДа.</w:t>
      </w:r>
    </w:p>
    <w:p w:rsidR="009754CD" w:rsidRPr="00216572" w:rsidRDefault="009754CD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</w:pPr>
      <w:r w:rsidRPr="00216572">
        <w:rPr>
          <w:rFonts w:ascii="Times New Roman" w:eastAsia="Times New Roman" w:hAnsi="Times New Roman" w:cs="Times New Roman"/>
          <w:b/>
          <w:color w:val="212529"/>
          <w:sz w:val="32"/>
          <w:szCs w:val="32"/>
          <w:lang w:eastAsia="ru-RU"/>
        </w:rPr>
        <w:t>Список литературы</w:t>
      </w:r>
    </w:p>
    <w:p w:rsidR="009754CD" w:rsidRPr="009754CD" w:rsidRDefault="0012689E" w:rsidP="0021657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</w:t>
      </w:r>
      <w:r w:rsidR="009754CD" w:rsidRPr="009754C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Всемирная организация здравоохранения (ВОЗ). ВИЧ/СПИД: Факты и мифы.</w:t>
      </w:r>
    </w:p>
    <w:p w:rsidR="0012689E" w:rsidRPr="0012689E" w:rsidRDefault="0012689E" w:rsidP="0012689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</w:t>
      </w:r>
      <w:r w:rsidRPr="0012689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Кравченко Александр Викторович. Современные подходы к терапии ВИЧ-инфекции. — СПб.: </w:t>
      </w:r>
      <w:proofErr w:type="spellStart"/>
      <w:r w:rsidRPr="0012689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СпецЛит</w:t>
      </w:r>
      <w:proofErr w:type="spellEnd"/>
      <w:r w:rsidRPr="0012689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2021.</w:t>
      </w:r>
    </w:p>
    <w:p w:rsidR="0012689E" w:rsidRPr="0012689E" w:rsidRDefault="0012689E" w:rsidP="0012689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3.</w:t>
      </w:r>
      <w:r w:rsidRPr="0012689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Самарина Анна Владимировна. Профилактика ВИЧ-инфекции в клинической практике. — М.: Медицина, 2018.</w:t>
      </w:r>
    </w:p>
    <w:p w:rsidR="009754CD" w:rsidRDefault="0012689E" w:rsidP="0012689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4.</w:t>
      </w:r>
      <w:r w:rsidRPr="0012689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Ладная Наталья Николаевна. </w:t>
      </w:r>
      <w:r w:rsidRPr="0012689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Пути передачи и профилактика ВИЧ</w:t>
      </w:r>
      <w:r w:rsidRPr="0012689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— М.: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ГЭОТАР-Медиа, 2019.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</w:r>
    </w:p>
    <w:p w:rsidR="009754CD" w:rsidRDefault="009754CD" w:rsidP="00FA1A2F">
      <w:pPr>
        <w:shd w:val="clear" w:color="auto" w:fill="FFFFFF"/>
        <w:spacing w:after="100" w:afterAutospacing="1" w:line="240" w:lineRule="auto"/>
        <w:ind w:left="72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A1A2F" w:rsidRPr="00FA1A2F" w:rsidRDefault="00FA1A2F" w:rsidP="00FA1A2F">
      <w:pPr>
        <w:shd w:val="clear" w:color="auto" w:fill="FFFFFF"/>
        <w:spacing w:after="100" w:afterAutospacing="1" w:line="240" w:lineRule="auto"/>
        <w:ind w:left="72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500775" w:rsidRDefault="00500775" w:rsidP="00500775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500775" w:rsidRPr="00500775" w:rsidRDefault="00500775" w:rsidP="00500775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6B79B2" w:rsidRDefault="006E5218"/>
    <w:sectPr w:rsidR="006B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03A63"/>
    <w:multiLevelType w:val="multilevel"/>
    <w:tmpl w:val="4C282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97777D"/>
    <w:multiLevelType w:val="multilevel"/>
    <w:tmpl w:val="9BC8A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49531B"/>
    <w:multiLevelType w:val="multilevel"/>
    <w:tmpl w:val="F9FCE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94111B"/>
    <w:multiLevelType w:val="multilevel"/>
    <w:tmpl w:val="ED461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D144C0"/>
    <w:multiLevelType w:val="multilevel"/>
    <w:tmpl w:val="9A3A4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1309B5"/>
    <w:multiLevelType w:val="multilevel"/>
    <w:tmpl w:val="2E943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BE6E6A"/>
    <w:multiLevelType w:val="multilevel"/>
    <w:tmpl w:val="3A4A8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EA1BB9"/>
    <w:multiLevelType w:val="multilevel"/>
    <w:tmpl w:val="9CAA9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BF0DE0"/>
    <w:multiLevelType w:val="multilevel"/>
    <w:tmpl w:val="006A2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E9142C"/>
    <w:multiLevelType w:val="multilevel"/>
    <w:tmpl w:val="2278B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B445514"/>
    <w:multiLevelType w:val="multilevel"/>
    <w:tmpl w:val="502E8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01390C"/>
    <w:multiLevelType w:val="multilevel"/>
    <w:tmpl w:val="8DAA2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4"/>
  </w:num>
  <w:num w:numId="5">
    <w:abstractNumId w:val="5"/>
  </w:num>
  <w:num w:numId="6">
    <w:abstractNumId w:val="0"/>
  </w:num>
  <w:num w:numId="7">
    <w:abstractNumId w:val="6"/>
  </w:num>
  <w:num w:numId="8">
    <w:abstractNumId w:val="3"/>
  </w:num>
  <w:num w:numId="9">
    <w:abstractNumId w:val="1"/>
  </w:num>
  <w:num w:numId="10">
    <w:abstractNumId w:val="10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775"/>
    <w:rsid w:val="0012689E"/>
    <w:rsid w:val="00216572"/>
    <w:rsid w:val="00333A52"/>
    <w:rsid w:val="00461A9A"/>
    <w:rsid w:val="0046549D"/>
    <w:rsid w:val="004A61AB"/>
    <w:rsid w:val="00500775"/>
    <w:rsid w:val="005D4F0C"/>
    <w:rsid w:val="005E1082"/>
    <w:rsid w:val="006210E1"/>
    <w:rsid w:val="006251F1"/>
    <w:rsid w:val="006614B4"/>
    <w:rsid w:val="006A3AF3"/>
    <w:rsid w:val="006E5218"/>
    <w:rsid w:val="00852EBC"/>
    <w:rsid w:val="00963DB1"/>
    <w:rsid w:val="009754CD"/>
    <w:rsid w:val="00AC4609"/>
    <w:rsid w:val="00CF48AB"/>
    <w:rsid w:val="00FA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534C73-6AC7-45B0-8C09-623E4218B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54C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165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3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612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8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45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4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3420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07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61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61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5073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75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53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63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55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717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8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5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13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36431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54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5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80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2879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94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2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67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896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13</Pages>
  <Words>2632</Words>
  <Characters>15004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2026-10-13T16:54:00Z</dcterms:created>
  <dcterms:modified xsi:type="dcterms:W3CDTF">2026-10-16T15:56:00Z</dcterms:modified>
</cp:coreProperties>
</file>