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Default Extension="xlsx" ContentType="application/vnd.openxmlformats-officedocument.spreadsheetml.sheet"/>
  <Override PartName="/word/charts/chart3.xml" ContentType="application/vnd.openxmlformats-officedocument.drawingml.chart+xml"/>
  <Override PartName="/word/document.xml" ContentType="application/vnd.openxmlformats-officedocument.wordprocessingml.document.main+xml"/>
  <Override PartName="/word/charts/colors5.xml" ContentType="application/vnd.ms-office.chartcolorsty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charts/style7.xml" ContentType="application/vnd.ms-office.chartstyle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notes.xml" ContentType="application/vnd.openxmlformats-officedocument.wordprocessingml.footnotes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docprops/core.xml" ContentType="application/vnd.openxmlformats-package.core-properties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charts/colors8.xml" ContentType="application/vnd.ms-office.chartcolorstyle+xml"/>
  <Override PartName="/word/charts/style6.xml" ContentType="application/vnd.ms-office.chartstyle+xml"/>
  <Override PartName="/word/charts/colors6.xml" ContentType="application/vnd.ms-office.chartcolorstyle+xml"/>
  <Override PartName="/word/charts/chart8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charts/colors7.xml" ContentType="application/vnd.ms-office.chartcolorstyle+xml"/>
  <Override PartName="/word/theme/themeoverride6.xml" ContentType="application/vnd.openxmlformats-officedocument.themeOverride+xml"/>
  <Override PartName="/word/charts/style8.xml" ContentType="application/vnd.ms-office.chartstyle+xml"/>
  <Override PartName="/word/theme/themeoverride7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body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  <w:t xml:space="preserve">ЧАСТНОЕ ПРОФЕССИОНАЛЬНОЕ ОБРАЗОВАТЕЛЬНОЕ УЧРЕЖДЕНИЕ </w:t>
      </w: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  <w:t>«ГАЗПРОМ ТЕХНИКУМ НОВЫЙ УРЕНГОЙ»</w:t>
      </w: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</w:pP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</w:pP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</w:pP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</w:pP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24"/>
          <w:szCs w:val="24"/>
          <w:lang w:eastAsia="ru-RU"/>
        </w:rPr>
      </w:pP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32"/>
          <w:szCs w:val="32"/>
          <w:lang w:eastAsia="ru-RU"/>
        </w:rPr>
      </w:pP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b/>
          <w:bCs/>
          <w:sz w:val="32"/>
          <w:szCs w:val="32"/>
          <w:lang w:eastAsia="ru-RU"/>
        </w:rPr>
      </w:pPr>
      <w:r>
        <w:rPr>
          <w:rFonts w:ascii="Times New Roman" w:cs="Times New Roman" w:eastAsia="Arial" w:hAnsi="Times New Roman"/>
          <w:b/>
          <w:bCs/>
          <w:sz w:val="32"/>
          <w:szCs w:val="32"/>
          <w:lang w:eastAsia="ru-RU"/>
        </w:rPr>
        <w:t xml:space="preserve">УЧЕБНО-ИССЛЕДОВАТЕЛЬСКАЯ РАБОТА </w:t>
      </w:r>
    </w:p>
    <w:p>
      <w:pPr>
        <w:spacing w:after="200" w:line="276" w:lineRule="auto"/>
        <w:jc w:val="center"/>
        <w:rPr>
          <w:rFonts w:ascii="Times New Roman" w:cs="Times New Roman" w:eastAsia="Arial" w:hAnsi="Times New Roman"/>
          <w:sz w:val="28"/>
          <w:szCs w:val="28"/>
          <w:lang w:eastAsia="ru-RU"/>
        </w:rPr>
      </w:pPr>
      <w:r>
        <w:rPr>
          <w:rFonts w:ascii="Times New Roman" w:cs="Times New Roman" w:eastAsia="Arial" w:hAnsi="Times New Roman"/>
          <w:sz w:val="28"/>
          <w:szCs w:val="28"/>
          <w:lang w:eastAsia="ru-RU"/>
        </w:rPr>
        <w:t>Тема: «</w:t>
      </w:r>
      <w:r>
        <w:rPr>
          <w:rFonts w:ascii="Times New Roman" w:cs="Times New Roman" w:eastAsia="Arial" w:hAnsi="Times New Roman"/>
          <w:sz w:val="28"/>
          <w:szCs w:val="28"/>
          <w:lang w:eastAsia="ru-RU"/>
        </w:rPr>
        <w:t>Жизнь как подвиг выдающегося советского математика Павла Петровича Коровкина</w:t>
      </w:r>
      <w:r>
        <w:rPr>
          <w:rFonts w:ascii="Times New Roman" w:cs="Times New Roman" w:eastAsia="Arial" w:hAnsi="Times New Roman"/>
          <w:sz w:val="28"/>
          <w:szCs w:val="28"/>
          <w:lang w:eastAsia="ru-RU"/>
        </w:rPr>
        <w:t>»</w:t>
      </w: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</w:t>
      </w: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           Студент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</w:t>
      </w: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                                                  ____________________                  Е.М.Шампурова</w:t>
      </w: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                                                        (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>подпись,дата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>)</w:t>
      </w: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          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>Руков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одитель              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 _______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_____________                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Н.Ю. 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>Автандилова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</w:t>
      </w: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  <w:r>
        <w:rPr>
          <w:rFonts w:ascii="Times New Roman" w:cs="Times New Roman" w:eastAsia="Arial" w:hAnsi="Times New Roman"/>
          <w:sz w:val="24"/>
          <w:szCs w:val="24"/>
          <w:lang w:eastAsia="ru-RU"/>
        </w:rPr>
        <w:t xml:space="preserve">                                                           (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>подпись,дата</w:t>
      </w:r>
      <w:r>
        <w:rPr>
          <w:rFonts w:ascii="Times New Roman" w:cs="Times New Roman" w:eastAsia="Arial" w:hAnsi="Times New Roman"/>
          <w:sz w:val="24"/>
          <w:szCs w:val="24"/>
          <w:lang w:eastAsia="ru-RU"/>
        </w:rPr>
        <w:t>)</w:t>
      </w: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</w:p>
    <w:p>
      <w:pPr>
        <w:spacing w:after="200" w:line="360" w:lineRule="auto"/>
        <w:rPr>
          <w:rFonts w:ascii="Times New Roman" w:cs="Times New Roman" w:eastAsia="Arial" w:hAnsi="Times New Roman"/>
          <w:sz w:val="24"/>
          <w:szCs w:val="24"/>
          <w:lang w:eastAsia="ru-RU"/>
        </w:rPr>
      </w:pPr>
    </w:p>
    <w:p>
      <w:pPr>
        <w:spacing w:after="200" w:line="360" w:lineRule="auto"/>
        <w:jc w:val="center"/>
        <w:rPr>
          <w:rFonts w:ascii="Times New Roman" w:cs="Times New Roman" w:eastAsia="Arial" w:hAnsi="Times New Roman"/>
          <w:lang w:eastAsia="ru-RU"/>
        </w:rPr>
      </w:pPr>
      <w:r>
        <w:rPr>
          <w:rFonts w:ascii="Times New Roman" w:cs="Times New Roman" w:eastAsia="Arial" w:hAnsi="Times New Roman"/>
          <w:lang w:eastAsia="ru-RU"/>
        </w:rPr>
        <w:t>Новый Уренгой 2025</w:t>
      </w:r>
    </w:p>
    <w:p>
      <w:pPr>
        <w:pageBreakBefore w:val="on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</w:pBdr>
        <w:spacing w:after="0" w:line="360" w:lineRule="auto"/>
        <w:jc w:val="center"/>
        <w:rPr>
          <w:rFonts w:ascii="Times New Roman" w:cs="Times New Roman" w:eastAsia="Arial" w:hAnsi="Times New Roman"/>
          <w:b/>
          <w:bCs/>
          <w:sz w:val="36"/>
          <w:szCs w:val="36"/>
          <w:lang w:eastAsia="ru-RU"/>
        </w:rPr>
      </w:pPr>
      <w:r>
        <w:rPr>
          <w:rFonts w:ascii="Times New Roman" w:cs="Times New Roman" w:eastAsia="Arial" w:hAnsi="Times New Roman"/>
          <w:b/>
          <w:bCs/>
          <w:sz w:val="32"/>
          <w:szCs w:val="32"/>
          <w:lang w:eastAsia="ru-RU"/>
        </w:rPr>
        <w:t>СОДЕРЖАНИЕ</w:t>
      </w:r>
    </w:p>
    <w:p>
      <w:pPr>
        <w:tabs>
          <w:tab w:val="right" w:leader="dot" w:pos="9026"/>
        </w:tabs>
        <w:spacing w:after="57" w:line="276" w:lineRule="auto"/>
        <w:rPr>
          <w:rFonts w:ascii="Times New Roman" w:cs="Times New Roman" w:eastAsia="Arial" w:hAnsi="Times New Roman"/>
          <w:sz w:val="28"/>
          <w:szCs w:val="28"/>
          <w:lang w:eastAsia="ru-RU"/>
        </w:rPr>
      </w:pPr>
      <w:r>
        <w:fldChar w:fldCharType="begin"/>
      </w:r>
      <w:r>
        <w:instrText xml:space="preserve">HYPERLINK \l "_Toc1" </w:instrText>
      </w:r>
      <w:r>
        <w:fldChar w:fldCharType="separate"/>
      </w:r>
      <w:r>
        <w:rPr>
          <w:rFonts w:ascii="Times New Roman" w:cs="Times New Roman" w:eastAsia="Times New Roman" w:hAnsi="Times New Roman"/>
          <w:b/>
          <w:bCs/>
          <w:sz w:val="28"/>
          <w:szCs w:val="28"/>
          <w:u w:val="single"/>
          <w:lang w:eastAsia="ru-RU"/>
        </w:rPr>
        <w:t>ВВЕДЕНИЕ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…</w:t>
      </w:r>
      <w:r>
        <w:fldChar w:fldCharType="end"/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3</w:t>
      </w:r>
    </w:p>
    <w:p>
      <w:pPr>
        <w:tabs>
          <w:tab w:val="right" w:leader="dot" w:pos="9026"/>
        </w:tabs>
        <w:spacing w:after="57" w:line="276" w:lineRule="auto"/>
        <w:rPr>
          <w:rFonts w:ascii="Times New Roman" w:cs="Times New Roman" w:eastAsia="Arial" w:hAnsi="Times New Roman"/>
          <w:sz w:val="28"/>
          <w:szCs w:val="28"/>
          <w:lang w:eastAsia="ru-RU"/>
        </w:rPr>
      </w:pPr>
      <w:r>
        <w:fldChar w:fldCharType="begin"/>
      </w:r>
      <w:r>
        <w:instrText xml:space="preserve">HYPERLINK \l "_Toc2" </w:instrText>
      </w:r>
      <w:r>
        <w:fldChar w:fldCharType="separate"/>
      </w:r>
      <w:r>
        <w:rPr>
          <w:rFonts w:ascii="Times New Roman" w:cs="Times New Roman" w:eastAsia="Times New Roman" w:hAnsi="Times New Roman"/>
          <w:b/>
          <w:bCs/>
          <w:sz w:val="28"/>
          <w:szCs w:val="28"/>
          <w:u w:val="single"/>
          <w:lang w:eastAsia="ru-RU"/>
        </w:rPr>
        <w:t xml:space="preserve"> ТЕОРИТИЧЕСКАЯ ЧАСТЬ</w:t>
      </w:r>
      <w:r>
        <w:fldChar w:fldCharType="end"/>
      </w:r>
    </w:p>
    <w:p>
      <w:pPr>
        <w:tabs>
          <w:tab w:val="right" w:leader="dot" w:pos="9026"/>
        </w:tabs>
        <w:spacing w:after="57" w:line="276" w:lineRule="auto"/>
        <w:ind w:left="283"/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</w:pPr>
      <w:r>
        <w:rPr>
          <w:rFonts w:ascii="Times New Roman" w:cs="Times New Roman" w:eastAsia="Times New Roman" w:hAnsi="Times New Roman"/>
          <w:bCs/>
          <w:sz w:val="28"/>
          <w:szCs w:val="28"/>
          <w:lang w:eastAsia="ru-RU"/>
        </w:rPr>
        <w:t>1.1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 </w:t>
      </w:r>
      <w:r>
        <w:rPr>
          <w:rFonts w:ascii="Times New Roman" w:cs="Times New Roman" w:eastAsia="Times New Roman" w:hAnsi="Times New Roman"/>
          <w:bCs/>
          <w:sz w:val="28"/>
          <w:szCs w:val="28"/>
          <w:lang w:eastAsia="ru-RU"/>
        </w:rPr>
        <w:t>Биография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……………...……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……............................................................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5</w:t>
      </w:r>
    </w:p>
    <w:p>
      <w:pPr>
        <w:tabs>
          <w:tab w:val="right" w:leader="dot" w:pos="9026"/>
        </w:tabs>
        <w:spacing w:after="57" w:line="276" w:lineRule="auto"/>
        <w:ind w:left="283"/>
        <w:rPr>
          <w:rFonts w:ascii="Times New Roman" w:cs="Times New Roman" w:eastAsia="Times New Roman" w:hAnsi="Times New Roman"/>
          <w:b/>
          <w:sz w:val="28"/>
          <w:szCs w:val="28"/>
          <w:u w:val="none"/>
          <w:lang w:eastAsia="ru-RU"/>
        </w:rPr>
      </w:pPr>
      <w:r>
        <w:fldChar w:fldCharType="begin"/>
      </w:r>
      <w:r>
        <w:instrText xml:space="preserve">HYPERLINK \l "_Toc4" </w:instrText>
      </w:r>
      <w:r>
        <w:fldChar w:fldCharType="separate"/>
      </w:r>
      <w:r>
        <w:rPr>
          <w:rStyle w:val="Hyperlink"/>
          <w:rFonts w:ascii="Times New Roman" w:cs="Times New Roman" w:eastAsia="Times New Roman" w:hAnsi="Times New Roman"/>
          <w:color w:val="auto"/>
          <w:sz w:val="28"/>
          <w:szCs w:val="28"/>
          <w:u w:val="none"/>
          <w:lang w:eastAsia="ru-RU"/>
        </w:rPr>
        <w:t>1.2. Жизнь во время Великой Отечественной войны..................………….</w:t>
      </w:r>
      <w:r>
        <w:fldChar w:fldCharType="end"/>
      </w:r>
      <w:r>
        <w:rPr>
          <w:rFonts w:ascii="Times New Roman" w:cs="Times New Roman" w:eastAsia="Times New Roman" w:hAnsi="Times New Roman"/>
          <w:b w:val="off"/>
          <w:bCs w:val="off"/>
          <w:sz w:val="28"/>
          <w:szCs w:val="28"/>
          <w:u w:val="none"/>
          <w:lang w:eastAsia="ru-RU"/>
        </w:rPr>
        <w:t>8</w:t>
      </w:r>
    </w:p>
    <w:p>
      <w:pPr>
        <w:tabs>
          <w:tab w:val="right" w:leader="dot" w:pos="9026"/>
        </w:tabs>
        <w:spacing w:after="57" w:line="276" w:lineRule="auto"/>
        <w:ind w:left="283"/>
        <w:rPr>
          <w:rFonts w:ascii="Times New Roman" w:cs="Times New Roman" w:eastAsia="Times New Roman" w:hAnsi="Times New Roman"/>
          <w:b/>
          <w:sz w:val="28"/>
          <w:szCs w:val="28"/>
          <w:u w:val="none"/>
          <w:lang w:eastAsia="ru-RU"/>
        </w:rPr>
      </w:pPr>
      <w:r>
        <w:rPr>
          <w:rFonts w:ascii="Times New Roman" w:cs="Times New Roman" w:eastAsia="Times New Roman" w:hAnsi="Times New Roman"/>
          <w:b w:val="off"/>
          <w:bCs w:val="off"/>
          <w:sz w:val="28"/>
          <w:szCs w:val="28"/>
          <w:u w:val="none"/>
          <w:lang w:eastAsia="ru-RU"/>
        </w:rPr>
        <w:t>1.3м Послевоенное будущее..........................................................................11</w:t>
      </w:r>
    </w:p>
    <w:p>
      <w:pPr>
        <w:tabs>
          <w:tab w:val="right" w:leader="dot" w:pos="9026"/>
        </w:tabs>
        <w:spacing w:after="57" w:line="276" w:lineRule="auto"/>
        <w:ind w:left="-17"/>
        <w:rPr>
          <w:rFonts w:ascii="Times New Roman" w:cs="Times New Roman" w:eastAsia="Times New Roman" w:hAnsi="Times New Roman"/>
          <w:b w:val="off"/>
          <w:bCs w:val="off"/>
          <w:sz w:val="28"/>
          <w:szCs w:val="28"/>
          <w:u w:val="none"/>
          <w:lang w:eastAsia="ru-RU"/>
        </w:rPr>
      </w:pPr>
      <w:r>
        <w:rPr>
          <w:rFonts w:ascii="Times New Roman" w:cs="Times New Roman" w:eastAsia="Times New Roman" w:hAnsi="Times New Roman"/>
          <w:b/>
          <w:bCs/>
          <w:sz w:val="28"/>
          <w:szCs w:val="28"/>
          <w:u w:val="single"/>
          <w:lang w:eastAsia="ru-RU"/>
        </w:rPr>
        <w:t>ЗАКЛЮЧЕНИЕ</w:t>
      </w:r>
      <w:r>
        <w:rPr>
          <w:rFonts w:ascii="Times New Roman" w:cs="Times New Roman" w:eastAsia="Times New Roman" w:hAnsi="Times New Roman"/>
          <w:b w:val="off"/>
          <w:bCs w:val="off"/>
          <w:sz w:val="28"/>
          <w:szCs w:val="28"/>
          <w:u w:val="none"/>
          <w:lang w:eastAsia="ru-RU"/>
        </w:rPr>
        <w:t>.................................................................................................16</w:t>
      </w:r>
    </w:p>
    <w:p>
      <w:pPr>
        <w:tabs>
          <w:tab w:val="right" w:leader="dot" w:pos="9026"/>
        </w:tabs>
        <w:spacing w:after="57" w:line="276" w:lineRule="auto"/>
        <w:ind w:left="-17"/>
        <w:rPr>
          <w:rFonts w:ascii="Times New Roman" w:cs="Times New Roman" w:hAnsi="Times New Roman"/>
          <w:b w:val="off"/>
          <w:bCs w:val="off"/>
          <w:sz w:val="28"/>
          <w:szCs w:val="28"/>
          <w:u w:val="none"/>
          <w:vertAlign w:val="baseline"/>
        </w:rPr>
      </w:pPr>
      <w:r>
        <w:rPr>
          <w:rFonts w:ascii="Times New Roman" w:cs="Times New Roman" w:hAnsi="Times New Roman"/>
          <w:b/>
          <w:bCs/>
          <w:sz w:val="28"/>
          <w:szCs w:val="28"/>
          <w:u w:val="single"/>
          <w:vertAlign w:val="baseline"/>
          <w:lang w:val="ru-RU"/>
        </w:rPr>
        <w:t>С</w:t>
      </w:r>
      <w:r>
        <w:rPr>
          <w:rFonts w:ascii="Times New Roman" w:cs="Times New Roman" w:hAnsi="Times New Roman"/>
          <w:b/>
          <w:bCs/>
          <w:sz w:val="28"/>
          <w:szCs w:val="28"/>
          <w:u w:val="single"/>
          <w:vertAlign w:val="baseline"/>
          <w:lang w:val="ru-RU"/>
        </w:rPr>
        <w:t>ПИСОК ИСПОЛЬЗОВАННЫХ ИСТОЧНИКОВ</w:t>
      </w:r>
      <w:r>
        <w:rPr>
          <w:rFonts w:ascii="Times New Roman" w:cs="Times New Roman" w:hAnsi="Times New Roman"/>
          <w:b w:val="off"/>
          <w:bCs w:val="off"/>
          <w:sz w:val="28"/>
          <w:szCs w:val="28"/>
          <w:u w:val="none"/>
          <w:vertAlign w:val="baseline"/>
          <w:lang w:val="ru-RU"/>
        </w:rPr>
        <w:t>....................................17</w:t>
      </w:r>
    </w:p>
    <w:p>
      <w:pPr>
        <w:spacing w:line="360" w:lineRule="auto"/>
        <w:ind w:firstLine="851"/>
        <w:contextualSpacing w:val="on"/>
        <w:jc w:val="left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spacing w:line="360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spacing w:line="360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spacing w:line="360"/>
        <w:jc w:val="center"/>
        <w:rPr>
          <w:rFonts w:ascii="Times New Roman" w:cs="Times New Roman" w:hAnsi="Times New Roman"/>
          <w:b/>
          <w:bCs/>
          <w:sz w:val="28"/>
          <w:szCs w:val="28"/>
          <w:u w:val="single"/>
          <w:lang w:val="ru-RU"/>
        </w:rPr>
      </w:pPr>
      <w:r>
        <w:rPr>
          <w:rFonts w:ascii="Times New Roman" w:cs="Times New Roman" w:hAnsi="Times New Roman"/>
          <w:b/>
          <w:bCs/>
          <w:sz w:val="28"/>
          <w:szCs w:val="28"/>
          <w:u w:val="single"/>
          <w:lang w:val="ru-RU"/>
        </w:rPr>
        <w:t>В</w:t>
      </w:r>
      <w:r>
        <w:rPr>
          <w:rFonts w:ascii="Times New Roman" w:cs="Times New Roman" w:hAnsi="Times New Roman"/>
          <w:b/>
          <w:bCs/>
          <w:sz w:val="28"/>
          <w:szCs w:val="28"/>
          <w:u w:val="single"/>
          <w:lang w:val="ru-RU"/>
        </w:rPr>
        <w:t>ВЕДЕНИЕ</w:t>
      </w:r>
    </w:p>
    <w:p>
      <w:pPr>
        <w:spacing w:line="36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>Актуальность</w:t>
      </w: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>:</w:t>
      </w:r>
      <w:r>
        <w:rPr>
          <w:rFonts w:ascii="Times New Roman" w:cs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Прошло 80 лет со дня победы советского народа в Великой Отечественной войне. Наша страна понесла многомиллионные жертвы во имя свободы, процветания и независимости. Множество погибших и раненых, тысячи разрушенных городов и деревень, сотни тысяч угнанных на фашистскую каторгу – но, несмотря на это, советский народ выстоял и победил.</w:t>
      </w:r>
    </w:p>
    <w:p>
      <w:pPr>
        <w:spacing w:line="36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Уже 23 июня </w:t>
      </w:r>
      <w:r>
        <w:rPr>
          <w:rFonts w:ascii="Times New Roman" w:cs="Times New Roman" w:hAnsi="Times New Roman"/>
          <w:color w:val="000000" w:themeColor="dk1"/>
          <w:sz w:val="28"/>
          <w:szCs w:val="28"/>
          <w:rtl w:val="off"/>
          <w:lang w:val="en-US"/>
        </w:rPr>
        <w:t>1941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года состоялось внеочередное заседание Президиума Академии наук СССР, который принял решение направить все силы и средства на быстрейшее завершение работ, важных для обороны и народного хозяйства страны. Наука и техника встали на военную вахту.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</w:p>
    <w:p>
      <w:pPr>
        <w:spacing w:line="36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С первых дней войны математики принимали участие в защите страны: призывались в армию, записывались в народное ополчение, шли на фронт добровольцами. Они храбро воевали и честно исполняли свой гражданский долг.</w:t>
      </w:r>
    </w:p>
    <w:p>
      <w:pPr>
        <w:framePr w:w="0" w:h="0" w:vAnchor="margin" w:hAnchor="text" w:x="0" w:y="0"/>
        <w:keepNext w:val="off"/>
        <w:keepLines w:val="off"/>
        <w:pageBreakBefore w:val="off"/>
        <w:widowControl w:val="on"/>
        <w:pBdr>
          <w:top w:val="nil" w:sz="4" w:space="0"/>
          <w:left w:val="nil" w:sz="4" w:space="0"/>
          <w:bottom w:val="nil" w:sz="4" w:space="0"/>
          <w:right w:val="nil" w:sz="4" w:space="0"/>
          <w:between w:val="nil" w:sz="4" w:space="0"/>
          <w:bar w:val="nil" w:sz="4" w:space="0"/>
        </w:pBdr>
        <w:shd w:val="nil" w:color="auto" w:fill="auto"/>
        <w:bidi w:val="off"/>
        <w:spacing w:before="0" w:after="0" w:line="240" w:lineRule="auto"/>
        <w:ind w:left="0" w:right="0" w:firstLine="0"/>
        <w:contextualSpacing w:val="off"/>
        <w:jc w:val="right"/>
        <w:rPr>
          <w:rFonts w:ascii="Times New Roman" w:cs="Times New Roman" w:eastAsiaTheme="majorAscii" w:hAnsi="Times New Roman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</w:pPr>
      <w:r>
        <w:rPr>
          <w:rFonts w:ascii="Times New Roman" w:cs="Times New Roman" w:eastAsiaTheme="majorAscii" w:hAnsi="Times New Roman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  <w:t>«Каждый, кто был верен будущему и умер за него, чтобы оно было прекрасно, подобен изваянию, высеченному из камня»</w:t>
      </w:r>
    </w:p>
    <w:p>
      <w:pPr>
        <w:framePr w:w="0" w:h="0" w:vAnchor="margin" w:hAnchor="text" w:x="0" w:y="0"/>
        <w:keepNext w:val="off"/>
        <w:keepLines w:val="off"/>
        <w:pageBreakBefore w:val="off"/>
        <w:widowControl w:val="on"/>
        <w:pBdr>
          <w:top w:val="nil" w:sz="4" w:space="0"/>
          <w:left w:val="nil" w:sz="4" w:space="0"/>
          <w:bottom w:val="nil" w:sz="4" w:space="0"/>
          <w:right w:val="nil" w:sz="4" w:space="0"/>
          <w:between w:val="nil" w:sz="4" w:space="0"/>
          <w:bar w:val="nil" w:sz="4" w:space="0"/>
        </w:pBdr>
        <w:shd w:val="nil" w:color="auto" w:fill="auto"/>
        <w:bidi w:val="off"/>
        <w:spacing w:before="0" w:after="0" w:line="240" w:lineRule="auto"/>
        <w:ind w:left="0" w:right="0" w:firstLine="0"/>
        <w:contextualSpacing w:val="off"/>
        <w:jc w:val="right"/>
        <w:rPr>
          <w:rFonts w:asciiTheme="majorAscii" w:cstheme="majorAscii" w:eastAsiaTheme="majorAscii" w:hAnsiTheme="majorAscii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</w:pPr>
      <w:r>
        <w:rPr>
          <w:rFonts w:ascii="Times New Roman" w:cs="Times New Roman" w:eastAsiaTheme="majorAscii" w:hAnsi="Times New Roman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  <w:t>Ю.Фучек</w:t>
      </w:r>
    </w:p>
    <w:p>
      <w:pPr>
        <w:spacing w:line="36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</w:p>
    <w:p>
      <w:pPr>
        <w:framePr w:w="0" w:h="0" w:vAnchor="margin" w:hAnchor="text" w:x="0" w:y="0"/>
        <w:keepNext w:val="off"/>
        <w:keepLines w:val="off"/>
        <w:pageBreakBefore w:val="off"/>
        <w:widowControl w:val="on"/>
        <w:pBdr>
          <w:top w:val="nil" w:sz="4" w:space="0"/>
          <w:left w:val="nil" w:sz="4" w:space="0"/>
          <w:bottom w:val="nil" w:sz="4" w:space="0"/>
          <w:right w:val="nil" w:sz="4" w:space="0"/>
          <w:between w:val="nil" w:sz="4" w:space="0"/>
          <w:bar w:val="nil" w:sz="4" w:space="0"/>
        </w:pBdr>
        <w:shd w:val="nil" w:color="auto" w:fill="auto"/>
        <w:bidi w:val="off"/>
        <w:spacing w:before="0" w:after="0" w:line="240" w:lineRule="auto"/>
        <w:ind w:left="0" w:right="0" w:firstLine="0"/>
        <w:contextualSpacing w:val="off"/>
        <w:jc w:val="left"/>
        <w:rPr>
          <w:rFonts w:ascii="Times New Roman" w:cs="Times New Roman" w:eastAsiaTheme="minorEastAsia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</w:pPr>
      <w:r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  <w:t>Гипотеза исследования:</w:t>
      </w:r>
      <w:r>
        <w:rPr>
          <w:rFonts w:ascii="Times New Roman" w:cs="Times New Roman" w:eastAsiaTheme="minorEastAsia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48"/>
          <w:szCs w:val="20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  <w:t xml:space="preserve"> </w:t>
      </w:r>
      <w:r>
        <w:rPr>
          <w:rFonts w:ascii="Times New Roman" w:cs="Times New Roman" w:eastAsiaTheme="minorEastAsia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  <w:t>можно предположить, что Коровкин Павел Петрович внёс вклад в математику.</w:t>
      </w:r>
    </w:p>
    <w:p>
      <w:pPr>
        <w:framePr w:w="0" w:h="0" w:vAnchor="margin" w:hAnchor="text" w:x="0" w:y="0"/>
        <w:keepNext w:val="off"/>
        <w:keepLines w:val="off"/>
        <w:pageBreakBefore w:val="off"/>
        <w:widowControl w:val="on"/>
        <w:pBdr>
          <w:top w:val="nil" w:sz="4" w:space="0"/>
          <w:left w:val="nil" w:sz="4" w:space="0"/>
          <w:bottom w:val="nil" w:sz="4" w:space="0"/>
          <w:right w:val="nil" w:sz="4" w:space="0"/>
          <w:between w:val="nil" w:sz="4" w:space="0"/>
          <w:bar w:val="nil" w:sz="4" w:space="0"/>
        </w:pBdr>
        <w:shd w:val="nil" w:color="auto" w:fill="auto"/>
        <w:bidi w:val="off"/>
        <w:spacing w:before="0" w:after="0" w:line="240" w:lineRule="auto"/>
        <w:ind w:left="0" w:right="0" w:firstLine="0"/>
        <w:contextualSpacing w:val="off"/>
        <w:jc w:val="left"/>
        <w:rPr>
          <w:rFonts w:ascii="Times New Roman" w:cs="Times New Roman" w:eastAsiaTheme="minorEastAsia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48"/>
          <w:szCs w:val="20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</w:pPr>
    </w:p>
    <w:p>
      <w:pPr>
        <w:spacing w:line="360"/>
        <w:jc w:val="left"/>
        <w:rPr>
          <w:rFonts w:ascii="Times New Roman" w:cs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  <w:t>Объект исследования:</w:t>
      </w:r>
      <w:r>
        <w:rPr>
          <w:rFonts w:ascii="Times New Roman" w:cs="Times New Roman" w:hAnsi="Times New Roman"/>
          <w:color w:val="000000"/>
          <w:sz w:val="28"/>
          <w:szCs w:val="28"/>
          <w:lang w:val="ru-RU"/>
        </w:rPr>
        <w:t xml:space="preserve"> жизнь и заслуги  </w:t>
      </w:r>
      <w:r>
        <w:rPr>
          <w:rFonts w:ascii="Times New Roman" w:cs="Times New Roman" w:hAnsi="Times New Roman"/>
          <w:color w:val="000000"/>
          <w:sz w:val="28"/>
          <w:szCs w:val="28"/>
          <w:lang w:val="ru-RU"/>
        </w:rPr>
        <w:t>советского математика</w:t>
      </w:r>
      <w:r>
        <w:rPr>
          <w:rFonts w:ascii="Times New Roman" w:cs="Times New Roman" w:hAnsi="Times New Roman"/>
          <w:color w:val="000000"/>
          <w:sz w:val="28"/>
          <w:szCs w:val="28"/>
          <w:lang w:val="ru-RU"/>
        </w:rPr>
        <w:t xml:space="preserve"> до, во время и после Великой Отечественной войны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 xml:space="preserve">Предмет исследования: </w:t>
      </w: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значимые страницы биографии </w:t>
      </w: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Коровкина Павла Петровича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keepNext w:val="off"/>
        <w:keepLines w:val="off"/>
        <w:pageBreakBefore w:val="off"/>
        <w:widowControl w:val="on"/>
        <w:pBdr>
          <w:top w:val="nil" w:sz="4" w:space="0"/>
          <w:left w:val="nil" w:sz="4" w:space="0"/>
          <w:bottom w:val="nil" w:sz="4" w:space="0"/>
          <w:right w:val="nil" w:sz="4" w:space="0"/>
          <w:between w:val="nil" w:sz="4" w:space="0"/>
          <w:bar w:val="nil" w:sz="4" w:space="0"/>
        </w:pBdr>
        <w:shd w:val="nil" w:color="auto" w:fill="auto"/>
        <w:bidi w:val="off"/>
        <w:spacing w:before="0" w:after="0" w:line="240" w:lineRule="auto"/>
        <w:ind w:left="0" w:right="0" w:firstLine="0"/>
        <w:contextualSpacing w:val="off"/>
        <w:jc w:val="left"/>
        <w:rPr>
          <w:rFonts w:ascii="Times New Roman" w:cs="Times New Roman" w:eastAsiaTheme="minorEastAsia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</w:pP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 xml:space="preserve">Цель исследования: </w:t>
      </w:r>
      <w:r>
        <w:rPr>
          <w:rFonts w:ascii="Times New Roman" w:cs="Times New Roman" w:eastAsiaTheme="minorEastAsia" w:hint="default"/>
          <w:b w:val="off"/>
          <w:bCs w:val="off"/>
          <w:i w:val="off"/>
          <w:iCs w:val="off"/>
          <w:caps w:val="off"/>
          <w:smallCaps w:val="off"/>
          <w:outline w:val="off"/>
          <w:shadow w:val="off"/>
          <w:emboss w:val="off"/>
          <w:imprint w:val="off"/>
          <w:vanish w:val="off"/>
          <w:color w:val="000000" w:themeColor="text1"/>
          <w:spacing w:val="0"/>
          <w:w w:val="100"/>
          <w:position w:val="0"/>
          <w:sz w:val="28"/>
          <w:szCs w:val="28"/>
          <w:highlight w:val="none"/>
          <w:u w:val="none"/>
          <w:bdr w:val="nil" w:sz="4" w:space="0"/>
          <w:shd w:val="nil" w:color="auto" w:fill="auto"/>
          <w:vertAlign w:val="baseline"/>
          <w:rtl w:val="off"/>
          <w:cs w:val="off"/>
          <w:lang w:val="ru-RU"/>
        </w:rPr>
        <w:t>изучить жизнь советского математика – ветерана Великой Отечественной войны и его вклад в развитие математики.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Для достижения цели были поставлены следующие</w:t>
      </w: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 xml:space="preserve"> задачи: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1.Изучить теоретический материал по данной теме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2.Ознакомиться с биографией Коровкина Павла Петровича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3. Проанализировать жизнь советского математика в период Великой Отечественной войны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4.Выявить как сложилась жизнь советского математика в послевоенное время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 xml:space="preserve">Методы исследования: </w:t>
      </w: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анализ научно-популярной литературы и Интернет-ресурсов, анализ и систематизация изученного материала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sz w:val="32"/>
          <w:szCs w:val="32"/>
          <w:u w:val="single"/>
          <w:lang w:val="ru-RU"/>
        </w:rPr>
      </w:pPr>
      <w:r>
        <w:rPr>
          <w:rFonts w:ascii="Times New Roman" w:cs="Times New Roman" w:hAnsi="Times New Roman"/>
          <w:b/>
          <w:bCs/>
          <w:sz w:val="32"/>
          <w:szCs w:val="32"/>
          <w:u w:val="single"/>
          <w:lang w:val="ru-RU"/>
        </w:rPr>
        <w:t xml:space="preserve"> ТЕОРИТИЧЕСКАЯ ЧАСТЬ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sz w:val="32"/>
          <w:szCs w:val="32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>1.1.Биография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2115185" cy="2596515"/>
            <wp:effectExtent l="0" t="0" r="0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5185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Математик Павел Петрович Коровкин родился 9 июля 1913 года в старинном русском городе Весьегонске Тверской губернии, раскинувшемся на правом берегу реки Мологи. Сегодня этого города уже нет, как и многих сёл и деревень, затопленных в результате создания в конце тридцатых годов XX века Рыбинского водохранилища. Мальчику Паше, родившемуся в семье Петра и Ирины Коровкиных, как и многим его сверстникам, была уготована нелёгкая судьба: Первая Мировая война, голод, Февральская и Октябрьская революция, Гражданская и Великая Отечественная война. Когда Паше исполнилось всего два месяца, умер его отец. Прокормить четверых детей в то тяжёлое время мать не могла и была вынуждена младшего сына отдать в детский приют, где он воспитывался с 1914 по 1920 год. Находясь здесь, в возрасте семи лет он заболел чахоткой, и его матери врачи посоветовали забрать ребёнка умирать домой. Однако, свежий хвойный весьегонский воздух, деревенское молоко, любовь и забота близких сделали своё дело – Паша преодолел смертельный недуг.</w:t>
      </w:r>
      <w:r>
        <w:rPr>
          <w:rFonts w:ascii="Times New Roman" w:cs="Times New Roman" w:hAnsi="Times New Roman"/>
          <w:color w:val="000000"/>
          <w:sz w:val="28"/>
          <w:szCs w:val="28"/>
          <w:lang w:val="en-US"/>
        </w:rPr>
        <w:br w:type="textWrapping"/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Вспоминая свои школьные годы, Павел Петрович рассказывал, как учился, не имея ни учебников, ни ручек и все знания воспринимал только на память. Увлечением детства были книги и шахматы, поэтому свободное время он предпочитал проводить в сельской библиотеке. В возрасте двенадцати лет Павел Петрович стал чемпионом по шахматам, игре, которой обучили его старшие братья.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Как это нередко случается, математические способности Павла проявились рано и нашелся квалифицированный и добросовестный учитель, который смог их оценить. Звали учителя Владимир Федорович Отт. Он посоветовал матери Павла отправить сына заканчивать среднюю школу в Ленинград, где уже учились старшие братья. Последовав благому совету,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в возрасте 16 лет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Павел Петрович приезжает в Ленинград, чтобы закончить десятый класс. Так как учебный год уже начался, то в школу его не приняли, но он уговорил директора взять его на месяц на испытательный срок. Незаурядные способности Павла Петровича по всем предметам были оценены, и уже через две недели он был зачислен в десятый класс.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В 1930 году в Ленинграде впервые проводили математическую олимпиаду, в которой он принял участие и победил. Как победитель Павел Петрович без вступительных экзаменов был зачислен на мехмат ЛГУ.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 xml:space="preserve">Там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способного студента  заметил выдающийся математик Владимир Иванович Смирнов.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drawing xmlns:mc="http://schemas.openxmlformats.org/markup-compatibility/2006">
          <wp:inline distT="0" distB="0" distL="0" distR="0">
            <wp:extent cx="4790440" cy="3169920"/>
            <wp:effectExtent l="0" t="0" r="0" b="0"/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/>
                    <pic:cNvPicPr>
                      <a:picLocks noGrp="0" noSelect="0" noChangeAspect="1" noMove="0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044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В 1936 году (23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года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) Павел Петрович закончил университет, написав дипломную работу «Обобщение ряда Тейлора» по классическому математическому анализу. По окончании университета Павел Петрович поступил в аспирантуру, где занимался под руководством В.И. Смирнова. В 1939 (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в 26 лет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) году Павел Петрович защитил кандидатскую диссертацию по теории ортогональных полиномов и был направлен на работу в Калининский педагогический институт на кафедру математического анализа.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Научная и педагогическая деятельность шла успешно, много было задумано сделать, но … 22 июня 1941 года началась война.</w:t>
      </w:r>
      <w:r>
        <w:rPr>
          <w:rFonts w:ascii="Times New Roman" w:cs="Times New Roman" w:hAnsi="Times New Roman"/>
          <w:color w:val="000000"/>
          <w:sz w:val="28"/>
          <w:szCs w:val="28"/>
          <w:lang w:val="en-US"/>
        </w:rPr>
        <w:br w:type="textWrapping"/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b/>
          <w:bCs/>
          <w:color w:val="000000"/>
          <w:sz w:val="28"/>
          <w:szCs w:val="28"/>
          <w:lang w:val="ru-RU"/>
        </w:rPr>
        <w:t xml:space="preserve">1.2.Жизнь во время Великой Отечественной войны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b/>
          <w:bCs/>
          <w:color w:val="000000"/>
          <w:sz w:val="28"/>
          <w:szCs w:val="28"/>
          <w:lang w:val="en-US"/>
        </w:rPr>
        <w:drawing xmlns:mc="http://schemas.openxmlformats.org/markup-compatibility/2006">
          <wp:inline distT="0" distB="0" distL="0" distR="0">
            <wp:extent cx="2386965" cy="2604770"/>
            <wp:effectExtent l="0" t="0" r="0" b="0"/>
            <wp:docPr id="3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/>
                    <pic:cNvPicPr>
                      <a:picLocks noGrp="0" noSelect="0" noChangeAspect="1" noMove="0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6965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В первый же день Великой отечественной войны, Павел Петрович Коровкин был призван в армию. Как и многие другие люди с высшим математическим образованием он стал офицером-артиллеристом. Судя по сведениям, опубликованным на портале «Подвиг народа», служил он в зенитной артиллерии. В статье С.И. Кривова, опубликованной в репринтном издании 2015 года монографии П.П. Коровкина «Линейные операторы и теория приближений», содержится рассказ Павла Петровича об одном эпизоде первых месяцев войны. Взвод, которым командовал Коровкин, захватил немецкие пушки. Подтверждая свою высокую квалификацию артиллериста, он в течение четверти часа сумел открыть эффективный огонь из захваченных пушек по немецким позициям, что привело к локальному отступлению врага.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Судя по имеющимся на портале «Подвиг народа» документам, Павел Петрович воевал в зенитной артиллерии в составе Западного, Резервного, 3-го Белорусского и 1-го Дальневосточного фронтов. В документе от 20.07.1942 он упомянут как старший лейтенант, в документах от 21.10.1944 и от 14.11.1944 - как капитан и в документе от 8.09.1945 - как майор. В 1944 году Павел Петрович был награжден медалью "За оборону Москвы" и орденом Красной Звезды. Этот орден он получил, командуя 726-м армейским зенитно-артиллерийским Неманским полком.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lang w:val="en-US"/>
        </w:rPr>
        <w:drawing xmlns:mc="http://schemas.openxmlformats.org/markup-compatibility/2006">
          <wp:inline distT="0" distB="0" distL="0" distR="0">
            <wp:extent cx="5704840" cy="1590675"/>
            <wp:effectExtent l="0" t="0" r="0" b="0"/>
            <wp:docPr id="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3"/>
                    <pic:cNvPicPr>
                      <a:picLocks noGrp="0" noSelect="0" noChangeAspect="1" noMove="0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484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Как видн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о из приведенного документа, зенитки Коровкина стреляли не только по самолетам. Такое применение зенитной артиллерии не было редкостью в годы Отечественной войны.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В день Победы над Германией 9.05.1945 Павел Петрович был награжден медалью "За победу над Германией в Великой Отечественной войне 1941- 1945  гг." После окончания боев в Европе, выполняя свои союзнические обязательства, Советский Союз отправил войска на Дальний восток для борьбы с Японией. В состав этих войск входил и зенитный полк, в котором служил Павел Петрович. Военная кампания на Дальнем востоке была напряженной, но скоротечной. В этой кампании П.П. Коровкин участвовал в звании майора и в должности старшего помощника начальника отдела противовоздушной обороны штаба артиллерии 1-го Дальневосточного фронта. За заслуги в разгроме японской сухопутной армии он был награжден орденом Отечественной войны II степени. В упоминавшейся статье С.И. Кривова говорится, что П.П.Коровкин был награжден и медалью "За победу над Японией", но на портале «Подвиг народа» соответствующего документа обнаружить не удалось.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Не удалось там обнаружить и документов о судьбе двух старших братьев Павла Петровича - Ивана Петровича и Михаила Петровича. Есть документ о том, что третий из старших братьев Василий Петрович Коровкин, родившийся в 1908 году, погиб 28.04.1942 в Ленинградской области, сражаясь в составе 53 отдельного инженерного батальона. В статье С.И. Кривова и в беллетризованной биографии П.П.Коровкина "Математик из Весьегонска", написанной С.В.Гусевой и изданной в Калуге в 2015 году, говорится, что Иван и Михаил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Коровкины также погибли на фронте Отечественной войны.  Известие о гибели братьев Павел Петрович получил в 1944 году.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1938655" cy="1778635"/>
            <wp:effectExtent l="0" t="0" r="0" b="0"/>
            <wp:docPr id="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4"/>
                    <pic:cNvPicPr>
                      <a:picLocks noGrp="0" noSelect="0" noChangeAspect="1" noMove="0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8655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     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1812925" cy="1708785"/>
            <wp:effectExtent l="0" t="0" r="0" b="0"/>
            <wp:docPr id="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5"/>
                    <pic:cNvPicPr>
                      <a:picLocks noGrp="0" noSelect="0" noChangeAspect="1" noMove="0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292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right="0"/>
        <w:jc w:val="left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2275840" cy="1715135"/>
            <wp:effectExtent l="0" t="0" r="0" b="0"/>
            <wp:docPr id="4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6"/>
                    <pic:cNvPicPr>
                      <a:picLocks noGrp="0" noSelect="0" noChangeAspect="1" noMove="0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584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   </w:t>
      </w: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 xml:space="preserve">   </w:t>
      </w: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drawing xmlns:mc="http://schemas.openxmlformats.org/markup-compatibility/2006">
          <wp:inline distT="0" distB="0" distL="0" distR="0">
            <wp:extent cx="1756410" cy="1677670"/>
            <wp:effectExtent l="0" t="0" r="0" b="0"/>
            <wp:docPr id="4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71"/>
                    <pic:cNvPicPr>
                      <a:picLocks noGrp="0" noSelect="0" noChangeAspect="1" noMove="0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 xml:space="preserve">      </w:t>
      </w: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 xml:space="preserve">                    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/>
          <w:bCs/>
          <w:sz w:val="28"/>
          <w:szCs w:val="28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468"/>
        <w:jc w:val="center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t>1.3.Послевоенное будущее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2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В декабре 1945 года Павел Петрович демобилизовался из армии и в феврале 1946 года вернулся к преподавательской работе на кафедре математического анализа в Калининском педагогическом институте. Через год он возглавил кафедру, став приемником другого выдающегося советского математика А.И. Маркушевича. В 1947 году Павел Петрович защитил докторскую диссертацию "Множество сходимости рядов полиномов. Ортогональные полиномы".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. 9 июня 1949 года Павлу Петровичу было присвоено звание профессор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а.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2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drawing xmlns:mc="http://schemas.openxmlformats.org/markup-compatibility/2006">
          <wp:inline distT="0" distB="0" distL="0" distR="0">
            <wp:extent cx="4750435" cy="3060700"/>
            <wp:effectExtent l="0" t="0" r="0" b="0"/>
            <wp:docPr id="4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4"/>
                    <pic:cNvPicPr>
                      <a:picLocks noGrp="0" noSelect="0" noChangeAspect="1" noMove="0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043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2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Являясь одним из авторов теории приближений, он по личному распоряжению И. В. Сталина в 1951 году возглавил 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rtl w:val="off"/>
          <w:lang w:val="en-US"/>
        </w:rPr>
        <w:t>научно-исследовательский институт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Минобороны СССР, котор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ые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занимал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и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сь разработкой современного оружия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rtl w:val="off"/>
          <w:lang w:val="en-US"/>
        </w:rPr>
        <w:t>противовоздушн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rtl w:val="off"/>
          <w:lang w:val="ru-RU"/>
        </w:rPr>
        <w:t>ой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rtl w:val="off"/>
          <w:lang w:val="en-US"/>
        </w:rPr>
        <w:t xml:space="preserve"> оборон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rtl w:val="off"/>
          <w:lang w:val="ru-RU"/>
        </w:rPr>
        <w:t>ы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rtl w:val="off"/>
          <w:lang w:val="en-US"/>
        </w:rPr>
        <w:t>.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Новый этап военно-научной службы Павла Петровича продолжался недолго - около двух лет. Эту работу он совмещал с заведованием кафедрой математического анализа в Калинине.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В период с 1958 по 1970 год Павел Петрович заведовал кафедрой высшей математики в Московском автодорожном институте. Педагогическую деятельность в КГПИ им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ени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Циолковского начал в 1971 году в качестве заведующего кафедрой математического анализа. В 1972–1973 году являлся исполняющим обязанности декана физико-математического факультета. Павел Петрович как член Президиума научно-методического совета Министерства просвещения СССР, член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НМС Министерства высшего образования СССР проводил многие выездные заседания на базе вуза, тем самым поднимая его авторитет. В 1973 году под его руководством впервые в КГПИ и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 xml:space="preserve">мени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Циолковского была открыта аспирантура по специальности «Математический анализ».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В 1974 году на базе КГПИ им. К. Э. Циолковского состоялась международная конференция по теории приближений, в которой участвовали видные учёные из СССР, ГДР, Болгарии, Италии, Польши, Франции, США, Чехословакии, Японии, Индии. 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После на кафедре создаётся научная школа по теории приближения, которая являлась сферой научных интересов Павла Петровича.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drawing xmlns:mc="http://schemas.openxmlformats.org/markup-compatibility/2006">
          <wp:inline distT="0" distB="0" distL="0" distR="0">
            <wp:extent cx="4227830" cy="3211195"/>
            <wp:effectExtent l="0" t="0" r="0" b="0"/>
            <wp:docPr id="4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5"/>
                    <pic:cNvPicPr>
                      <a:picLocks noGrp="0" noSelect="0" noChangeAspect="1" noMove="0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7830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 Эта область математики возникла в конце XIX века и интенсивно развивалась вплоть до конца века  XX. Эта теория имеет важные приложения в других разделах математики, а также в механике и инженерии. Павел Петрович Коровкин занимался теорией приближения с позиций функционального анализа  - математической теории, возникшей в первой половине  XX века, и ставшей языком многих разделов современной математики и теоретической физики.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Павел Петрович всегда сочетал научную работу с воспитанием молодых научных кадров, преподавателей, учителей, которые, спустя годы, вспоминают о нём с уважением, благодарностью и любовью. Много сил он посвятил работе в комитете Защиты Мира.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Основные результаты научных исследований Павла Петровича содержатся в монографии "Линейные операторы и теория приближений", вышедшей в Москве в 1959 году. Книга эта не утратила своей актуальности и до сих пор. Один из основных результатов Коровкина носит афористичное название теоремы о трех функциях.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В 1958 году П.П. Коровкин оставил кафедру в Калинине и возглавил кафедру высшей математики в Московском автодорожном институте (ныне Московский автомобильно-дорожный государственный технический университет (МАДИ)). С 1970 и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д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 xml:space="preserve">о конца своих дней в 1985 году Павел Петрович работал в Калужском педагогическом институте (теперь это Калужский государственный университет им. К.Э. Циолковского). где был деканом физико-математического факультета и заведовал кафедрой математического анализа. Оценивая работу П.П. Коровкина в Калинине и Калуге, весьма авторитетный среди советских (российских) математиков академик С.М. Никольский считал, что деятельность Павла Петровича способствовала общему подъему математической культуры в этих городах. </w:t>
      </w: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Государство высоко оценило деятельность профессора П.П. Коровкина, он награждён орденом Знак Почёта, медалью «За трудовую доблесть», знаками «Отличник народного просвещения СССР», «Отличник просвещения СССР», в 1981 году за заслуги в развитии науки и подготовку научных кадров ему было присвоено почётное звание «Заслуженный деятель науки РСФСР».</w:t>
      </w:r>
      <w:r>
        <w:rPr>
          <w:rFonts w:ascii="Times New Roman" w:cs="Times New Roman" w:hAnsi="Times New Roman"/>
          <w:color w:val="000000"/>
          <w:sz w:val="28"/>
          <w:szCs w:val="28"/>
          <w:lang w:val="en-US"/>
        </w:rPr>
        <w:br w:type="textWrapping"/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2393315" cy="2393315"/>
            <wp:effectExtent l="0" t="0" r="0" b="0"/>
            <wp:docPr id="4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6"/>
                    <pic:cNvPicPr>
                      <a:picLocks noGrp="0" noSelect="0" noChangeAspect="1" noMove="0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3315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                </w:t>
      </w: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  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2152650" cy="2113915"/>
            <wp:effectExtent l="0" t="0" r="0" b="0"/>
            <wp:docPr id="4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7"/>
                    <pic:cNvPicPr>
                      <a:picLocks noGrp="0" noSelect="0" noChangeAspect="1" noMove="0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2281555" cy="2179955"/>
            <wp:effectExtent l="0" t="0" r="0" b="0"/>
            <wp:docPr id="4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8"/>
                    <pic:cNvPicPr>
                      <a:picLocks noGrp="0" noSelect="0" noChangeAspect="1" noMove="0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155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                    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2106295" cy="1958975"/>
            <wp:effectExtent l="0" t="0" r="0" b="0"/>
            <wp:docPr id="4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29"/>
                    <pic:cNvPicPr>
                      <a:picLocks noGrp="0" noSelect="0" noChangeAspect="1" noMove="0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6295" cy="195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2507615" cy="1913255"/>
            <wp:effectExtent l="0" t="0" r="0" b="0"/>
            <wp:docPr id="4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0"/>
                    <pic:cNvPicPr>
                      <a:picLocks noGrp="0" noSelect="0" noChangeAspect="1" noMove="0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  <w:t>Умер Павел Петрович 11 августа 1985 года, но его дело продолжают ученики, среди которых более 30 кандидатов и докторов математических наук. С 9 по 10 октября 2015 года на базе КГУ им. К. Э. Циолковского была проведена Международная научная конференция «Теория приближения функций и родственные задачи математического анализа», посвящённая памяти доктора математических наук, профессора Павла Петровича Коровкина.</w:t>
      </w:r>
      <w:r>
        <w:rPr>
          <w:rFonts w:ascii="Times New Roman" w:cs="Times New Roman" w:hAnsi="Times New Roman"/>
          <w:color w:val="000000"/>
          <w:sz w:val="28"/>
          <w:szCs w:val="28"/>
          <w:lang w:val="en-US"/>
        </w:rPr>
        <w:br w:type="textWrapping"/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 distT="0" distB="0" distL="0" distR="0">
            <wp:extent cx="5731510" cy="3710940"/>
            <wp:effectExtent l="0" t="0" r="0" b="0"/>
            <wp:docPr id="4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1"/>
                    <pic:cNvPicPr>
                      <a:picLocks noGrp="0" noSelect="0" noChangeAspect="1" noMove="0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0" w:right="0" w:firstLine="0"/>
        <w:jc w:val="both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i w:val="off"/>
          <w:i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i w:val="off"/>
          <w:iCs w:val="off"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i w:val="off"/>
          <w:iCs w:val="off"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i w:val="off"/>
          <w:iCs w:val="off"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i w:val="off"/>
          <w:iCs w:val="off"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i w:val="off"/>
          <w:iCs w:val="off"/>
          <w:sz w:val="28"/>
          <w:szCs w:val="28"/>
          <w:u w:val="single"/>
          <w:vertAlign w:val="baseline"/>
        </w:rPr>
      </w:pPr>
      <w:r>
        <w:rPr>
          <w:rFonts w:ascii="Times New Roman" w:cs="Times New Roman" w:hAnsi="Times New Roman"/>
          <w:b/>
          <w:bCs/>
          <w:i w:val="off"/>
          <w:iCs w:val="off"/>
          <w:sz w:val="28"/>
          <w:szCs w:val="28"/>
          <w:u w:val="single"/>
          <w:vertAlign w:val="baseline"/>
          <w:lang w:val="ru-RU"/>
        </w:rPr>
        <w:t>ЗАКЛЮЧЕНИЕ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Жизнь Коровина Павла Петровича с детства была не простой, но тем ни менее до начала войны он смог достичь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достаточно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 хороших результатов в своём карьерном росте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Ознакомившись с судьбой Павла Петровича во время Великой Отечественной войны можно сделать вывод, что он не боялся смерти был готов сражаться до последнего, так же проявлял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положительные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 результаты в данных ему операциях и достаточно хорошо поднимался по служебной лестнице. Его старания и труды не были оставлены без внимания и отмечены множеством наград.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Таким образом гипотеза моего проекта подтвердилась. Коровин Павел Петрович сделал значительный вклад в области теории функций, математического анализа и дифференцированных уравнений. В течении своей жизни активно занимался преподаванием и научной деятельностью, работая в различных учебных учреждениях. Его исследования были высоко оценены как в России, так и за рубежом.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vertAlign w:val="baseline"/>
          <w:lang w:val="ru-RU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right="0"/>
        <w:jc w:val="center"/>
        <w:rPr>
          <w:rFonts w:ascii="Times New Roman" w:cs="Times New Roman" w:hAnsi="Times New Roman"/>
          <w:b/>
          <w:bCs/>
          <w:sz w:val="28"/>
          <w:szCs w:val="28"/>
          <w:u w:val="single"/>
          <w:vertAlign w:val="baseline"/>
        </w:rPr>
      </w:pPr>
      <w:r>
        <w:rPr>
          <w:rFonts w:ascii="Times New Roman" w:cs="Times New Roman" w:hAnsi="Times New Roman"/>
          <w:b/>
          <w:bCs/>
          <w:sz w:val="28"/>
          <w:szCs w:val="28"/>
          <w:u w:val="single"/>
          <w:vertAlign w:val="baseline"/>
          <w:lang w:val="ru-RU"/>
        </w:rPr>
        <w:t>С</w:t>
      </w:r>
      <w:r>
        <w:rPr>
          <w:rFonts w:ascii="Times New Roman" w:cs="Times New Roman" w:hAnsi="Times New Roman"/>
          <w:b/>
          <w:bCs/>
          <w:sz w:val="28"/>
          <w:szCs w:val="28"/>
          <w:u w:val="single"/>
          <w:vertAlign w:val="baseline"/>
          <w:lang w:val="ru-RU"/>
        </w:rPr>
        <w:t>ПИСОК ИСПОЛЬЗОВАННЫХ ИСТОЧНИКОВ</w:t>
      </w:r>
    </w:p>
    <w:p>
      <w:pPr>
        <w:framePr w:w="0" w:h="0" w:vAnchor="margin" w:hAnchor="text" w:x="0" w:y="0"/>
        <w:numPr>
          <w:ilvl w:val="0"/>
          <w:numId w:val="6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u w:val="none"/>
          <w:vertAlign w:val="baseline"/>
          <w:lang w:val="ru-RU"/>
        </w:rPr>
        <w:t xml:space="preserve">К 110-летию со Дня рождения доктора математических наук, профессора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Павла Петровича Коровкина- </w:t>
      </w:r>
      <w:r>
        <w:fldChar w:fldCharType="begin"/>
      </w:r>
      <w:r>
        <w:instrText xml:space="preserve">HYPERLINK "https://tksu.ru/about_the_university/news/13072/"</w:instrText>
      </w:r>
      <w:r>
        <w:fldChar w:fldCharType="separate"/>
      </w:r>
      <w:r>
        <w:rPr>
          <w:rStyle w:val="Hyperlink"/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https://tksu.ru/about_the_university/news/13072/</w:t>
      </w:r>
      <w:r>
        <w:fldChar w:fldCharType="end"/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(дата обращения 08.03.2025)</w:t>
      </w:r>
    </w:p>
    <w:p>
      <w:pPr>
        <w:framePr w:w="0" w:h="0" w:vAnchor="margin" w:hAnchor="text" w:x="0" w:y="0"/>
        <w:numPr>
          <w:ilvl w:val="0"/>
          <w:numId w:val="6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Коровин Павел Петрович- </w:t>
      </w:r>
      <w:r>
        <w:fldChar w:fldCharType="begin"/>
      </w:r>
      <w:r>
        <w:instrText xml:space="preserve">HYPERLINK "https://iroto.ru/moj-kraj-moe-budushhee/o-kraevedenii-i-ne-tolko/tverskaya-zemlya-licza,-sobyitiya,-faktyi/nashi-zemlyaki-–-gordost-tverskogo-kraya/ocherki/matematik/korovkin-pavel-petrovich"</w:instrText>
      </w:r>
      <w:r>
        <w:fldChar w:fldCharType="separate"/>
      </w:r>
      <w:r>
        <w:rPr>
          <w:rStyle w:val="Hyperlink"/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https://iroto.ru/moj-kraj-moe-budushhee/o-kraevedenii-i-ne-tolko/tverskaya-zemlya-licza,-sobyitiya,-faktyi/nashi-zemlyaki-–-gordost-tverskogo-kraya/ocherki/matematik/korovkin-pavel-petrovich</w:t>
      </w:r>
      <w:r>
        <w:fldChar w:fldCharType="end"/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(дата обращения 04.03.2025)</w:t>
      </w:r>
    </w:p>
    <w:p>
      <w:pPr>
        <w:framePr w:w="0" w:h="0" w:vAnchor="margin" w:hAnchor="text" w:x="0" w:y="0"/>
        <w:numPr>
          <w:ilvl w:val="0"/>
          <w:numId w:val="6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Научный полк: Павел Петрович Коровин-Математический факультет </w:t>
      </w:r>
      <w:r>
        <w:fldChar w:fldCharType="begin"/>
      </w:r>
      <w:r>
        <w:instrText xml:space="preserve">HYPERLINK "https://math.tversu.ru/news/26497"</w:instrText>
      </w:r>
      <w:r>
        <w:fldChar w:fldCharType="separate"/>
      </w:r>
      <w:r>
        <w:rPr>
          <w:rStyle w:val="Hyperlink"/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https://math.tversu.ru/news/26497</w:t>
      </w:r>
      <w:r>
        <w:fldChar w:fldCharType="end"/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(дата обращения 02.03.2025)</w:t>
      </w:r>
    </w:p>
    <w:p>
      <w:pPr>
        <w:framePr w:w="0" w:h="0" w:vAnchor="margin" w:hAnchor="text" w:x="0" w:y="0"/>
        <w:numPr>
          <w:ilvl w:val="0"/>
          <w:numId w:val="6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Портрет героя: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Павел Петрович Коровин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 xml:space="preserve"> </w:t>
      </w:r>
      <w:r>
        <w:fldChar w:fldCharType="begin"/>
      </w:r>
      <w:r>
        <w:instrText xml:space="preserve">HYPERLINK "https://dzen.ru/a/Z6S2AF9HNhGeUTK2?ysclid=m7x4c7n4rm602780790"</w:instrText>
      </w:r>
      <w:r>
        <w:fldChar w:fldCharType="separate"/>
      </w:r>
      <w:r>
        <w:rPr>
          <w:rStyle w:val="Hyperlink"/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https://dzen.ru/a/Z6S2AF9HNhGeUTK2?ysclid=m7x4c7n4rm602780790</w:t>
      </w:r>
      <w:r>
        <w:fldChar w:fldCharType="end"/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  <w:lang w:val="ru-RU"/>
        </w:rPr>
        <w:t>(дата обращения 02.03.2025)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15" w:line="360" w:lineRule="auto"/>
        <w:ind w:left="720" w:right="0" w:firstLine="0"/>
        <w:jc w:val="left"/>
        <w:rPr>
          <w:rFonts w:ascii="Times New Roman" w:cs="Times New Roman" w:hAnsi="Times New Roman"/>
          <w:b w:val="off"/>
          <w:bCs w:val="off"/>
          <w:sz w:val="28"/>
          <w:szCs w:val="28"/>
          <w:vertAlign w:val="baseline"/>
        </w:rPr>
      </w:pPr>
    </w:p>
    <w:p>
      <w:pPr>
        <w:spacing w:line="360" w:lineRule="auto"/>
        <w:ind w:firstLine="851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jc w:val="center"/>
        <w:rPr>
          <w:rFonts w:ascii="Times New Roman" w:cs="Times New Roman" w:hAnsi="Times New Roman"/>
          <w:b/>
          <w:sz w:val="28"/>
          <w:szCs w:val="24"/>
        </w:rPr>
      </w:pPr>
    </w:p>
    <w:sectPr>
      <w:footerReference w:type="default" r:id="rId62"/>
      <w:pgSz w:w="11906" w:h="16838"/>
      <w:pgMar w:top="1134" w:right="850" w:bottom="1134" w:left="1134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endnote w:type="separator" w:id="0">
    <w:p>
      <w:pPr>
        <w:spacing w:after="0" w:line="240" w:lineRule="auto"/>
        <w:rPr/>
      </w:pPr>
      <w:r>
        <w:rPr/>
        <w:separator/>
      </w:r>
    </w:p>
  </w:endnote>
  <w:endnote w:type="continuationSeparator" w:id="1">
    <w:p>
      <w:pPr>
        <w:spacing w:after="0" w:line="240" w:lineRule="auto"/>
        <w:rPr/>
      </w:pPr>
      <w:r>
        <w:rPr/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00000000" w:usb1="00000000" w:usb2="00000009" w:usb3="00000000" w:csb0="000001ff" w:csb1="00000000"/>
  </w:font>
  <w:font w:name="Courier New">
    <w:panose1 w:val="02070309020205020404"/>
    <w:charset w:val="cc"/>
    <w:family w:val="modern"/>
    <w:pitch w:val="fixed"/>
    <w:sig w:usb0="00000000" w:usb1="00000000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00000000" w:csb1="00000000"/>
  </w:font>
  <w:font w:name="Calibri">
    <w:panose1 w:val="020f0502020204030204"/>
    <w:charset w:val="cc"/>
    <w:family w:val="swiss"/>
    <w:pitch w:val="variable"/>
    <w:sig w:usb0="00000000" w:usb1="00000000" w:usb2="00000009" w:usb3="00000000" w:csb0="000001ff" w:csb1="00000000"/>
  </w:font>
  <w:font w:name="Segoe UI">
    <w:panose1 w:val="020b0502040204020203"/>
    <w:charset w:val="cc"/>
    <w:family w:val="swiss"/>
    <w:pitch w:val="variable"/>
    <w:sig w:usb0="00000000" w:usb1="00000000" w:usb2="00000009" w:usb3="00000000" w:csb0="000001ff" w:csb1="00000000"/>
  </w:font>
  <w:font w:name="Arial">
    <w:panose1 w:val="020b0604020202020204"/>
    <w:charset w:val="cc"/>
    <w:family w:val="swiss"/>
    <w:pitch w:val="variable"/>
    <w:sig w:usb0="00000000" w:usb1="00000000" w:usb2="00000009" w:usb3="00000000" w:csb0="000001ff" w:csb1="00000000"/>
  </w:font>
  <w:font w:name="Liberation Sans">
    <w:panose1 w:val="020b0604020202020204"/>
    <w:charset w:val="cc"/>
    <w:family w:val="swiss"/>
    <w:pitch w:val="variable"/>
    <w:sig w:usb0="00000000" w:usb1="500078ff" w:usb2="00000021" w:usb3="00000000" w:csb0="000001bf" w:csb1="00000000"/>
  </w:font>
  <w:font w:name="TimesNewRomanPSMT">
    <w:altName w:val="Arial Unicode MS"/>
    <w:panose1 w:val="00000000000000000000"/>
    <w:charset w:val="80"/>
    <w:family w:val="auto"/>
    <w:notTrueType w:val="on"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00000000" w:usb1="00000000" w:usb2="00000009" w:usb3="00000000" w:csb0="000001f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Tahoma">
    <w:panose1 w:val="020b0604030504040204"/>
    <w:charset w:val="00"/>
    <w:family w:val="roman"/>
    <w:pitch w:val="variable"/>
    <w:sig w:usb0="61002a87" w:usb1="00000000" w:usb2="00000008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Helvetica Neue">
    <w:charset w:val="00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p>
    <w:pPr>
      <w:pStyle w:val="Footer"/>
      <w:jc w:val="center"/>
      <w:rPr/>
    </w:pPr>
    <w:r>
      <w:fldChar w:fldCharType="begin"/>
    </w:r>
    <w:r>
      <w:instrText xml:space="preserve">PAGE   \* MERGEFORMAT</w:instrText>
    </w:r>
    <w:r>
      <w:fldChar w:fldCharType="separate"/>
    </w:r>
    <w:r>
      <w:t>16</w:t>
    </w:r>
    <w:r>
      <w:fldChar w:fldCharType="end"/>
    </w:r>
  </w:p>
  <w:p>
    <w:pPr>
      <w:pStyle w:val="Footer"/>
      <w:rPr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footnote w:type="separator" w:id="0">
    <w:p>
      <w:pPr>
        <w:spacing w:after="0" w:line="240" w:lineRule="auto"/>
        <w:rPr/>
      </w:pPr>
      <w:r>
        <w:rPr/>
        <w:separator/>
      </w:r>
    </w:p>
  </w:footnote>
  <w:footnote w:type="continuationSeparator" w:id="1">
    <w:p>
      <w:pPr>
        <w:spacing w:after="0" w:line="240" w:lineRule="auto"/>
        <w:rPr/>
      </w:pPr>
      <w:r>
        <w:rPr/>
        <w:continuationSeparator/>
      </w: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multiLevelType w:val="multilevel"/>
    <w:lvl w:ilvl="0" w:tentative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multiLevelType w:val="hybridMultilevel"/>
    <w:lvl w:ilvl="0" w:tentative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73" w:hanging="360"/>
      </w:pPr>
    </w:lvl>
    <w:lvl w:ilvl="2" w:tentative="1">
      <w:start w:val="1"/>
      <w:numFmt w:val="lowerRoman"/>
      <w:lvlText w:val="%3."/>
      <w:lvlJc w:val="right"/>
      <w:pPr>
        <w:ind w:left="2793" w:hanging="180"/>
      </w:pPr>
    </w:lvl>
    <w:lvl w:ilvl="3" w:tentative="1">
      <w:start w:val="1"/>
      <w:numFmt w:val="decimal"/>
      <w:lvlText w:val="%4."/>
      <w:lvlJc w:val="left"/>
      <w:pPr>
        <w:ind w:left="3513" w:hanging="360"/>
      </w:pPr>
    </w:lvl>
    <w:lvl w:ilvl="4" w:tentative="1">
      <w:start w:val="1"/>
      <w:numFmt w:val="lowerLetter"/>
      <w:lvlText w:val="%5."/>
      <w:lvlJc w:val="left"/>
      <w:pPr>
        <w:ind w:left="4233" w:hanging="360"/>
      </w:pPr>
    </w:lvl>
    <w:lvl w:ilvl="5" w:tentative="1">
      <w:start w:val="1"/>
      <w:numFmt w:val="lowerRoman"/>
      <w:lvlText w:val="%6."/>
      <w:lvlJc w:val="right"/>
      <w:pPr>
        <w:ind w:left="4953" w:hanging="180"/>
      </w:pPr>
    </w:lvl>
    <w:lvl w:ilvl="6" w:tentative="1">
      <w:start w:val="1"/>
      <w:numFmt w:val="decimal"/>
      <w:lvlText w:val="%7."/>
      <w:lvlJc w:val="left"/>
      <w:pPr>
        <w:ind w:left="5673" w:hanging="360"/>
      </w:pPr>
    </w:lvl>
    <w:lvl w:ilvl="7" w:tentative="1">
      <w:start w:val="1"/>
      <w:numFmt w:val="lowerLetter"/>
      <w:lvlText w:val="%8."/>
      <w:lvlJc w:val="left"/>
      <w:pPr>
        <w:ind w:left="6393" w:hanging="360"/>
      </w:pPr>
    </w:lvl>
    <w:lvl w:ilvl="8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 w:tentative="0">
      <w:start w:val="1"/>
      <w:numFmt w:val="decimal"/>
      <w:isLgl w:val="off"/>
      <w:suff w:val="tab"/>
      <w:lvlText w:val="%1."/>
      <w:lvlJc w:val="left"/>
      <w:pPr>
        <w:ind w:left="720" w:hanging="360"/>
      </w:pPr>
    </w:lvl>
    <w:lvl w:ilvl="1" w:tentative="1">
      <w:start w:val="1"/>
      <w:numFmt w:val="lowerLetter"/>
      <w:isLgl w:val="off"/>
      <w:suff w:val="tab"/>
      <w:lvlText w:val="%2."/>
      <w:lvlJc w:val="left"/>
      <w:pPr>
        <w:ind w:left="1440" w:hanging="360"/>
      </w:pPr>
    </w:lvl>
    <w:lvl w:ilvl="2" w:tentative="1">
      <w:start w:val="1"/>
      <w:numFmt w:val="lowerRoman"/>
      <w:isLgl w:val="off"/>
      <w:suff w:val="tab"/>
      <w:lvlText w:val="%3."/>
      <w:lvlJc w:val="right"/>
      <w:pPr>
        <w:ind w:left="2160" w:hanging="360"/>
      </w:pPr>
    </w:lvl>
    <w:lvl w:ilvl="3" w:tentative="1">
      <w:start w:val="1"/>
      <w:numFmt w:val="decimal"/>
      <w:isLgl w:val="off"/>
      <w:suff w:val="tab"/>
      <w:lvlText w:val="%4."/>
      <w:lvlJc w:val="left"/>
      <w:pPr>
        <w:ind w:left="2880" w:hanging="360"/>
      </w:pPr>
    </w:lvl>
    <w:lvl w:ilvl="4" w:tentative="1">
      <w:start w:val="1"/>
      <w:numFmt w:val="lowerLetter"/>
      <w:isLgl w:val="off"/>
      <w:suff w:val="tab"/>
      <w:lvlText w:val="%5."/>
      <w:lvlJc w:val="left"/>
      <w:pPr>
        <w:ind w:left="3600" w:hanging="360"/>
      </w:pPr>
    </w:lvl>
    <w:lvl w:ilvl="5" w:tentative="1">
      <w:start w:val="1"/>
      <w:numFmt w:val="lowerRoman"/>
      <w:isLgl w:val="off"/>
      <w:suff w:val="tab"/>
      <w:lvlText w:val="%6."/>
      <w:lvlJc w:val="right"/>
      <w:pPr>
        <w:ind w:left="4320" w:hanging="360"/>
      </w:pPr>
    </w:lvl>
    <w:lvl w:ilvl="6" w:tentative="1">
      <w:start w:val="1"/>
      <w:numFmt w:val="decimal"/>
      <w:isLgl w:val="off"/>
      <w:suff w:val="tab"/>
      <w:lvlText w:val="%7."/>
      <w:lvlJc w:val="left"/>
      <w:pPr>
        <w:ind w:left="5040" w:hanging="360"/>
      </w:pPr>
    </w:lvl>
    <w:lvl w:ilvl="7" w:tentative="1">
      <w:start w:val="1"/>
      <w:numFmt w:val="lowerLetter"/>
      <w:isLgl w:val="off"/>
      <w:suff w:val="tab"/>
      <w:lvlText w:val="%8."/>
      <w:lvlJc w:val="left"/>
      <w:pPr>
        <w:ind w:left="5760" w:hanging="360"/>
      </w:pPr>
    </w:lvl>
    <w:lvl w:ilvl="8" w:tentative="1">
      <w:start w:val="1"/>
      <w:numFmt w:val="lowerRoman"/>
      <w:isLgl w:val="off"/>
      <w:suff w:val="tab"/>
      <w:lvlText w:val="%9."/>
      <w:lvlJc w:val="right"/>
      <w:pPr>
        <w:ind w:left="6480" w:hanging="36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95E"/>
    <w:rsid w:val="000200F4"/>
    <w:rsid w:val="00056860"/>
    <w:rsid w:val="00063E53"/>
    <w:rsid w:val="00187DA5"/>
    <w:rsid w:val="001F295B"/>
    <w:rsid w:val="00231220"/>
    <w:rsid w:val="00253227"/>
    <w:rsid w:val="00270B5B"/>
    <w:rsid w:val="002A4E93"/>
    <w:rsid w:val="002D29A5"/>
    <w:rsid w:val="00353DEB"/>
    <w:rsid w:val="003656BB"/>
    <w:rsid w:val="003C3253"/>
    <w:rsid w:val="003C5EC0"/>
    <w:rsid w:val="003F00C3"/>
    <w:rsid w:val="00441AEE"/>
    <w:rsid w:val="00457E20"/>
    <w:rsid w:val="00473E4C"/>
    <w:rsid w:val="0048236F"/>
    <w:rsid w:val="004B1954"/>
    <w:rsid w:val="004C0335"/>
    <w:rsid w:val="004C5A3A"/>
    <w:rsid w:val="004F6903"/>
    <w:rsid w:val="00505D5F"/>
    <w:rsid w:val="00517AEB"/>
    <w:rsid w:val="0053460D"/>
    <w:rsid w:val="00537815"/>
    <w:rsid w:val="005B0393"/>
    <w:rsid w:val="005B4CE3"/>
    <w:rsid w:val="00625BE7"/>
    <w:rsid w:val="006643FB"/>
    <w:rsid w:val="00685454"/>
    <w:rsid w:val="006B1773"/>
    <w:rsid w:val="00754923"/>
    <w:rsid w:val="0079518D"/>
    <w:rsid w:val="007954B6"/>
    <w:rsid w:val="007968EE"/>
    <w:rsid w:val="007A6F62"/>
    <w:rsid w:val="007C4424"/>
    <w:rsid w:val="008D19EC"/>
    <w:rsid w:val="009070BA"/>
    <w:rsid w:val="009204BE"/>
    <w:rsid w:val="009465D8"/>
    <w:rsid w:val="0099502E"/>
    <w:rsid w:val="009C2839"/>
    <w:rsid w:val="009F25C2"/>
    <w:rsid w:val="00A46B29"/>
    <w:rsid w:val="00AA2755"/>
    <w:rsid w:val="00AA2E36"/>
    <w:rsid w:val="00AE3DC6"/>
    <w:rsid w:val="00B93576"/>
    <w:rsid w:val="00B972F3"/>
    <w:rsid w:val="00BA2E51"/>
    <w:rsid w:val="00BD77C7"/>
    <w:rsid w:val="00C021FB"/>
    <w:rsid w:val="00C5143D"/>
    <w:rsid w:val="00CE649B"/>
    <w:rsid w:val="00D12821"/>
    <w:rsid w:val="00D1340D"/>
    <w:rsid w:val="00D71C30"/>
    <w:rsid w:val="00D92CF5"/>
    <w:rsid w:val="00DC35EA"/>
    <w:rsid w:val="00DD6BB1"/>
    <w:rsid w:val="00DF68E9"/>
    <w:rsid w:val="00EC3D85"/>
    <w:rsid w:val="00ED1864"/>
    <w:rsid w:val="00EE18F3"/>
    <w:rsid w:val="00F3141E"/>
    <w:rsid w:val="00F3295E"/>
    <w:rsid w:val="00FA2048"/>
    <w:rsid w:val="00FB61CB"/>
    <w:rsid w:val="00FD4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19C964"/>
  <w15:chartTrackingRefBased/>
  <w15:docId w15:val="{4815F739-A9F1-49F8-B19F-1AED3FFBD344}"/>
  <w:footnotePr>
    <w:footnote w:id="0"/>
    <w:footnote w:id="1"/>
  </w:footnotePr>
  <w:endnotePr>
    <w:endnote w:id="0"/>
    <w:endnote w:id="1"/>
  </w:endnotePr>
  <w:trackRevisions w:val="off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HAnsi" w:hAnsiTheme="minorHAnsi"/>
        <w:sz w:val="22"/>
        <w:szCs w:val="22"/>
        <w:lang w:val="ru-RU" w:bidi="ar-SA" w:eastAsia="en-US"/>
      </w:rPr>
    </w:rPrDefault>
    <w:pPrDefault>
      <w:pPr>
        <w:spacing w:after="160" w:line="259" w:lineRule="auto"/>
      </w:pPr>
    </w:pPrDefault>
  </w:docDefaults>
  <w:style w:type="paragraph" w:styleId="Heading1">
    <w:name w:val="Heading 1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e74b4" w:themeColor="accent1" w:themeShade="bf"/>
      <w:sz w:val="28"/>
      <w:szCs w:val="28"/>
    </w:rPr>
  </w:style>
  <w:style w:type="paragraph" w:styleId="Heading2">
    <w:name w:val="Heading 2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5b9bd5" w:themeColor="accent1"/>
      <w:sz w:val="26"/>
      <w:szCs w:val="26"/>
    </w:rPr>
  </w:style>
  <w:style w:type="paragraph" w:styleId="Heading3">
    <w:name w:val="Heading 3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5b9bd5" w:themeColor="accent1"/>
    </w:rPr>
  </w:style>
  <w:style w:type="paragraph" w:styleId="Heading4">
    <w:name w:val="Heading 4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5b9bd5" w:themeColor="accent1"/>
    </w:rPr>
  </w:style>
  <w:style w:type="paragraph" w:styleId="Heading5">
    <w:name w:val="Heading 5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4d77" w:themeColor="accent1" w:themeShade="7f"/>
    </w:rPr>
  </w:style>
  <w:style w:type="paragraph" w:styleId="Heading6">
    <w:name w:val="Heading 6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4d77" w:themeColor="accent1" w:themeShade="7f"/>
    </w:rPr>
  </w:style>
  <w:style w:type="paragraph" w:styleId="Heading7">
    <w:name w:val="Heading 7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customStyle="1" w:styleId="Heading1Char">
    <w:name w:val="Heading 1 Char"/>
    <w:link w:val="Heading1"/>
    <w:uiPriority w:val="9"/>
    <w:rPr>
      <w:rFonts w:asciiTheme="majorHAnsi" w:cstheme="majorBidi" w:eastAsiaTheme="majorEastAsia" w:hAnsiTheme="majorHAnsi"/>
      <w:b/>
      <w:bCs/>
      <w:color w:val="2e74b4" w:themeColor="accent1" w:themeShade="bf"/>
      <w:sz w:val="28"/>
      <w:szCs w:val="28"/>
    </w:rPr>
  </w:style>
  <w:style w:type="character" w:customStyle="1" w:styleId="Heading2Char">
    <w:name w:val="Heading 2 Char"/>
    <w:link w:val="Heading2"/>
    <w:uiPriority w:val="9"/>
    <w:rPr>
      <w:rFonts w:asciiTheme="majorHAnsi" w:cstheme="majorBidi" w:eastAsiaTheme="majorEastAsia" w:hAnsiTheme="majorHAns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link w:val="Heading3"/>
    <w:uiPriority w:val="9"/>
    <w:rPr>
      <w:rFonts w:asciiTheme="majorHAnsi" w:cstheme="majorBidi" w:eastAsiaTheme="majorEastAsia" w:hAnsiTheme="majorHAnsi"/>
      <w:b/>
      <w:bCs/>
      <w:color w:val="5b9bd5" w:themeColor="accent1"/>
    </w:rPr>
  </w:style>
  <w:style w:type="character" w:customStyle="1" w:styleId="Heading4Char">
    <w:name w:val="Heading 4 Char"/>
    <w:link w:val="Heading4"/>
    <w:uiPriority w:val="9"/>
    <w:rPr>
      <w:rFonts w:asciiTheme="majorHAnsi" w:cstheme="majorBidi" w:eastAsiaTheme="majorEastAsia" w:hAnsiTheme="majorHAnsi"/>
      <w:b/>
      <w:bCs/>
      <w:i/>
      <w:iCs/>
      <w:color w:val="5b9bd5" w:themeColor="accent1"/>
    </w:rPr>
  </w:style>
  <w:style w:type="character" w:customStyle="1" w:styleId="Heading5Char">
    <w:name w:val="Heading 5 Char"/>
    <w:link w:val="Heading5"/>
    <w:uiPriority w:val="9"/>
    <w:rPr>
      <w:rFonts w:asciiTheme="majorHAnsi" w:cstheme="majorBidi" w:eastAsiaTheme="majorEastAsia" w:hAnsiTheme="majorHAnsi"/>
      <w:color w:val="1f4d77" w:themeColor="accent1" w:themeShade="7f"/>
    </w:rPr>
  </w:style>
  <w:style w:type="character" w:customStyle="1" w:styleId="Heading6Char">
    <w:name w:val="Heading 6 Char"/>
    <w:link w:val="Heading6"/>
    <w:uiPriority w:val="9"/>
    <w:rPr>
      <w:rFonts w:asciiTheme="majorHAnsi" w:cstheme="majorBidi" w:eastAsiaTheme="majorEastAsia" w:hAnsiTheme="majorHAnsi"/>
      <w:i/>
      <w:iCs/>
      <w:color w:val="1f4d77" w:themeColor="accent1" w:themeShade="7f"/>
    </w:rPr>
  </w:style>
  <w:style w:type="character" w:customStyle="1" w:styleId="Heading7Char">
    <w:name w:val="Heading 7 Char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link w:val="TitleChar"/>
    <w:uiPriority w:val="10"/>
    <w:qFormat w:val="on"/>
    <w:pPr>
      <w:pBdr>
        <w:bottom w:val="single" w:color="5b9bd5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link w:val="Subtitle"/>
    <w:uiPriority w:val="11"/>
    <w:rPr>
      <w:rFonts w:asciiTheme="majorHAnsi" w:cstheme="majorBidi" w:eastAsiaTheme="majorEastAsia" w:hAnsiTheme="majorHAnsi"/>
      <w:i/>
      <w:iCs/>
      <w:color w:val="5b9bd5" w:themeColor="accent1"/>
      <w:spacing w:val="15"/>
      <w:sz w:val="24"/>
      <w:szCs w:val="24"/>
    </w:rPr>
  </w:style>
  <w:style w:type="character" w:styleId="SubtleEmphasis">
    <w:name w:val="Subtle Emphasis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uiPriority w:val="20"/>
    <w:qFormat w:val="on"/>
    <w:rPr>
      <w:i/>
      <w:iCs/>
    </w:rPr>
  </w:style>
  <w:style w:type="character" w:styleId="IntenseEmphasis">
    <w:name w:val="Intense Emphasis"/>
    <w:uiPriority w:val="21"/>
    <w:qFormat w:val="on"/>
    <w:rPr>
      <w:b/>
      <w:bCs/>
      <w:i/>
      <w:iCs/>
      <w:color w:val="5b9bd5" w:themeColor="accent1"/>
    </w:rPr>
  </w:style>
  <w:style w:type="character" w:styleId="Strong">
    <w:name w:val="Strong"/>
    <w:uiPriority w:val="22"/>
    <w:qFormat w:val="on"/>
    <w:rPr>
      <w:b/>
      <w:bCs/>
    </w:rPr>
  </w:style>
  <w:style w:type="paragraph" w:styleId="Quote">
    <w:name w:val="Quote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link w:val="IntenseQuoteChar"/>
    <w:uiPriority w:val="30"/>
    <w:qFormat w:val="on"/>
    <w:pPr>
      <w:pBdr>
        <w:bottom w:val="single" w:color="5b9bd5" w:themeColor="accent1" w:sz="4" w:space="4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IntenseQuoteChar">
    <w:name w:val="Intense Quote Char"/>
    <w:link w:val="IntenseQuote"/>
    <w:uiPriority w:val="30"/>
    <w:rPr>
      <w:b/>
      <w:bCs/>
      <w:i/>
      <w:iCs/>
      <w:color w:val="5b9bd5" w:themeColor="accent1"/>
    </w:rPr>
  </w:style>
  <w:style w:type="character" w:styleId="SubtleReference">
    <w:name w:val="Subtle Reference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uiPriority w:val="33"/>
    <w:qFormat w:val="on"/>
    <w:rPr>
      <w:b/>
      <w:bCs/>
      <w:smallCaps/>
      <w:spacing w:val="5"/>
    </w:rPr>
  </w:style>
  <w:style w:type="paragraph" w:styleId="Footnotetext">
    <w:name w:val="Footnote text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uiPriority w:val="99"/>
    <w:semiHidden w:val="on"/>
    <w:unhideWhenUsed w:val="on"/>
    <w:rPr>
      <w:vertAlign w:val="superscript"/>
    </w:rPr>
  </w:style>
  <w:style w:type="paragraph" w:styleId="Endnotetext">
    <w:name w:val="Endnote text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uiPriority w:val="99"/>
    <w:semiHidden w:val="on"/>
    <w:unhideWhenUsed w:val="on"/>
    <w:rPr>
      <w:vertAlign w:val="superscript"/>
    </w:rPr>
  </w:style>
  <w:style w:type="paragraph" w:styleId="PlainText">
    <w:name w:val="Plain Text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link w:val="PlainText"/>
    <w:uiPriority w:val="99"/>
    <w:rPr>
      <w:rFonts w:ascii="Courier New" w:cs="Courier New" w:hAnsi="Courier New"/>
      <w:sz w:val="21"/>
      <w:szCs w:val="21"/>
    </w:rPr>
  </w:style>
  <w:style w:type="character" w:customStyle="1" w:styleId="HeaderChar">
    <w:name w:val="Header Char"/>
    <w:uiPriority w:val="99"/>
  </w:style>
  <w:style w:type="character" w:customStyle="1" w:styleId="FooterChar">
    <w:name w:val="Footer Char"/>
    <w:uiPriority w:val="99"/>
  </w:style>
  <w:style w:type="paragraph" w:styleId="Caption">
    <w:name w:val="Caption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default="1" w:styleId="Normal">
    <w:name w:val="Normal"/>
    <w:uiPriority w:val="99"/>
    <w:qFormat w:val="on"/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customStyle="1" w:styleId="Western">
    <w:name w:val="Western"/>
    <w:basedOn w:val="Normal"/>
    <w:uiPriority w:val="99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  <w:style w:type="paragraph" w:styleId="Normal(Web)">
    <w:name w:val="Normal (Web)"/>
    <w:basedOn w:val="Normal"/>
    <w:uiPriority w:val="99"/>
    <w:unhideWhenUsed w:val="on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ТекствыноскиЗнак"/>
    <w:uiPriority w:val="99"/>
    <w:semiHidden w:val="on"/>
    <w:unhideWhenUsed w:val="on"/>
    <w:pPr>
      <w:spacing w:after="0" w:line="240" w:lineRule="auto"/>
    </w:pPr>
    <w:rPr>
      <w:rFonts w:ascii="Segoe UI" w:cs="Segoe UI" w:hAnsi="Segoe UI"/>
      <w:sz w:val="18"/>
      <w:szCs w:val="18"/>
    </w:rPr>
  </w:style>
  <w:style w:type="character" w:customStyle="1" w:styleId="ТекствыноскиЗнак">
    <w:name w:val="Текст выноски Знак"/>
    <w:basedOn w:val="DefaultParagraphFont"/>
    <w:link w:val="BalloonText"/>
    <w:uiPriority w:val="99"/>
    <w:semiHidden w:val="on"/>
    <w:rPr>
      <w:rFonts w:ascii="Segoe UI" w:cs="Segoe UI" w:hAnsi="Segoe UI"/>
      <w:sz w:val="18"/>
      <w:szCs w:val="18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table" w:styleId="TableGrid">
    <w:name w:val="Table Grid"/>
    <w:basedOn w:val="NormalTable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paragraph" w:styleId="Header">
    <w:name w:val="Header"/>
    <w:basedOn w:val="Normal"/>
    <w:link w:val="ВерхнийколонтитулЗнак"/>
    <w:uiPriority w:val="99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ВерхнийколонтитулЗнак">
    <w:name w:val="Верхний колонтитул Знак"/>
    <w:basedOn w:val="DefaultParagraphFont"/>
    <w:link w:val="Header"/>
    <w:uiPriority w:val="99"/>
  </w:style>
  <w:style w:type="paragraph" w:styleId="Footer">
    <w:name w:val="Footer"/>
    <w:basedOn w:val="Normal"/>
    <w:link w:val="НижнийколонтитулЗнак"/>
    <w:uiPriority w:val="99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НижнийколонтитулЗнак">
    <w:name w:val="Нижний колонтитул Знак"/>
    <w:basedOn w:val="DefaultParagraphFont"/>
    <w:link w:val="Footer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695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7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3" Type="http://schemas.openxmlformats.org/officeDocument/2006/relationships/settings" Target="settings.xml"/><Relationship Id="rId46" Type="http://schemas.openxmlformats.org/officeDocument/2006/relationships/image" Target="media/image3.png"/><Relationship Id="rId47" Type="http://schemas.openxmlformats.org/officeDocument/2006/relationships/image" Target="media/image4.png"/><Relationship Id="rId48" Type="http://schemas.openxmlformats.org/officeDocument/2006/relationships/image" Target="media/image5.png"/><Relationship Id="rId49" Type="http://schemas.openxmlformats.org/officeDocument/2006/relationships/image" Target="media/image20.png"/><Relationship Id="rId5" Type="http://schemas.openxmlformats.org/officeDocument/2006/relationships/footnotes" Target="footnotes.xml"/><Relationship Id="rId50" Type="http://schemas.openxmlformats.org/officeDocument/2006/relationships/image" Target="media/image21.png"/><Relationship Id="rId51" Type="http://schemas.openxmlformats.org/officeDocument/2006/relationships/image" Target="media/image22.png"/><Relationship Id="rId52" Type="http://schemas.openxmlformats.org/officeDocument/2006/relationships/image" Target="media/image23.png"/><Relationship Id="rId53" Type="http://schemas.openxmlformats.org/officeDocument/2006/relationships/image" Target="media/image24.png"/><Relationship Id="rId54" Type="http://schemas.openxmlformats.org/officeDocument/2006/relationships/image" Target="media/image25.png"/><Relationship Id="rId55" Type="http://schemas.openxmlformats.org/officeDocument/2006/relationships/image" Target="media/image26.png"/><Relationship Id="rId56" Type="http://schemas.openxmlformats.org/officeDocument/2006/relationships/image" Target="media/image27.png"/><Relationship Id="rId57" Type="http://schemas.openxmlformats.org/officeDocument/2006/relationships/image" Target="media/image28.png"/><Relationship Id="rId58" Type="http://schemas.openxmlformats.org/officeDocument/2006/relationships/image" Target="media/image29.png"/><Relationship Id="rId59" Type="http://schemas.openxmlformats.org/officeDocument/2006/relationships/image" Target="media/image30.png"/><Relationship Id="rId6" Type="http://schemas.openxmlformats.org/officeDocument/2006/relationships/endnotes" Target="endnotes.xml"/><Relationship Id="rId60" Type="http://schemas.openxmlformats.org/officeDocument/2006/relationships/image" Target="media/image31.png"/><Relationship Id="rId61" Type="http://schemas.openxmlformats.org/officeDocument/2006/relationships/image" Target="media/image32.png"/><Relationship Id="rId62" Type="http://schemas.openxmlformats.org/officeDocument/2006/relationships/footer" Target="footer1.xml"/><Relationship Id="rId4" Type="http://schemas.openxmlformats.org/officeDocument/2006/relationships/webSettings" Target="webSetting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hyperlink" Target="https://ru.wikipedia.org/wiki/%D0%9F%D0%BB%D0%BE%D1%89%D0%B0%D0%B4%D1%8C" TargetMode="External"/><Relationship Id="rId10" Type="http://schemas.openxmlformats.org/officeDocument/2006/relationships/hyperlink" Target="https://ru.wikipedia.org/wiki/%D0%9F%D1%80%D1%8F%D0%BC%D0%BE%D1%83%D0%B3%D0%BE%D0%BB%D1%8C%D0%BD%D0%B8%D0%BA" TargetMode="External"/><Relationship Id="rId11" Type="http://schemas.openxmlformats.org/officeDocument/2006/relationships/hyperlink" Target="https://ru.wikipedia.org/wiki/%D0%92%D0%BE%D0%BB%D0%B5%D0%B9%D0%B1%D0%BE%D0%BB" TargetMode="External"/><Relationship Id="rId12" Type="http://schemas.openxmlformats.org/officeDocument/2006/relationships/hyperlink" Target="https://ru.wikipedia.org/wiki/%D0%94%D0%BB%D0%B8%D0%BD%D0%B0" TargetMode="External"/><Relationship Id="rId13" Type="http://schemas.openxmlformats.org/officeDocument/2006/relationships/hyperlink" Target="https://ru.wikipedia.org/wiki/%D0%9C%D0%B5%D1%82%D1%80" TargetMode="External"/><Relationship Id="rId14" Type="http://schemas.openxmlformats.org/officeDocument/2006/relationships/hyperlink" Target="https://ru.wikipedia.org/wiki/%D0%A8%D0%B8%D1%80%D0%B8%D0%BD%D0%B0" TargetMode="External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image" Target="media/image5.png"/><Relationship Id="rId18" Type="http://schemas.openxmlformats.org/officeDocument/2006/relationships/chart" Target="charts/chart1.xml"/><Relationship Id="rId19" Type="http://schemas.openxmlformats.org/officeDocument/2006/relationships/chart" Target="charts/chart2.xml"/><Relationship Id="rId20" Type="http://schemas.openxmlformats.org/officeDocument/2006/relationships/chart" Target="charts/chart3.xml"/><Relationship Id="rId21" Type="http://schemas.openxmlformats.org/officeDocument/2006/relationships/chart" Target="charts/chart4.xml"/><Relationship Id="rId22" Type="http://schemas.openxmlformats.org/officeDocument/2006/relationships/chart" Target="charts/chart5.xml"/><Relationship Id="rId23" Type="http://schemas.openxmlformats.org/officeDocument/2006/relationships/chart" Target="charts/chart6.xml"/><Relationship Id="rId24" Type="http://schemas.openxmlformats.org/officeDocument/2006/relationships/chart" Target="charts/chart7.xml"/><Relationship Id="rId25" Type="http://schemas.openxmlformats.org/officeDocument/2006/relationships/chart" Target="charts/chart8.xml"/><Relationship Id="rId29" Type="http://schemas.openxmlformats.org/officeDocument/2006/relationships/image" Target="media/image1.png"/><Relationship Id="rId30" Type="http://schemas.openxmlformats.org/officeDocument/2006/relationships/image" Target="media/image2.png"/><Relationship Id="rId31" Type="http://schemas.openxmlformats.org/officeDocument/2006/relationships/image" Target="media/image6.png"/><Relationship Id="rId32" Type="http://schemas.openxmlformats.org/officeDocument/2006/relationships/image" Target="media/image7.png"/><Relationship Id="rId33" Type="http://schemas.openxmlformats.org/officeDocument/2006/relationships/image" Target="media/image8.png"/><Relationship Id="rId34" Type="http://schemas.openxmlformats.org/officeDocument/2006/relationships/image" Target="media/image9.png"/><Relationship Id="rId35" Type="http://schemas.openxmlformats.org/officeDocument/2006/relationships/image" Target="media/image10.png"/><Relationship Id="rId36" Type="http://schemas.openxmlformats.org/officeDocument/2006/relationships/image" Target="media/image11.png"/><Relationship Id="rId37" Type="http://schemas.openxmlformats.org/officeDocument/2006/relationships/image" Target="media/image12.png"/><Relationship Id="rId38" Type="http://schemas.openxmlformats.org/officeDocument/2006/relationships/image" Target="media/image13.png"/><Relationship Id="rId39" Type="http://schemas.openxmlformats.org/officeDocument/2006/relationships/image" Target="media/image14.png"/><Relationship Id="rId40" Type="http://schemas.openxmlformats.org/officeDocument/2006/relationships/image" Target="media/image15.png"/><Relationship Id="rId41" Type="http://schemas.openxmlformats.org/officeDocument/2006/relationships/image" Target="media/image16.png"/><Relationship Id="rId42" Type="http://schemas.openxmlformats.org/officeDocument/2006/relationships/image" Target="media/image17.png"/><Relationship Id="rId43" Type="http://schemas.openxmlformats.org/officeDocument/2006/relationships/image" Target="media/image18.png"/><Relationship Id="rId44" Type="http://schemas.openxmlformats.org/officeDocument/2006/relationships/image" Target="media/image19.png"/></Relationships>
</file>

<file path=word/_rels/endnotes.xml.rels><?xml version="1.0" encoding="UTF-8" standalone="yes"?>
<Relationships xmlns="http://schemas.openxmlformats.org/package/2006/relationships"></Relationships>
</file>

<file path=word/_rels/footer1.xml.rels><?xml version="1.0" encoding="UTF-8" standalone="yes"?>
<Relationships xmlns="http://schemas.openxmlformats.org/package/2006/relationships"></Relationships>
</file>

<file path=word/_rels/footnotes.xml.rels><?xml version="1.0" encoding="UTF-8" standalone="yes"?>
<Relationships xmlns="http://schemas.openxmlformats.org/package/2006/relationships"></Relationships>
</file>

<file path=word/_rels/numbering.xml.rels><?xml version="1.0" encoding="UTF-8" standalone="yes"?>
<Relationships xmlns="http://schemas.openxmlformats.org/package/2006/relationships"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Занимаетесь ли Вы спортом?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19</c:v>
                </c:pt>
                <c:pt idx="1">
                  <c:v>16</c:v>
                </c:pt>
                <c:pt idx="2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7C-478F-AB67-77FE1841DF3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</c:v>
                </c:pt>
                <c:pt idx="1">
                  <c:v>9</c:v>
                </c:pt>
                <c:pt idx="2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47C-478F-AB67-77FE1841DF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Как часто Вы занимаетесь спортом?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Регулярно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</c:v>
                </c:pt>
                <c:pt idx="1">
                  <c:v>11</c:v>
                </c:pt>
                <c:pt idx="2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B1-4736-895A-621ECB7D804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Иногда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7</c:v>
                </c:pt>
                <c:pt idx="1">
                  <c:v>5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B1-4736-895A-621ECB7D804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занимаюсь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4</c:v>
                </c:pt>
                <c:pt idx="1">
                  <c:v>9</c:v>
                </c:pt>
                <c:pt idx="2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64-4D4D-B637-93F24AB80B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Хотите</a:t>
            </a:r>
            <a:r>
              <a:rPr lang="ru-RU" baseline="0"/>
              <a:t> ли Вы продолжать занятия/ начать занятия  </a:t>
            </a:r>
            <a:r>
              <a:rPr lang="ru-RU"/>
              <a:t>спортом?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20</c:v>
                </c:pt>
                <c:pt idx="1">
                  <c:v>17</c:v>
                </c:pt>
                <c:pt idx="2">
                  <c:v>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54E-4654-B08D-84F97EEB395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5</c:v>
                </c:pt>
                <c:pt idx="1">
                  <c:v>8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54E-4654-B08D-84F97EEB39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Почему Вы занимаетесь спортом?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Хочу сам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18</c:v>
                </c:pt>
                <c:pt idx="1">
                  <c:v>14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63-4A37-B5D4-FC05D2DD0FC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 желанию родителей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663-4A37-B5D4-FC05D2DD0FC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занимаюсь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6</c:v>
                </c:pt>
                <c:pt idx="1">
                  <c:v>9</c:v>
                </c:pt>
                <c:pt idx="2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663-4A37-B5D4-FC05D2DD0F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Каким видом спорта Вы занимаетесь?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Волейбол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1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1C-422B-899C-AF0D59FDAF8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Футбол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</c:v>
                </c:pt>
                <c:pt idx="1">
                  <c:v>2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61C-422B-899C-AF0D59FDAF8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Баскетбол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61C-422B-899C-AF0D59FDAF8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Лёгкая атлетика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0</c:v>
                </c:pt>
                <c:pt idx="1">
                  <c:v>2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9D4-4C20-90BB-2F827C26CFC3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Боевое искусство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5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9D4-4C20-90BB-2F827C26CFC3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Танцы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Лист1!$G$2:$G$5</c:f>
              <c:numCache>
                <c:formatCode>General</c:formatCode>
                <c:ptCount val="4"/>
                <c:pt idx="0">
                  <c:v>5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9D4-4C20-90BB-2F827C26CFC3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Другое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Лист1!$H$2:$H$5</c:f>
              <c:numCache>
                <c:formatCode>General</c:formatCode>
                <c:ptCount val="4"/>
                <c:pt idx="0">
                  <c:v>10</c:v>
                </c:pt>
                <c:pt idx="1">
                  <c:v>6</c:v>
                </c:pt>
                <c:pt idx="2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9D4-4C20-90BB-2F827C26CFC3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Не занимаюсь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Лист1!$I$2:$I$5</c:f>
              <c:numCache>
                <c:formatCode>General</c:formatCode>
                <c:ptCount val="4"/>
                <c:pt idx="0">
                  <c:v>6</c:v>
                </c:pt>
                <c:pt idx="1">
                  <c:v>9</c:v>
                </c:pt>
                <c:pt idx="2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9D4-4C20-90BB-2F827C26CF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Ваши родители занимаются спортом?</a:t>
            </a:r>
          </a:p>
        </c:rich>
      </c:tx>
      <c:layout>
        <c:manualLayout>
          <c:xMode val="edge"/>
          <c:yMode val="edge"/>
          <c:x val="0.26990526103608142"/>
          <c:y val="7.645259938837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Регулярно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</c:v>
                </c:pt>
                <c:pt idx="1">
                  <c:v>2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FA-4586-9EAE-0AC5A558C64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Иногда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5</c:v>
                </c:pt>
                <c:pt idx="1">
                  <c:v>6</c:v>
                </c:pt>
                <c:pt idx="2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FA-4586-9EAE-0AC5A558C64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занимаются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16</c:v>
                </c:pt>
                <c:pt idx="1">
                  <c:v>17</c:v>
                </c:pt>
                <c:pt idx="2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4FA-4586-9EAE-0AC5A558C646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Занимаются оба родителя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4</c:v>
                </c:pt>
                <c:pt idx="1">
                  <c:v>2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4FA-4586-9EAE-0AC5A558C646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Занимается один из родителей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5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4FA-4586-9EAE-0AC5A558C6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Посещаете ли Вы спортивные мероприятия в городе?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Да, я участвую сам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13</c:v>
                </c:pt>
                <c:pt idx="1">
                  <c:v>7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EF-44A0-BBC1-DDB91AD846E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Да, я зритель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8</c:v>
                </c:pt>
                <c:pt idx="1">
                  <c:v>11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EF-44A0-BBC1-DDB91AD846E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посещаю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4</c:v>
                </c:pt>
                <c:pt idx="1">
                  <c:v>7</c:v>
                </c:pt>
                <c:pt idx="2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EF-44A0-BBC1-DDB91AD846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Знаете ли Вы о</a:t>
            </a:r>
            <a:r>
              <a:rPr lang="ru-RU" baseline="0"/>
              <a:t> связи спорта с математикой</a:t>
            </a:r>
            <a:r>
              <a:rPr lang="ru-RU"/>
              <a:t>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</c:v>
                </c:pt>
                <c:pt idx="1">
                  <c:v>10</c:v>
                </c:pt>
                <c:pt idx="2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8B-4C23-9283-CFAE8847D82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4 класс</c:v>
                </c:pt>
                <c:pt idx="1">
                  <c:v>7 класс</c:v>
                </c:pt>
                <c:pt idx="2">
                  <c:v>студенты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18</c:v>
                </c:pt>
                <c:pt idx="1">
                  <c:v>15</c:v>
                </c:pt>
                <c:pt idx="2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C8B-4C23-9283-CFAE8847D8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7304208"/>
        <c:axId val="647302128"/>
      </c:barChart>
      <c:catAx>
        <c:axId val="64730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2128"/>
        <c:crosses val="autoZero"/>
        <c:auto val="1"/>
        <c:lblAlgn val="ctr"/>
        <c:lblOffset val="100"/>
        <c:noMultiLvlLbl val="0"/>
      </c:catAx>
      <c:valAx>
        <c:axId val="647302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304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等线 Light"/>
        <a:font script="Hant" typeface="新細明體"/>
        <a:font script="Jpan" typeface="游ゴシック Light"/>
      </a:majorFont>
      <a:minorFont>
        <a:latin typeface="Calibri" panose="020F0502020204030204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等线"/>
        <a:font script="Hant" typeface="新細明體"/>
        <a:font script="Jpan" typeface="游明朝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1809</TotalTime>
  <Pages>17</Pages>
  <Words>2889</Words>
  <Characters>16472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19323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sabirov</cp:lastModifiedBy>
</cp:coreProperties>
</file>