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right"/>
        <w:rPr>
          <w:rFonts w:ascii="Times New Roman" w:hAnsi="Times New Roman"/>
          <w:b w:val="1"/>
          <w:color w:val="000000"/>
          <w:sz w:val="28"/>
        </w:rPr>
      </w:pPr>
      <w:r>
        <w:rPr>
          <w:rFonts w:ascii="Times New Roman" w:hAnsi="Times New Roman"/>
          <w:b w:val="1"/>
          <w:color w:val="000000"/>
          <w:sz w:val="28"/>
        </w:rPr>
        <w:t>Автор:</w:t>
      </w:r>
    </w:p>
    <w:p w14:paraId="02000000">
      <w:pPr>
        <w:spacing w:after="0" w:line="240" w:lineRule="auto"/>
        <w:ind/>
        <w:jc w:val="right"/>
        <w:rPr>
          <w:rFonts w:ascii="Times New Roman" w:hAnsi="Times New Roman"/>
          <w:color w:val="000000"/>
          <w:sz w:val="28"/>
        </w:rPr>
      </w:pPr>
      <w:r>
        <w:rPr>
          <w:rFonts w:ascii="Times New Roman" w:hAnsi="Times New Roman"/>
          <w:color w:val="000000"/>
          <w:sz w:val="28"/>
        </w:rPr>
        <w:t xml:space="preserve">Марданова </w:t>
      </w:r>
      <w:r>
        <w:rPr>
          <w:rFonts w:ascii="Times New Roman" w:hAnsi="Times New Roman"/>
          <w:color w:val="000000"/>
          <w:sz w:val="28"/>
        </w:rPr>
        <w:t>Гюль</w:t>
      </w:r>
      <w:r>
        <w:rPr>
          <w:rFonts w:ascii="Times New Roman" w:hAnsi="Times New Roman"/>
          <w:color w:val="000000"/>
          <w:sz w:val="28"/>
        </w:rPr>
        <w:t xml:space="preserve"> </w:t>
      </w:r>
      <w:r>
        <w:rPr>
          <w:rFonts w:ascii="Times New Roman" w:hAnsi="Times New Roman"/>
          <w:color w:val="000000"/>
          <w:sz w:val="28"/>
        </w:rPr>
        <w:t>Саидовна</w:t>
      </w:r>
    </w:p>
    <w:p w14:paraId="03000000">
      <w:pPr>
        <w:spacing w:after="0" w:line="240" w:lineRule="auto"/>
        <w:ind/>
        <w:jc w:val="right"/>
        <w:rPr>
          <w:rFonts w:ascii="Times New Roman" w:hAnsi="Times New Roman"/>
          <w:color w:val="000000"/>
          <w:sz w:val="28"/>
        </w:rPr>
      </w:pPr>
      <w:r>
        <w:rPr>
          <w:rFonts w:ascii="Times New Roman" w:hAnsi="Times New Roman"/>
          <w:color w:val="000000"/>
          <w:sz w:val="28"/>
        </w:rPr>
        <w:t>3</w:t>
      </w:r>
      <w:r>
        <w:rPr>
          <w:rFonts w:ascii="Times New Roman" w:hAnsi="Times New Roman"/>
          <w:color w:val="000000"/>
          <w:sz w:val="28"/>
        </w:rPr>
        <w:t xml:space="preserve"> курс, группа </w:t>
      </w:r>
      <w:r>
        <w:rPr>
          <w:rFonts w:ascii="Times New Roman" w:hAnsi="Times New Roman"/>
          <w:color w:val="000000"/>
          <w:sz w:val="28"/>
        </w:rPr>
        <w:t>СД-3</w:t>
      </w:r>
      <w:r>
        <w:rPr>
          <w:rFonts w:ascii="Times New Roman" w:hAnsi="Times New Roman"/>
          <w:color w:val="000000"/>
          <w:sz w:val="28"/>
        </w:rPr>
        <w:t>1</w:t>
      </w:r>
    </w:p>
    <w:p w14:paraId="04000000">
      <w:pPr>
        <w:spacing w:after="0" w:line="240" w:lineRule="auto"/>
        <w:ind/>
        <w:jc w:val="right"/>
        <w:rPr>
          <w:rFonts w:ascii="Times New Roman" w:hAnsi="Times New Roman"/>
          <w:color w:val="000000"/>
          <w:sz w:val="28"/>
        </w:rPr>
      </w:pPr>
      <w:r>
        <w:rPr>
          <w:rFonts w:ascii="Times New Roman" w:hAnsi="Times New Roman"/>
          <w:color w:val="000000"/>
          <w:sz w:val="28"/>
        </w:rPr>
        <w:t>ЕТЖТ-филиал РГУПС</w:t>
      </w:r>
    </w:p>
    <w:p w14:paraId="05000000">
      <w:pPr>
        <w:spacing w:after="0" w:line="240" w:lineRule="auto"/>
        <w:ind/>
        <w:jc w:val="right"/>
        <w:rPr>
          <w:rFonts w:ascii="Times New Roman" w:hAnsi="Times New Roman"/>
          <w:color w:val="000000"/>
          <w:sz w:val="28"/>
        </w:rPr>
      </w:pPr>
      <w:r>
        <w:rPr>
          <w:rFonts w:ascii="Times New Roman" w:hAnsi="Times New Roman"/>
          <w:color w:val="000000"/>
          <w:sz w:val="28"/>
        </w:rPr>
        <w:t>г</w:t>
      </w:r>
      <w:r>
        <w:rPr>
          <w:rFonts w:ascii="Times New Roman" w:hAnsi="Times New Roman"/>
          <w:color w:val="000000"/>
          <w:sz w:val="28"/>
        </w:rPr>
        <w:t>.Е</w:t>
      </w:r>
      <w:r>
        <w:rPr>
          <w:rFonts w:ascii="Times New Roman" w:hAnsi="Times New Roman"/>
          <w:color w:val="000000"/>
          <w:sz w:val="28"/>
        </w:rPr>
        <w:t>лец, Россия</w:t>
      </w:r>
    </w:p>
    <w:p w14:paraId="06000000">
      <w:pPr>
        <w:spacing w:after="0" w:line="240" w:lineRule="auto"/>
        <w:ind/>
        <w:jc w:val="right"/>
        <w:rPr>
          <w:rFonts w:ascii="Times New Roman" w:hAnsi="Times New Roman"/>
          <w:sz w:val="28"/>
        </w:rPr>
      </w:pPr>
      <w:r>
        <w:rPr>
          <w:rFonts w:ascii="Times New Roman" w:hAnsi="Times New Roman"/>
          <w:sz w:val="28"/>
        </w:rPr>
        <w:t>gulmardanova6@gmail.com</w:t>
      </w:r>
    </w:p>
    <w:p w14:paraId="07000000">
      <w:pPr>
        <w:spacing w:after="0" w:line="240" w:lineRule="auto"/>
        <w:ind/>
        <w:jc w:val="right"/>
        <w:rPr>
          <w:rFonts w:ascii="Times New Roman" w:hAnsi="Times New Roman"/>
          <w:color w:val="000000"/>
          <w:sz w:val="28"/>
        </w:rPr>
      </w:pPr>
      <w:r>
        <w:rPr>
          <w:rFonts w:ascii="Times New Roman" w:hAnsi="Times New Roman"/>
          <w:color w:val="000000"/>
          <w:sz w:val="28"/>
        </w:rPr>
        <w:t>+7</w:t>
      </w:r>
      <w:r>
        <w:rPr>
          <w:rFonts w:ascii="Times New Roman" w:hAnsi="Times New Roman"/>
          <w:color w:val="000000"/>
          <w:sz w:val="28"/>
        </w:rPr>
        <w:t>9188461727</w:t>
      </w:r>
    </w:p>
    <w:p w14:paraId="08000000">
      <w:pPr>
        <w:spacing w:after="0" w:line="240" w:lineRule="auto"/>
        <w:ind/>
        <w:jc w:val="right"/>
        <w:rPr>
          <w:rFonts w:ascii="Times New Roman" w:hAnsi="Times New Roman"/>
          <w:b w:val="1"/>
          <w:color w:val="000000"/>
          <w:sz w:val="28"/>
        </w:rPr>
      </w:pPr>
      <w:r>
        <w:rPr>
          <w:rFonts w:ascii="Times New Roman" w:hAnsi="Times New Roman"/>
          <w:b w:val="1"/>
          <w:color w:val="000000"/>
          <w:sz w:val="28"/>
        </w:rPr>
        <w:t>Научный руководитель:</w:t>
      </w:r>
    </w:p>
    <w:p w14:paraId="09000000">
      <w:pPr>
        <w:spacing w:after="0" w:line="240" w:lineRule="auto"/>
        <w:ind/>
        <w:jc w:val="right"/>
        <w:rPr>
          <w:rFonts w:ascii="Times New Roman" w:hAnsi="Times New Roman"/>
          <w:color w:val="000000"/>
          <w:sz w:val="28"/>
        </w:rPr>
      </w:pPr>
      <w:r>
        <w:rPr>
          <w:rFonts w:ascii="Times New Roman" w:hAnsi="Times New Roman"/>
          <w:color w:val="000000"/>
          <w:sz w:val="28"/>
        </w:rPr>
        <w:t>Бокарева</w:t>
      </w:r>
      <w:r>
        <w:rPr>
          <w:rFonts w:ascii="Times New Roman" w:hAnsi="Times New Roman"/>
          <w:color w:val="000000"/>
          <w:sz w:val="28"/>
        </w:rPr>
        <w:t xml:space="preserve"> Зоя Николаевна</w:t>
      </w:r>
    </w:p>
    <w:p w14:paraId="0A000000">
      <w:pPr>
        <w:spacing w:after="0" w:line="240" w:lineRule="auto"/>
        <w:ind/>
        <w:jc w:val="right"/>
        <w:rPr>
          <w:rFonts w:ascii="Times New Roman" w:hAnsi="Times New Roman"/>
          <w:color w:val="000000"/>
          <w:sz w:val="28"/>
        </w:rPr>
      </w:pPr>
      <w:r>
        <w:rPr>
          <w:rFonts w:ascii="Times New Roman" w:hAnsi="Times New Roman"/>
          <w:color w:val="000000"/>
          <w:sz w:val="28"/>
        </w:rPr>
        <w:t>Преподаватель</w:t>
      </w:r>
    </w:p>
    <w:p w14:paraId="0B000000">
      <w:pPr>
        <w:spacing w:after="0" w:line="240" w:lineRule="auto"/>
        <w:ind/>
        <w:jc w:val="right"/>
        <w:rPr>
          <w:rFonts w:ascii="Times New Roman" w:hAnsi="Times New Roman"/>
          <w:color w:val="000000"/>
          <w:sz w:val="28"/>
        </w:rPr>
      </w:pPr>
      <w:r>
        <w:rPr>
          <w:rFonts w:ascii="Times New Roman" w:hAnsi="Times New Roman"/>
          <w:color w:val="000000"/>
          <w:sz w:val="28"/>
        </w:rPr>
        <w:t>ЕТЖТ-филиал</w:t>
      </w:r>
      <w:r>
        <w:rPr>
          <w:rFonts w:ascii="Times New Roman" w:hAnsi="Times New Roman"/>
          <w:color w:val="000000"/>
          <w:sz w:val="28"/>
        </w:rPr>
        <w:t xml:space="preserve"> РГУПС г</w:t>
      </w:r>
      <w:r>
        <w:rPr>
          <w:rFonts w:ascii="Times New Roman" w:hAnsi="Times New Roman"/>
          <w:color w:val="000000"/>
          <w:sz w:val="28"/>
        </w:rPr>
        <w:t>.Е</w:t>
      </w:r>
      <w:r>
        <w:rPr>
          <w:rFonts w:ascii="Times New Roman" w:hAnsi="Times New Roman"/>
          <w:color w:val="000000"/>
          <w:sz w:val="28"/>
        </w:rPr>
        <w:t>лец</w:t>
      </w:r>
    </w:p>
    <w:p w14:paraId="0C000000">
      <w:pPr>
        <w:pStyle w:val="Style_1"/>
        <w:spacing w:after="0" w:before="0" w:line="276" w:lineRule="auto"/>
        <w:ind w:firstLine="709"/>
        <w:jc w:val="center"/>
        <w:rPr>
          <w:b w:val="1"/>
          <w:sz w:val="28"/>
        </w:rPr>
      </w:pPr>
      <w:r>
        <w:rPr>
          <w:b w:val="1"/>
          <w:sz w:val="28"/>
        </w:rPr>
        <w:t>Здоровое питание</w:t>
      </w:r>
    </w:p>
    <w:p w14:paraId="0D000000">
      <w:pPr>
        <w:pStyle w:val="Style_1"/>
        <w:spacing w:after="0" w:before="0" w:line="276" w:lineRule="auto"/>
        <w:ind w:firstLine="709"/>
        <w:jc w:val="both"/>
        <w:rPr>
          <w:sz w:val="28"/>
        </w:rPr>
      </w:pPr>
      <w:bookmarkStart w:id="1" w:name="_GoBack"/>
      <w:r>
        <w:rPr>
          <w:sz w:val="28"/>
        </w:rPr>
        <w:t>Еда - это все, что человек может съесть, что очень важно для организма человека. Он не может выжить без еды, но не все, что полезно для него. Есть некоторые продукты, которые вредны для здоровья, и их следует избегать.</w:t>
      </w:r>
      <w:r>
        <w:rPr>
          <w:sz w:val="28"/>
        </w:rPr>
        <w:t> .</w:t>
      </w:r>
      <w:r>
        <w:rPr>
          <w:sz w:val="28"/>
        </w:rPr>
        <w:t xml:space="preserve"> Здоровая пища делится на несколько групп: злаки, овощи и фрукты, молоко и молочные продукты, мясо, жиры и сладости.</w:t>
      </w:r>
    </w:p>
    <w:p w14:paraId="0E000000">
      <w:pPr>
        <w:pStyle w:val="Style_1"/>
        <w:spacing w:after="0" w:before="0" w:line="276" w:lineRule="auto"/>
        <w:ind w:firstLine="709"/>
        <w:jc w:val="both"/>
        <w:rPr>
          <w:sz w:val="28"/>
        </w:rPr>
      </w:pPr>
      <w:r>
        <w:rPr>
          <w:sz w:val="28"/>
        </w:rPr>
        <w:t>Здоровая пища - это та, которая приносит пользу человеку и обеспечивает его энергией, необходимой ему ежедневно для активного и энергичного выполнения своей работы, а также улучшает здоровье организма, что является способом предотвращения многих заболеваний и проблем со здоровьем, поэтому всегда следует обращать внимание на качество пищи.</w:t>
      </w:r>
    </w:p>
    <w:p w14:paraId="0F000000">
      <w:pPr>
        <w:pStyle w:val="Style_1"/>
        <w:spacing w:after="0" w:before="0" w:line="276" w:lineRule="auto"/>
        <w:ind w:firstLine="709"/>
        <w:jc w:val="both"/>
        <w:rPr>
          <w:sz w:val="28"/>
        </w:rPr>
      </w:pPr>
      <w:r>
        <w:rPr>
          <w:sz w:val="28"/>
        </w:rPr>
        <w:t>Вот несколько советов, как сделать пищу более здоровой и полезной для организма человека:</w:t>
      </w:r>
    </w:p>
    <w:p w14:paraId="10000000">
      <w:pPr>
        <w:pStyle w:val="Style_1"/>
        <w:spacing w:after="0" w:before="0" w:line="276" w:lineRule="auto"/>
        <w:ind w:firstLine="709"/>
        <w:jc w:val="both"/>
        <w:rPr>
          <w:sz w:val="28"/>
        </w:rPr>
      </w:pPr>
      <w:r>
        <w:rPr>
          <w:sz w:val="28"/>
        </w:rPr>
        <w:t>Разнообразие продуктов, таких как хлеб, фрукты, овощи, рыба, мясо, вода и другие полезные продукты, богатые необходимыми питательными веществами.</w:t>
      </w:r>
    </w:p>
    <w:p w14:paraId="11000000">
      <w:pPr>
        <w:pStyle w:val="Style_1"/>
        <w:spacing w:after="0" w:before="0" w:line="276" w:lineRule="auto"/>
        <w:ind w:firstLine="709"/>
        <w:jc w:val="both"/>
        <w:rPr>
          <w:sz w:val="28"/>
        </w:rPr>
      </w:pPr>
      <w:r>
        <w:rPr>
          <w:sz w:val="28"/>
        </w:rPr>
        <w:t>Много овощей, фруктов и злаков.</w:t>
      </w:r>
    </w:p>
    <w:p w14:paraId="12000000">
      <w:pPr>
        <w:pStyle w:val="Style_1"/>
        <w:spacing w:after="0" w:before="0" w:line="276" w:lineRule="auto"/>
        <w:ind w:firstLine="709"/>
        <w:jc w:val="both"/>
        <w:rPr>
          <w:sz w:val="28"/>
        </w:rPr>
      </w:pPr>
      <w:r>
        <w:rPr>
          <w:sz w:val="28"/>
        </w:rPr>
        <w:t>Организация питания, разделенного на 3 основных приема пищи, и если вы чувствуете голод между каждым приемом пищи, можно съесть немного овощей или фруктов, которые утоляют голод, не нарушая используемой системы питания.</w:t>
      </w:r>
    </w:p>
    <w:p w14:paraId="13000000">
      <w:pPr>
        <w:pStyle w:val="Style_1"/>
        <w:spacing w:after="0" w:before="0" w:line="276" w:lineRule="auto"/>
        <w:ind w:firstLine="709"/>
        <w:jc w:val="both"/>
        <w:rPr>
          <w:sz w:val="28"/>
        </w:rPr>
      </w:pPr>
      <w:r>
        <w:rPr>
          <w:sz w:val="28"/>
        </w:rPr>
        <w:t>Пища, которую нужно употреблять, должна быть сбалансированной, чтобы человек не имел склонности съедать более одного продукта.</w:t>
      </w:r>
    </w:p>
    <w:p w14:paraId="14000000">
      <w:pPr>
        <w:pStyle w:val="Style_1"/>
        <w:spacing w:after="0" w:before="0" w:line="276" w:lineRule="auto"/>
        <w:ind w:firstLine="709"/>
        <w:jc w:val="both"/>
        <w:rPr>
          <w:sz w:val="28"/>
        </w:rPr>
      </w:pPr>
      <w:r>
        <w:rPr>
          <w:sz w:val="28"/>
        </w:rPr>
        <w:t>Не запрещайте какую-либо пищу, но есть некоторые продукты, которые следует свести к минимуму, например, продукты, богатые сахаром, жирами и солями.</w:t>
      </w:r>
    </w:p>
    <w:p w14:paraId="15000000">
      <w:pPr>
        <w:pStyle w:val="Style_1"/>
        <w:spacing w:after="0" w:before="0" w:line="276" w:lineRule="auto"/>
        <w:ind w:firstLine="709"/>
        <w:jc w:val="both"/>
        <w:rPr>
          <w:sz w:val="28"/>
        </w:rPr>
      </w:pPr>
      <w:r>
        <w:rPr>
          <w:sz w:val="28"/>
        </w:rPr>
        <w:t>Вода очень важна для организма человека, поэтому ее следует включать в рацион.</w:t>
      </w:r>
    </w:p>
    <w:p w14:paraId="16000000">
      <w:pPr>
        <w:pStyle w:val="Style_1"/>
        <w:spacing w:after="0" w:before="0" w:line="276" w:lineRule="auto"/>
        <w:ind w:firstLine="709"/>
        <w:jc w:val="both"/>
        <w:rPr>
          <w:sz w:val="28"/>
        </w:rPr>
      </w:pPr>
      <w:r>
        <w:rPr>
          <w:sz w:val="28"/>
        </w:rPr>
        <w:t>Для того</w:t>
      </w:r>
      <w:r>
        <w:rPr>
          <w:sz w:val="28"/>
        </w:rPr>
        <w:t>,</w:t>
      </w:r>
      <w:r>
        <w:rPr>
          <w:sz w:val="28"/>
        </w:rPr>
        <w:t xml:space="preserve"> чтобы организм получал пользу от пищи, пища должна содержать все необходимые организму питательные вещества, потому что каждое из них является ключевым фактором многих жизненно важных функций организма, а важность здорового питания для организма человека в:</w:t>
      </w:r>
    </w:p>
    <w:p w14:paraId="17000000">
      <w:pPr>
        <w:pStyle w:val="Style_1"/>
        <w:spacing w:after="0" w:before="0" w:line="276" w:lineRule="auto"/>
        <w:ind w:firstLine="709"/>
        <w:jc w:val="both"/>
        <w:rPr>
          <w:sz w:val="28"/>
        </w:rPr>
      </w:pPr>
      <w:r>
        <w:rPr>
          <w:sz w:val="28"/>
        </w:rPr>
        <w:t>Обеспечивает организм энергией, необходимой для выполнения всех его повседневных действий в полной мере.</w:t>
      </w:r>
    </w:p>
    <w:p w14:paraId="18000000">
      <w:pPr>
        <w:pStyle w:val="Style_1"/>
        <w:spacing w:after="0" w:before="0" w:line="276" w:lineRule="auto"/>
        <w:ind w:firstLine="709"/>
        <w:jc w:val="both"/>
        <w:rPr>
          <w:sz w:val="28"/>
        </w:rPr>
      </w:pPr>
      <w:r>
        <w:rPr>
          <w:sz w:val="28"/>
        </w:rPr>
        <w:t>Белки в пище участвуют в построении клеток, регенерации поврежденных клеток и наращивании мышц.</w:t>
      </w:r>
    </w:p>
    <w:p w14:paraId="19000000">
      <w:pPr>
        <w:pStyle w:val="Style_1"/>
        <w:spacing w:after="0" w:before="0" w:line="276" w:lineRule="auto"/>
        <w:ind w:firstLine="709"/>
        <w:jc w:val="both"/>
        <w:rPr>
          <w:sz w:val="28"/>
        </w:rPr>
      </w:pPr>
      <w:r>
        <w:rPr>
          <w:sz w:val="28"/>
        </w:rPr>
        <w:t>Кальций и фосфор, содержащиеся в пище, поступают в кости и зубы и укрепляют их.</w:t>
      </w:r>
    </w:p>
    <w:p w14:paraId="1A000000">
      <w:pPr>
        <w:pStyle w:val="Style_1"/>
        <w:spacing w:after="0" w:before="0" w:line="276" w:lineRule="auto"/>
        <w:ind w:firstLine="709"/>
        <w:jc w:val="both"/>
        <w:rPr>
          <w:sz w:val="28"/>
        </w:rPr>
      </w:pPr>
      <w:r>
        <w:rPr>
          <w:sz w:val="28"/>
        </w:rPr>
        <w:t>Многие продукты содержат антиоксиданты, которые защищают организм от рака.</w:t>
      </w:r>
    </w:p>
    <w:p w14:paraId="1B000000">
      <w:pPr>
        <w:pStyle w:val="Style_1"/>
        <w:spacing w:after="0" w:before="0" w:line="276" w:lineRule="auto"/>
        <w:ind w:firstLine="709"/>
        <w:jc w:val="both"/>
        <w:rPr>
          <w:sz w:val="28"/>
        </w:rPr>
      </w:pPr>
      <w:r>
        <w:rPr>
          <w:sz w:val="28"/>
        </w:rPr>
        <w:t>Заставьте организм правильно расти.</w:t>
      </w:r>
    </w:p>
    <w:p w14:paraId="1C000000">
      <w:pPr>
        <w:pStyle w:val="Style_1"/>
        <w:spacing w:after="0" w:before="0" w:line="276" w:lineRule="auto"/>
        <w:ind w:firstLine="709"/>
        <w:jc w:val="both"/>
        <w:rPr>
          <w:sz w:val="28"/>
        </w:rPr>
      </w:pPr>
      <w:r>
        <w:rPr>
          <w:sz w:val="28"/>
        </w:rPr>
        <w:t>Поддерживая идеальный вес, употребление здоровой пищи приводит массу тела в пределы идеального веса, что повышает эффективность работы всех ее членов.</w:t>
      </w:r>
    </w:p>
    <w:p w14:paraId="1D000000">
      <w:pPr>
        <w:pStyle w:val="Style_1"/>
        <w:spacing w:after="0" w:before="0" w:line="276" w:lineRule="auto"/>
        <w:ind w:firstLine="709"/>
        <w:jc w:val="both"/>
        <w:rPr>
          <w:sz w:val="28"/>
        </w:rPr>
      </w:pPr>
      <w:r>
        <w:rPr>
          <w:sz w:val="28"/>
        </w:rPr>
        <w:t>Здоровое питание оказывает большое влияние на то, чтобы сделать кожу более свежей и яркой, а также улучшает здоровье волос.</w:t>
      </w:r>
    </w:p>
    <w:p w14:paraId="1E000000">
      <w:pPr>
        <w:pStyle w:val="Style_1"/>
        <w:spacing w:after="0" w:before="0" w:line="276" w:lineRule="auto"/>
        <w:ind w:firstLine="709"/>
        <w:jc w:val="both"/>
        <w:rPr>
          <w:sz w:val="28"/>
        </w:rPr>
      </w:pPr>
      <w:r>
        <w:rPr>
          <w:sz w:val="28"/>
        </w:rPr>
        <w:t>Клетчатка, содержащаяся в овощах и фруктах, облегчает пищеварение и предотвращает нарушения в пищеварительной системе.</w:t>
      </w:r>
    </w:p>
    <w:p w14:paraId="1F000000">
      <w:pPr>
        <w:pStyle w:val="Style_1"/>
        <w:spacing w:after="0" w:before="0" w:line="276" w:lineRule="auto"/>
        <w:ind w:firstLine="709"/>
        <w:jc w:val="both"/>
        <w:rPr>
          <w:sz w:val="28"/>
        </w:rPr>
      </w:pPr>
      <w:r>
        <w:rPr>
          <w:sz w:val="28"/>
        </w:rPr>
        <w:t>Укрепляют иммунную систему организма и делают ее более устойчивой к болезням.</w:t>
      </w:r>
    </w:p>
    <w:p w14:paraId="20000000">
      <w:pPr>
        <w:pStyle w:val="Style_1"/>
        <w:spacing w:after="0" w:before="0" w:line="276" w:lineRule="auto"/>
        <w:ind w:firstLine="709"/>
        <w:jc w:val="both"/>
        <w:rPr>
          <w:sz w:val="28"/>
        </w:rPr>
      </w:pPr>
      <w:r>
        <w:rPr>
          <w:sz w:val="28"/>
        </w:rPr>
        <w:t>Улучшает возможности мозга, тем самым повышая концентрацию внимания, когнитивные способности и укрепляя память.</w:t>
      </w:r>
    </w:p>
    <w:p w14:paraId="21000000">
      <w:pPr>
        <w:pStyle w:val="Style_1"/>
        <w:spacing w:after="0" w:before="0" w:line="276" w:lineRule="auto"/>
        <w:ind w:firstLine="709"/>
        <w:jc w:val="both"/>
        <w:rPr>
          <w:sz w:val="28"/>
        </w:rPr>
      </w:pPr>
      <w:r>
        <w:rPr>
          <w:sz w:val="28"/>
        </w:rPr>
        <w:t>Наслаждаться здоровьем и, следовательно, жить дольше, но стареть только от руки Бога.</w:t>
      </w:r>
      <w:bookmarkEnd w:id="1"/>
    </w:p>
    <w:p w14:paraId="22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1" w:type="paragraph">
    <w:name w:val="tw-data-text"/>
    <w:basedOn w:val="Style_2"/>
    <w:link w:val="Style_1_ch"/>
    <w:pPr>
      <w:spacing w:afterAutospacing="on" w:beforeAutospacing="on" w:line="240" w:lineRule="auto"/>
      <w:ind/>
    </w:pPr>
    <w:rPr>
      <w:rFonts w:ascii="Times New Roman" w:hAnsi="Times New Roman"/>
      <w:sz w:val="24"/>
    </w:rPr>
  </w:style>
  <w:style w:styleId="Style_1_ch" w:type="character">
    <w:name w:val="tw-data-text"/>
    <w:basedOn w:val="Style_2_ch"/>
    <w:link w:val="Style_1"/>
    <w:rPr>
      <w:rFonts w:ascii="Times New Roman" w:hAnsi="Times New Roman"/>
      <w:sz w:val="24"/>
    </w:rPr>
  </w:style>
  <w:style w:styleId="Style_9" w:type="paragraph">
    <w:name w:val="Default Paragraph Font"/>
    <w:link w:val="Style_9_ch"/>
  </w:style>
  <w:style w:styleId="Style_9_ch" w:type="character">
    <w:name w:val="Default Paragraph Font"/>
    <w:link w:val="Style_9"/>
  </w:style>
  <w:style w:styleId="Style_10" w:type="paragraph">
    <w:name w:val="toc 3"/>
    <w:next w:val="Style_2"/>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2"/>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heading 1"/>
    <w:next w:val="Style_2"/>
    <w:link w:val="Style_12_ch"/>
    <w:uiPriority w:val="9"/>
    <w:qFormat/>
    <w:pPr>
      <w:spacing w:after="120" w:before="120"/>
      <w:ind/>
      <w:jc w:val="both"/>
      <w:outlineLvl w:val="0"/>
    </w:pPr>
    <w:rPr>
      <w:rFonts w:ascii="XO Thames" w:hAnsi="XO Thames"/>
      <w:b w:val="1"/>
      <w:sz w:val="32"/>
    </w:rPr>
  </w:style>
  <w:style w:styleId="Style_12_ch" w:type="character">
    <w:name w:val="heading 1"/>
    <w:link w:val="Style_12"/>
    <w:rPr>
      <w:rFonts w:ascii="XO Thames" w:hAnsi="XO Thames"/>
      <w:b w:val="1"/>
      <w:sz w:val="32"/>
    </w:rPr>
  </w:style>
  <w:style w:styleId="Style_13" w:type="paragraph">
    <w:name w:val="Hyperlink"/>
    <w:basedOn w:val="Style_9"/>
    <w:link w:val="Style_13_ch"/>
    <w:rPr>
      <w:color w:val="0000FF"/>
      <w:u w:val="single"/>
    </w:rPr>
  </w:style>
  <w:style w:styleId="Style_13_ch" w:type="character">
    <w:name w:val="Hyperlink"/>
    <w:basedOn w:val="Style_9_ch"/>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2"/>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8"/>
    </w:rPr>
  </w:style>
  <w:style w:styleId="Style_16_ch" w:type="character">
    <w:name w:val="Header and Footer"/>
    <w:link w:val="Style_16"/>
    <w:rPr>
      <w:rFonts w:ascii="XO Thames" w:hAnsi="XO Thames"/>
      <w:sz w:val="28"/>
    </w:rPr>
  </w:style>
  <w:style w:styleId="Style_17" w:type="paragraph">
    <w:name w:val="toc 9"/>
    <w:next w:val="Style_2"/>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2"/>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2"/>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2"/>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2"/>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next w:val="Style_2"/>
    <w:link w:val="Style_22_ch"/>
    <w:uiPriority w:val="9"/>
    <w:qFormat/>
    <w:pPr>
      <w:spacing w:after="120" w:before="120"/>
      <w:ind/>
      <w:jc w:val="both"/>
      <w:outlineLvl w:val="3"/>
    </w:pPr>
    <w:rPr>
      <w:rFonts w:ascii="XO Thames" w:hAnsi="XO Thames"/>
      <w:b w:val="1"/>
      <w:sz w:val="24"/>
    </w:rPr>
  </w:style>
  <w:style w:styleId="Style_22_ch" w:type="character">
    <w:name w:val="heading 4"/>
    <w:link w:val="Style_22"/>
    <w:rPr>
      <w:rFonts w:ascii="XO Thames" w:hAnsi="XO Thames"/>
      <w:b w:val="1"/>
      <w:sz w:val="24"/>
    </w:rPr>
  </w:style>
  <w:style w:styleId="Style_23" w:type="paragraph">
    <w:name w:val="heading 2"/>
    <w:next w:val="Style_2"/>
    <w:link w:val="Style_23_ch"/>
    <w:uiPriority w:val="9"/>
    <w:qFormat/>
    <w:pPr>
      <w:spacing w:after="120" w:before="120"/>
      <w:ind/>
      <w:jc w:val="both"/>
      <w:outlineLvl w:val="1"/>
    </w:pPr>
    <w:rPr>
      <w:rFonts w:ascii="XO Thames" w:hAnsi="XO Thames"/>
      <w:b w:val="1"/>
      <w:sz w:val="28"/>
    </w:rPr>
  </w:style>
  <w:style w:styleId="Style_23_ch" w:type="character">
    <w:name w:val="heading 2"/>
    <w:link w:val="Style_23"/>
    <w:rPr>
      <w:rFonts w:ascii="XO Thames" w:hAnsi="XO Thames"/>
      <w:b w:val="1"/>
      <w:sz w:val="28"/>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MyOffice-CoreFramework-Android/34-1238.862.9476.867.1@5688b07644a86ad6926e24f04b4906eb4758a8c9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2024-11-15T06:10:47Z</dcterms:modified>
</cp:coreProperties>
</file>