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BC602D" w14:textId="6F99AE8F" w:rsidR="00D729BD" w:rsidRPr="0028418F" w:rsidRDefault="00D729BD" w:rsidP="00D729BD">
      <w:pPr>
        <w:spacing w:line="240" w:lineRule="auto"/>
        <w:ind w:left="-1134" w:firstLine="708"/>
        <w:jc w:val="center"/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28418F">
        <w:rPr>
          <w:rStyle w:val="ac"/>
          <w:rFonts w:ascii="Times New Roman" w:hAnsi="Times New Roman" w:cs="Times New Roman"/>
          <w:i/>
          <w:sz w:val="28"/>
          <w:szCs w:val="28"/>
          <w:shd w:val="clear" w:color="auto" w:fill="FFFFFF"/>
        </w:rPr>
        <w:t>Семейные ценности</w:t>
      </w:r>
    </w:p>
    <w:p w14:paraId="20C77A60" w14:textId="2729B09E" w:rsidR="00D729BD" w:rsidRPr="0028418F" w:rsidRDefault="00D729BD" w:rsidP="00D729BD">
      <w:pPr>
        <w:spacing w:line="240" w:lineRule="auto"/>
        <w:ind w:left="-1134" w:firstLine="708"/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8418F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У. А. А</w:t>
      </w:r>
      <w:r w:rsidR="009C5207" w:rsidRPr="0028418F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наньева</w:t>
      </w:r>
    </w:p>
    <w:p w14:paraId="3F552180" w14:textId="60DB0D4A" w:rsidR="00D729BD" w:rsidRPr="0028418F" w:rsidRDefault="00D729BD" w:rsidP="00D729BD">
      <w:pPr>
        <w:spacing w:line="240" w:lineRule="auto"/>
        <w:ind w:left="-1134" w:firstLine="708"/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8418F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Научный руководитель:</w:t>
      </w:r>
    </w:p>
    <w:p w14:paraId="7C18E173" w14:textId="4DA36C44" w:rsidR="00D729BD" w:rsidRPr="0028418F" w:rsidRDefault="00D31124" w:rsidP="00D729BD">
      <w:pPr>
        <w:spacing w:line="240" w:lineRule="auto"/>
        <w:ind w:left="-1134" w:firstLine="708"/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proofErr w:type="spellStart"/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Бегимбетова</w:t>
      </w:r>
      <w:proofErr w:type="spellEnd"/>
      <w:r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 xml:space="preserve"> В.Н</w:t>
      </w:r>
      <w:r w:rsidR="00D729BD" w:rsidRPr="0028418F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.</w:t>
      </w:r>
    </w:p>
    <w:p w14:paraId="64959BF9" w14:textId="30502499" w:rsidR="00D729BD" w:rsidRPr="0028418F" w:rsidRDefault="00D729BD" w:rsidP="00D729BD">
      <w:pPr>
        <w:spacing w:line="240" w:lineRule="auto"/>
        <w:ind w:left="-1134" w:firstLine="708"/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8418F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Елецкий техникум железнодорожного транспорта – филиал РГУПС</w:t>
      </w:r>
    </w:p>
    <w:p w14:paraId="752E9BB2" w14:textId="6D2520CE" w:rsidR="00D729BD" w:rsidRPr="0028418F" w:rsidRDefault="00D729BD" w:rsidP="00D729BD">
      <w:pPr>
        <w:spacing w:line="240" w:lineRule="auto"/>
        <w:ind w:left="-1134" w:firstLine="708"/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  <w:r w:rsidRPr="0028418F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г. Елец</w:t>
      </w:r>
    </w:p>
    <w:p w14:paraId="18F0A2F1" w14:textId="77777777" w:rsidR="00E645D5" w:rsidRPr="0028418F" w:rsidRDefault="00E645D5" w:rsidP="00D729BD">
      <w:pPr>
        <w:spacing w:line="240" w:lineRule="auto"/>
        <w:ind w:left="-1134" w:firstLine="708"/>
        <w:jc w:val="right"/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</w:pPr>
    </w:p>
    <w:p w14:paraId="204F693A" w14:textId="674E0901" w:rsidR="00AA63D6" w:rsidRPr="0028418F" w:rsidRDefault="00167791" w:rsidP="00FE73DD">
      <w:pPr>
        <w:spacing w:line="240" w:lineRule="auto"/>
        <w:ind w:left="-1134" w:firstLine="708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28418F">
        <w:rPr>
          <w:rStyle w:val="ac"/>
          <w:rFonts w:ascii="Times New Roman" w:hAnsi="Times New Roman" w:cs="Times New Roman"/>
          <w:b w:val="0"/>
          <w:bCs w:val="0"/>
          <w:sz w:val="28"/>
          <w:szCs w:val="28"/>
          <w:shd w:val="clear" w:color="auto" w:fill="FFFFFF"/>
        </w:rPr>
        <w:t>Семейные ценности</w:t>
      </w:r>
      <w:r w:rsidRPr="0028418F">
        <w:rPr>
          <w:rFonts w:ascii="Times New Roman" w:hAnsi="Times New Roman" w:cs="Times New Roman"/>
          <w:sz w:val="28"/>
          <w:szCs w:val="28"/>
          <w:shd w:val="clear" w:color="auto" w:fill="FFFFFF"/>
        </w:rPr>
        <w:t> — это обычаи и традиции, которые передаются из поколения в поколение. Это чувства, благодаря которым семья становится крепкой. Это всё то, что люди переживают вместе внутри дома — радость и горе, благополучие или проблемы и трудности.</w:t>
      </w:r>
    </w:p>
    <w:p w14:paraId="3170734E" w14:textId="607F60C1" w:rsidR="00175109" w:rsidRPr="0028418F" w:rsidRDefault="004D43EC" w:rsidP="00FE73DD">
      <w:pPr>
        <w:shd w:val="clear" w:color="auto" w:fill="FFFFFF"/>
        <w:spacing w:before="100" w:beforeAutospacing="1" w:after="100" w:afterAutospacing="1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настоящее время, когда нравственные и этические принципы слабо развиты, семейные ценности многое значат. Ведь убеждения, которые передаются из поколения в поколение, определяют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главное, а иногда и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основные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моменты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для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всей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семьи. В кругу всех родных учатся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всем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базовым нравственным принципам, учатся быть терпеливыми, заботиться друг о друге, быть отзывчивыми и добрыми. То, что закладывают с самого детства, остается с человеком на всю жизнь и влияет на отношения с окружающим миром.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Кроме того, устои создают гармонию и единства в отношениях. Говорят, что семейные традиции – это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очень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большая редкость. Нельзя согласиться с этим полностью, но в обществе часто их недооценивают. Считается, что редкостью они становятся из-за </w:t>
      </w:r>
      <w:r w:rsidR="00175109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глобальных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изменений в обществе. С развитием технологий и увеличением возможностей для самостоятельной жизни люди стали больше уделять внимание </w:t>
      </w:r>
      <w:r w:rsidR="00175109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своей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индивидуальности и личным интересам. Если люди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буду уделять</w:t>
      </w:r>
      <w:r w:rsidR="00175109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больше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внимания формированию традиций, то будут способны создавать крепкие и гармоничные отношения.</w:t>
      </w:r>
      <w:r w:rsidR="00175109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324E0590" w14:textId="5C90FFB2" w:rsidR="004D43EC" w:rsidRPr="0028418F" w:rsidRDefault="00175109" w:rsidP="00FE73DD">
      <w:pPr>
        <w:shd w:val="clear" w:color="auto" w:fill="FFFFFF"/>
        <w:spacing w:before="100" w:beforeAutospacing="1" w:after="100" w:afterAutospacing="1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ажно понимать,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 правила,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которые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уже действуют в семье и поддерживаются несколькими поколениями. Спросите родителей, бабушек и дедушек, что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их жизни важнее всего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Это поможет понят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ь их жизненную позицию, и что вы захотите передать своим детям в будущем. Один из важных аспектов семьи создать некие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ритуалы, которые будут укреплять общение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семье. Важно понимать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то,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что каждому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стоит уважать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мнение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других, быть честным и отвечать за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свои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действия.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Нельзя </w:t>
      </w:r>
      <w:r w:rsidR="00C06EF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забывать о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том, что устои должны подкрепляться действиями. Учите детей уважать старших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заботиться о младших. </w:t>
      </w:r>
    </w:p>
    <w:p w14:paraId="5F732B9C" w14:textId="2A61D8C5" w:rsidR="004D43EC" w:rsidRPr="0028418F" w:rsidRDefault="00175109" w:rsidP="00FE73DD">
      <w:pPr>
        <w:shd w:val="clear" w:color="auto" w:fill="FFFFFF"/>
        <w:spacing w:before="100" w:beforeAutospacing="1" w:after="100" w:afterAutospacing="1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Формирование семейных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традиций – это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ёмкий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процесс, который требует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много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усилий.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Обычаи в современном обществе играют важную роль, 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так как они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позволяют сохранять связь между поколениями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передавать традиции.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современной обществе разные понятия о семейных ценностях. У кого-то на первом месте семья, а кто-то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считает,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что карьера и самореализация важнее.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Однако большинство людей все же стремятся создать крепкие семьи.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прошлом женщина была 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хранительнице</w:t>
      </w:r>
      <w:r w:rsid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й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очага и 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хозяйкой, но в настоящее время многие женщины всё же выбирают карьеру и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семья для них — это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важный аспект жизни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Главная проблема в наше время — это большое количество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неполных семей,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связанное с количеством разводов и ранней беременностью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 н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есмотря на</w:t>
      </w:r>
      <w:r w:rsidR="00A450B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все</w:t>
      </w:r>
      <w:r w:rsidR="004D43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сложности, большинство стран мира продолжают поддерживать традиционные устои. </w:t>
      </w:r>
    </w:p>
    <w:p w14:paraId="3E029C15" w14:textId="4FC164D5" w:rsidR="004D43EC" w:rsidRPr="0028418F" w:rsidRDefault="004D43EC" w:rsidP="00FE73DD">
      <w:pPr>
        <w:shd w:val="clear" w:color="auto" w:fill="FFFFFF"/>
        <w:spacing w:before="100" w:beforeAutospacing="1" w:after="100" w:afterAutospacing="1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Первый шаг к созданию общих ценностей – это определить, что важно для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каждого члена семьи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Это может быть любовь к природе,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хобби,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своя вера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желание помогать другим, уважение к старшим.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После того как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каждый родственник поделится собственным видением,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можно узнать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какие есть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общие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точки соприкосновения.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Общие о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бычаи дают возможность вместе заниматься тем, что нравится. Кроме того, 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важно всем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родственник</w:t>
      </w:r>
      <w:r w:rsidR="006A6517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поддерживать друг друга в трудные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моменты. Например, когда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кто-то из них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сильно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болен или переживает сложный этап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жизни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ему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очень важна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поддержка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помощ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Помощь может быть как материальная, так и простое тёплое общение.</w:t>
      </w:r>
    </w:p>
    <w:p w14:paraId="052A9BE3" w14:textId="2C9D833A" w:rsidR="004D43EC" w:rsidRPr="0028418F" w:rsidRDefault="004D43EC" w:rsidP="00FE73DD">
      <w:pPr>
        <w:shd w:val="clear" w:color="auto" w:fill="FFFFFF"/>
        <w:spacing w:before="100" w:beforeAutospacing="1" w:after="100" w:afterAutospacing="1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Также родные могут делиться успехами и достижениями,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где важно их похвалить и поддержать, чтоб они понимали, что вам не безразлична их жизнь, так вы будете вдохновлять их на новые достижения.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Опора на традиции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тоже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создает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всем членам семьи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условия,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позволяющие принимать решения, которые будут всех устраивать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поддержива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я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друг друга,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вы будите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ближе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отношения в семье теплее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55C8101E" w14:textId="77777777" w:rsidR="00C06EFF" w:rsidRPr="0028418F" w:rsidRDefault="004D43EC" w:rsidP="00FE73DD">
      <w:pPr>
        <w:shd w:val="clear" w:color="auto" w:fill="FFFFFF"/>
        <w:spacing w:before="100" w:beforeAutospacing="1" w:after="100" w:afterAutospacing="1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Устои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семье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– ключ к крепким отношениям, потому что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они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помогают создавать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атмосферу уважения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124C05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любви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поддержки внутри семьи. Когда члены семьи разделяют значимые друг для друга вещи, это помогает созданию гармоничных отношений и укреплению связей между ними.</w:t>
      </w:r>
      <w:r w:rsidR="00C06EF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76D0607" w14:textId="486F845A" w:rsidR="00247878" w:rsidRPr="0028418F" w:rsidRDefault="00C06EFF" w:rsidP="00FE73DD">
      <w:pPr>
        <w:shd w:val="clear" w:color="auto" w:fill="FFFFFF"/>
        <w:spacing w:before="100" w:beforeAutospacing="1" w:after="100" w:afterAutospacing="1" w:line="240" w:lineRule="auto"/>
        <w:ind w:left="-1134" w:firstLine="708"/>
        <w:jc w:val="both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современном мире семейные устои немного изменены. Например, женщина теперь не только 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выполняет роль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матери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хозяйки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хранительнице</w:t>
      </w:r>
      <w:r w:rsidR="005F3DFB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й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очага, но и успешно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реализует себя в профессии, строит карьеру, зарабатывает деньги наравне с мужем. А домашние обязанности 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делятся поровну между всеми в семье. Также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люди стали заключать брачные контракты или просто сожительствовать без официального оформления отношений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потому что есть мнение что штамп в паспорте — э</w:t>
      </w:r>
      <w:r w:rsidR="005F3DFB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то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главное, но для многих это все же остается главным действие построения крепкой семьи и продолжени</w:t>
      </w:r>
      <w:r w:rsidR="005F3DFB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рода.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Вступать в брак начали позже – темп жизни изменился. 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Возможно, это связано с тем, что м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олодым людям хочется 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многое успеть, наприме</w:t>
      </w:r>
      <w:r w:rsidR="005F3DFB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р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получить высшее образование, поработать, получить какой-то опыт, встать на ноги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купить недвижимость и приди к стабильности в жизни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Только добившись 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всего выш</w:t>
      </w:r>
      <w:r w:rsidR="005F3DFB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поставленного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они всерьез начинают задумываться об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создании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новой ячейки общества.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F3DFB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Г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лавное не переусердствовать в своих стремлениях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. </w:t>
      </w:r>
      <w:r w:rsidR="005F3DFB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Н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 даже всё выше сказанно</w:t>
      </w:r>
      <w:r w:rsidR="005F3DFB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е</w:t>
      </w:r>
      <w:r w:rsidR="005F3DFB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 мешает людям создавать крепкие семьи.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247878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П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од словами семейные ценности у всех свои понятия, но я хотела бы </w:t>
      </w:r>
      <w:r w:rsidR="00BC79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остановитьс</w:t>
      </w:r>
      <w:r w:rsidR="00BC79EC" w:rsidRPr="0028418F">
        <w:rPr>
          <w:rFonts w:ascii="Times New Roman" w:eastAsia="Times New Roman" w:hAnsi="Times New Roman" w:cs="Times New Roman" w:hint="eastAsia"/>
          <w:kern w:val="0"/>
          <w:sz w:val="28"/>
          <w:szCs w:val="28"/>
          <w:lang w:eastAsia="ru-RU"/>
          <w14:ligatures w14:val="none"/>
        </w:rPr>
        <w:t>я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главных и рассмотреть каждое по отдельности.</w:t>
      </w:r>
    </w:p>
    <w:p w14:paraId="4C8D077E" w14:textId="1A0CC32D" w:rsidR="00247878" w:rsidRPr="0028418F" w:rsidRDefault="00247878" w:rsidP="00FE73DD">
      <w:pPr>
        <w:shd w:val="clear" w:color="auto" w:fill="FFFFFF"/>
        <w:spacing w:after="225" w:line="240" w:lineRule="auto"/>
        <w:ind w:left="-113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Главная семейная ценность – это любовь. Проявляется она в нежности и </w:t>
      </w:r>
      <w:r w:rsidR="00BC79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теплоте по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отношению к</w:t>
      </w:r>
      <w:r w:rsidR="0028418F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своим родственникам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желанием их защищать и заботиться о них, быть постоянно рядом. Браки, основанные на любви – всегда счастливые и благополучные. </w:t>
      </w:r>
    </w:p>
    <w:p w14:paraId="2074C2A1" w14:textId="2581E707" w:rsidR="00247878" w:rsidRPr="0028418F" w:rsidRDefault="00247878" w:rsidP="00FE73DD">
      <w:pPr>
        <w:shd w:val="clear" w:color="auto" w:fill="FFFFFF"/>
        <w:spacing w:after="225" w:line="240" w:lineRule="auto"/>
        <w:ind w:left="-113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Доверие. Важно научиться доверять друг </w:t>
      </w:r>
      <w:r w:rsidR="00BC79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другу. Все переживания и неудачи родные должны переживать вместе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Доверие</w:t>
      </w:r>
      <w:r w:rsidR="00BC79EC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нельзя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купить за деньги, его можно только заслужить, часто на это уходят многие года.</w:t>
      </w:r>
    </w:p>
    <w:p w14:paraId="43228B40" w14:textId="232260EA" w:rsidR="00247878" w:rsidRPr="0028418F" w:rsidRDefault="00BC79EC" w:rsidP="00FE73DD">
      <w:pPr>
        <w:shd w:val="clear" w:color="auto" w:fill="FFFFFF"/>
        <w:spacing w:after="225" w:line="240" w:lineRule="auto"/>
        <w:ind w:left="-113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Верность. Верность очень сильно перекликается с доверием, потому что нельзя доверять человеку, который тебя предаёт. Быть готовым оставаться 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 любимым человеком и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горе,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в радости, несмотря ни на какие соблазны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э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то качество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которое должно 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формир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оваться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человеке с раннего детства.</w:t>
      </w:r>
    </w:p>
    <w:p w14:paraId="31A1C0B4" w14:textId="14283D9B" w:rsidR="00247878" w:rsidRPr="0028418F" w:rsidRDefault="00BC79EC" w:rsidP="00FE73DD">
      <w:pPr>
        <w:shd w:val="clear" w:color="auto" w:fill="FFFFFF"/>
        <w:spacing w:after="225" w:line="240" w:lineRule="auto"/>
        <w:ind w:left="-113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Взаимопонимание. 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Важно понимать друг друга с полуслова, уважать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и поддерживать 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интересы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стремления своей второй половинки и детей. </w:t>
      </w:r>
    </w:p>
    <w:p w14:paraId="01D6302F" w14:textId="05F7B8C6" w:rsidR="00247878" w:rsidRPr="0028418F" w:rsidRDefault="00BC79EC" w:rsidP="00FE73DD">
      <w:pPr>
        <w:shd w:val="clear" w:color="auto" w:fill="FFFFFF"/>
        <w:spacing w:after="225" w:line="240" w:lineRule="auto"/>
        <w:ind w:left="-113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Уважение. 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Оно выражается в уважении к индивидуальности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интересам</w:t>
      </w:r>
      <w:r w:rsidR="00247878"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каждого члена фамилии, недопустимости «переламывания» одного супруга под интересы и потребности другого, невмешательства в дела молодых со стороны родителей.</w:t>
      </w:r>
    </w:p>
    <w:p w14:paraId="1D378ADD" w14:textId="223AD55A" w:rsidR="00BC79EC" w:rsidRPr="0028418F" w:rsidRDefault="00BC79EC" w:rsidP="00FE73DD">
      <w:pPr>
        <w:shd w:val="clear" w:color="auto" w:fill="FFFFFF"/>
        <w:spacing w:after="225" w:line="240" w:lineRule="auto"/>
        <w:ind w:left="-113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Все хорошие и плохие качества закладываются человеку с детства. Все нормы, правила поведения ребенок получает от родителей, бабушек и дедушек. На их примерах он учится, перенимает опыт, модель поведения и отношения к окружающим. Поэтому воспитывать детей, прививать им правила нужно с самого раннего возраста.</w:t>
      </w:r>
    </w:p>
    <w:p w14:paraId="483FF964" w14:textId="7785E924" w:rsidR="00D729BD" w:rsidRPr="0028418F" w:rsidRDefault="00D729BD" w:rsidP="00FE73DD">
      <w:pPr>
        <w:pStyle w:val="ad"/>
        <w:shd w:val="clear" w:color="auto" w:fill="FFFFFF"/>
        <w:spacing w:before="0" w:beforeAutospacing="0" w:after="225" w:afterAutospacing="0"/>
        <w:ind w:left="-1134" w:firstLine="708"/>
        <w:jc w:val="both"/>
        <w:rPr>
          <w:sz w:val="28"/>
          <w:szCs w:val="28"/>
        </w:rPr>
      </w:pPr>
      <w:r w:rsidRPr="0028418F">
        <w:rPr>
          <w:sz w:val="28"/>
          <w:szCs w:val="28"/>
        </w:rPr>
        <w:t>В последние несколько лет к процессу воспитания семейных традиций подключились и образовательные учреждения. В детских садах часто проводятся общие субботы – для родителей и детей. Готовятся познавательные квесты на разные тематики. Совместный досуг – ребята готовят небольшую концертную программу, разыгрывают спектакли, приглашают родителей принять участие в соревнованиях.</w:t>
      </w:r>
    </w:p>
    <w:p w14:paraId="594F532F" w14:textId="77777777" w:rsidR="00D729BD" w:rsidRPr="0028418F" w:rsidRDefault="00D729BD" w:rsidP="00FE73DD">
      <w:pPr>
        <w:shd w:val="clear" w:color="auto" w:fill="FFFFFF"/>
        <w:spacing w:after="225" w:line="240" w:lineRule="auto"/>
        <w:ind w:left="-1134" w:firstLine="708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школах для старшеклассников ввели факультатив по психологии, который ведет профессиональный психолог. На них обсуждают актуальные вопросы, касающиеся отношений полов, часто разбирают спорные ситуации.</w:t>
      </w:r>
    </w:p>
    <w:p w14:paraId="3AB0E0B8" w14:textId="4EFA9FB6" w:rsidR="00D729BD" w:rsidRPr="0028418F" w:rsidRDefault="00D729BD" w:rsidP="00D729BD">
      <w:pPr>
        <w:shd w:val="clear" w:color="auto" w:fill="FFFFFF"/>
        <w:spacing w:after="225" w:line="240" w:lineRule="auto"/>
        <w:ind w:left="-1134" w:firstLine="708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Список использованных источников:</w:t>
      </w:r>
    </w:p>
    <w:p w14:paraId="1C494C6D" w14:textId="77777777" w:rsidR="00E645D5" w:rsidRPr="0028418F" w:rsidRDefault="00E645D5" w:rsidP="00E645D5">
      <w:pPr>
        <w:spacing w:after="0" w:line="360" w:lineRule="atLeast"/>
        <w:ind w:left="-1134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</w:t>
      </w:r>
      <w:proofErr w:type="spellStart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Array</w:t>
      </w:r>
      <w:proofErr w:type="spellEnd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Политико-правовые ценности. История и современность; </w:t>
      </w:r>
      <w:proofErr w:type="spellStart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Едиториал</w:t>
      </w:r>
      <w:proofErr w:type="spellEnd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УРСС - М., 2016. - 26 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2. Аронов, Е. и др. Калейдоскоп семейного досуга; Московский рабочий - М., 2020. - 32 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3. Бем-</w:t>
      </w:r>
      <w:proofErr w:type="spellStart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Баверк</w:t>
      </w:r>
      <w:proofErr w:type="spellEnd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Ойген Фон Избранные труды о ценности, проценте и капитале; Эксмо - М., 2018. - 139 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4. Большая книга семейного досуга; Эксмо - М., 2017. - 120 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5. Бурдин, Анатолий Олегович Игры в семейном кругу; Пермь: Пермская книга - 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М., 2017. - 102 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6. Бухарин, Н.И. Политическая экономия рантье. Теория ценности и прибыли австрийской школы; Орбита - М., 2020. - 191 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7. Бхагаван Шри </w:t>
      </w:r>
      <w:proofErr w:type="spellStart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Сатья</w:t>
      </w:r>
      <w:proofErr w:type="spellEnd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Саи Баба Курс ведических лекций. Вечные ценности Упанишад; </w:t>
      </w:r>
      <w:proofErr w:type="spellStart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Амрита</w:t>
      </w:r>
      <w:proofErr w:type="spellEnd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-Русь - М., 2020. - 167 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8. Варга, Д. Дела семейные; Педагогика - М., 2018. - 160 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9. Варга, </w:t>
      </w:r>
      <w:proofErr w:type="spellStart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Домокош</w:t>
      </w:r>
      <w:proofErr w:type="spellEnd"/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Дела семейные; Педагогика - М., 2018. - 160 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10. Галкина, Е.; Мусина, Р. Кузнецовы. Династия и семейное дело; Галерея Времена года - М., 2017. - 34 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11. Горфункель, А.Х.; Николаев, Н.И. Неотчуждаемая ценность. Рассказы о книжных редкостях университетской библиотеки; Ленинградского университета - М., 2018. - 176 c.</w:t>
      </w:r>
      <w:r w:rsidRPr="0028418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>12. Каннинг, Виктор На языке пламени. Проходная пешка. Клетка. Семейная тайна; Рига: Стеф - М., 2018. - 98 c.</w:t>
      </w:r>
    </w:p>
    <w:p w14:paraId="02BEE252" w14:textId="77777777" w:rsidR="00E645D5" w:rsidRPr="0028418F" w:rsidRDefault="00E645D5" w:rsidP="00E645D5">
      <w:pPr>
        <w:shd w:val="clear" w:color="auto" w:fill="FFFFFF"/>
        <w:spacing w:after="225" w:line="240" w:lineRule="auto"/>
        <w:ind w:left="-1134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D465DEA" w14:textId="53371FEB" w:rsidR="00D729BD" w:rsidRPr="0028418F" w:rsidRDefault="00D729BD" w:rsidP="00E645D5">
      <w:pPr>
        <w:shd w:val="clear" w:color="auto" w:fill="FFFFFF"/>
        <w:spacing w:after="225" w:line="240" w:lineRule="auto"/>
        <w:ind w:left="-1134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5EB5762" w14:textId="77777777" w:rsidR="00247878" w:rsidRPr="0028418F" w:rsidRDefault="00247878" w:rsidP="00E645D5">
      <w:pPr>
        <w:shd w:val="clear" w:color="auto" w:fill="FFFFFF"/>
        <w:spacing w:before="100" w:beforeAutospacing="1" w:after="100" w:afterAutospacing="1" w:line="240" w:lineRule="auto"/>
        <w:ind w:left="-1134" w:firstLine="425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3BB223D3" w14:textId="7A81D601" w:rsidR="00C06EFF" w:rsidRPr="0028418F" w:rsidRDefault="00C06EFF" w:rsidP="00E645D5">
      <w:pPr>
        <w:shd w:val="clear" w:color="auto" w:fill="FFFFFF"/>
        <w:spacing w:before="100" w:beforeAutospacing="1" w:after="100" w:afterAutospacing="1" w:line="240" w:lineRule="auto"/>
        <w:ind w:left="-1134" w:firstLine="425"/>
        <w:textAlignment w:val="top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68725F28" w14:textId="107D16FB" w:rsidR="004D43EC" w:rsidRPr="0028418F" w:rsidRDefault="004D43EC" w:rsidP="00E645D5">
      <w:pPr>
        <w:spacing w:line="240" w:lineRule="auto"/>
        <w:ind w:left="-1134" w:firstLine="425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sectPr w:rsidR="004D43EC" w:rsidRPr="0028418F" w:rsidSect="004D7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4F0AD8"/>
    <w:multiLevelType w:val="multilevel"/>
    <w:tmpl w:val="8398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1E867E5"/>
    <w:multiLevelType w:val="multilevel"/>
    <w:tmpl w:val="ED8CB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5E04ACC"/>
    <w:multiLevelType w:val="multilevel"/>
    <w:tmpl w:val="8E748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887799C"/>
    <w:multiLevelType w:val="multilevel"/>
    <w:tmpl w:val="61AA2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F202CD"/>
    <w:multiLevelType w:val="multilevel"/>
    <w:tmpl w:val="5CD02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5588028">
    <w:abstractNumId w:val="4"/>
  </w:num>
  <w:num w:numId="2" w16cid:durableId="1383208925">
    <w:abstractNumId w:val="3"/>
  </w:num>
  <w:num w:numId="3" w16cid:durableId="1054935920">
    <w:abstractNumId w:val="1"/>
  </w:num>
  <w:num w:numId="4" w16cid:durableId="1558324536">
    <w:abstractNumId w:val="2"/>
  </w:num>
  <w:num w:numId="5" w16cid:durableId="12724676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67791"/>
    <w:rsid w:val="000F2F78"/>
    <w:rsid w:val="00124C05"/>
    <w:rsid w:val="00167791"/>
    <w:rsid w:val="00175109"/>
    <w:rsid w:val="00247878"/>
    <w:rsid w:val="0028418F"/>
    <w:rsid w:val="004D43EC"/>
    <w:rsid w:val="004D77FD"/>
    <w:rsid w:val="005F3DFB"/>
    <w:rsid w:val="006A6517"/>
    <w:rsid w:val="00753E38"/>
    <w:rsid w:val="008821E6"/>
    <w:rsid w:val="009C5207"/>
    <w:rsid w:val="00A450BF"/>
    <w:rsid w:val="00AA63D6"/>
    <w:rsid w:val="00BC79EC"/>
    <w:rsid w:val="00C06EFF"/>
    <w:rsid w:val="00D31124"/>
    <w:rsid w:val="00D729BD"/>
    <w:rsid w:val="00E645D5"/>
    <w:rsid w:val="00FE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97115"/>
  <w15:docId w15:val="{856825DA-2D10-4C38-80D5-9845E3549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677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1677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1677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1677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77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77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77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77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77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677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1677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1677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rsid w:val="00167791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167791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1677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1677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1677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1677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677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1677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77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1677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1677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1677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1677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167791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1677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167791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167791"/>
    <w:rPr>
      <w:b/>
      <w:bCs/>
      <w:smallCaps/>
      <w:color w:val="0F4761" w:themeColor="accent1" w:themeShade="BF"/>
      <w:spacing w:val="5"/>
    </w:rPr>
  </w:style>
  <w:style w:type="character" w:styleId="ac">
    <w:name w:val="Strong"/>
    <w:basedOn w:val="a0"/>
    <w:uiPriority w:val="22"/>
    <w:qFormat/>
    <w:rsid w:val="00167791"/>
    <w:rPr>
      <w:b/>
      <w:bCs/>
    </w:rPr>
  </w:style>
  <w:style w:type="paragraph" w:styleId="ad">
    <w:name w:val="Normal (Web)"/>
    <w:basedOn w:val="a"/>
    <w:uiPriority w:val="99"/>
    <w:unhideWhenUsed/>
    <w:rsid w:val="004D43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117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1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52439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97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488397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179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48" w:space="15" w:color="FCCF8F"/>
                <w:bottom w:val="none" w:sz="0" w:space="0" w:color="auto"/>
                <w:right w:val="none" w:sz="0" w:space="0" w:color="auto"/>
              </w:divBdr>
            </w:div>
          </w:divsChild>
        </w:div>
        <w:div w:id="187395800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290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721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1267</Words>
  <Characters>7222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Серёгина Н.А.</dc:creator>
  <cp:keywords/>
  <dc:description/>
  <cp:lastModifiedBy>Серёгина Н.А.</cp:lastModifiedBy>
  <cp:revision>5</cp:revision>
  <dcterms:created xsi:type="dcterms:W3CDTF">2024-04-21T15:08:00Z</dcterms:created>
  <dcterms:modified xsi:type="dcterms:W3CDTF">2024-09-25T13:26:00Z</dcterms:modified>
</cp:coreProperties>
</file>