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96" w:rsidRPr="00F30759" w:rsidRDefault="00070EB6" w:rsidP="00F47696">
      <w:pPr>
        <w:pStyle w:val="11"/>
        <w:rPr>
          <w:caps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7B0D" wp14:editId="36184D08">
                <wp:simplePos x="0" y="0"/>
                <wp:positionH relativeFrom="column">
                  <wp:posOffset>2846439</wp:posOffset>
                </wp:positionH>
                <wp:positionV relativeFrom="paragraph">
                  <wp:posOffset>-418730</wp:posOffset>
                </wp:positionV>
                <wp:extent cx="223284" cy="212651"/>
                <wp:effectExtent l="0" t="0" r="571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212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B03B2B1" id="Прямоугольник 2" o:spid="_x0000_s1026" style="position:absolute;margin-left:224.15pt;margin-top:-32.95pt;width:17.6pt;height: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" fillcolor="white [3201]" stroked="f" strokeweight="1pt"/>
            </w:pict>
          </mc:Fallback>
        </mc:AlternateContent>
      </w:r>
      <w:r w:rsidR="00F47696">
        <w:rPr>
          <w:caps/>
          <w:szCs w:val="28"/>
        </w:rPr>
        <w:t>Департамент культуры и туризма Вологодской области</w:t>
      </w:r>
    </w:p>
    <w:p w:rsidR="00F47696" w:rsidRDefault="00F47696" w:rsidP="00F47696">
      <w:pPr>
        <w:pStyle w:val="11"/>
        <w:rPr>
          <w:szCs w:val="28"/>
        </w:rPr>
      </w:pPr>
      <w:r>
        <w:rPr>
          <w:szCs w:val="28"/>
        </w:rPr>
        <w:t xml:space="preserve">бюджетное профессиональное </w:t>
      </w:r>
      <w:r w:rsidRPr="00F30759">
        <w:rPr>
          <w:szCs w:val="28"/>
        </w:rPr>
        <w:t xml:space="preserve">образовательное </w:t>
      </w:r>
    </w:p>
    <w:p w:rsidR="00F47696" w:rsidRPr="00F30759" w:rsidRDefault="00F47696" w:rsidP="00F47696">
      <w:pPr>
        <w:pStyle w:val="11"/>
        <w:rPr>
          <w:szCs w:val="28"/>
        </w:rPr>
      </w:pPr>
      <w:r w:rsidRPr="00F30759">
        <w:rPr>
          <w:szCs w:val="28"/>
        </w:rPr>
        <w:t xml:space="preserve">учреждение </w:t>
      </w:r>
      <w:r>
        <w:rPr>
          <w:szCs w:val="28"/>
        </w:rPr>
        <w:t>Вологодской области</w:t>
      </w:r>
    </w:p>
    <w:p w:rsidR="00F47696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«Череповецкое областное училище искусств и </w:t>
      </w:r>
      <w:r>
        <w:rPr>
          <w:rFonts w:ascii="Times New Roman" w:hAnsi="Times New Roman" w:cs="Times New Roman"/>
          <w:sz w:val="28"/>
          <w:szCs w:val="28"/>
        </w:rPr>
        <w:br/>
        <w:t>художественных ремесел им. В.В. Верещагина</w:t>
      </w:r>
      <w:r w:rsidRPr="00F30759">
        <w:rPr>
          <w:rFonts w:ascii="Times New Roman" w:hAnsi="Times New Roman" w:cs="Times New Roman"/>
          <w:sz w:val="28"/>
          <w:szCs w:val="28"/>
        </w:rPr>
        <w:t>»</w:t>
      </w:r>
    </w:p>
    <w:p w:rsidR="00F47696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7696" w:rsidRDefault="00F47696" w:rsidP="00F47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696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2A10" w:rsidRDefault="00C32A10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CBB" w:rsidRDefault="00525CBB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26D2" w:rsidRDefault="001226D2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CBB" w:rsidRDefault="001226D2" w:rsidP="00525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525CBB" w:rsidRPr="00525CBB" w:rsidRDefault="00525CBB" w:rsidP="00525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</w:t>
      </w:r>
      <w:r>
        <w:rPr>
          <w:rFonts w:ascii="Times New Roman" w:hAnsi="Times New Roman" w:cs="Times New Roman"/>
          <w:b/>
          <w:sz w:val="28"/>
          <w:szCs w:val="28"/>
        </w:rPr>
        <w:br/>
        <w:t>Элементарная теория музыки</w:t>
      </w:r>
    </w:p>
    <w:p w:rsidR="001226D2" w:rsidRPr="00C32A10" w:rsidRDefault="00525CBB" w:rsidP="00C32A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C32A10">
        <w:rPr>
          <w:rFonts w:ascii="Times New Roman" w:hAnsi="Times New Roman" w:cs="Times New Roman"/>
          <w:sz w:val="28"/>
          <w:szCs w:val="28"/>
        </w:rPr>
        <w:t>на тему: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1226D2" w:rsidRPr="001226D2" w:rsidTr="00525CBB">
        <w:tc>
          <w:tcPr>
            <w:tcW w:w="9355" w:type="dxa"/>
            <w:tcBorders>
              <w:bottom w:val="single" w:sz="4" w:space="0" w:color="auto"/>
            </w:tcBorders>
          </w:tcPr>
          <w:p w:rsidR="001226D2" w:rsidRPr="001226D2" w:rsidRDefault="00C32A10" w:rsidP="007E4D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7E4DC7">
              <w:rPr>
                <w:sz w:val="28"/>
                <w:szCs w:val="28"/>
              </w:rPr>
              <w:t>Фактура как средство</w:t>
            </w:r>
          </w:p>
        </w:tc>
      </w:tr>
      <w:tr w:rsidR="001226D2" w:rsidRPr="001226D2" w:rsidTr="00525CBB"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1226D2" w:rsidRPr="001226D2" w:rsidRDefault="007E4DC7" w:rsidP="003344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музыкальной выразительности</w:t>
            </w:r>
            <w:r w:rsidR="00525CBB">
              <w:rPr>
                <w:sz w:val="28"/>
                <w:szCs w:val="28"/>
              </w:rPr>
              <w:t>»</w:t>
            </w:r>
          </w:p>
        </w:tc>
      </w:tr>
    </w:tbl>
    <w:p w:rsidR="00F47696" w:rsidRPr="001226D2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7696" w:rsidRPr="001226D2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7696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7696" w:rsidRDefault="00F47696" w:rsidP="00F47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7696" w:rsidRDefault="00F47696" w:rsidP="00F47696">
      <w:pPr>
        <w:pStyle w:val="a3"/>
        <w:jc w:val="center"/>
      </w:pPr>
    </w:p>
    <w:p w:rsidR="00C32A10" w:rsidRPr="00F30759" w:rsidRDefault="00C32A10" w:rsidP="00525CBB">
      <w:pPr>
        <w:pStyle w:val="a6"/>
        <w:tabs>
          <w:tab w:val="left" w:pos="5400"/>
          <w:tab w:val="left" w:pos="5580"/>
          <w:tab w:val="left" w:pos="9720"/>
        </w:tabs>
        <w:rPr>
          <w:szCs w:val="28"/>
        </w:rPr>
      </w:pPr>
      <w:r w:rsidRPr="00F30759">
        <w:rPr>
          <w:szCs w:val="28"/>
        </w:rPr>
        <w:t xml:space="preserve">Выполнил </w:t>
      </w:r>
      <w:r>
        <w:rPr>
          <w:szCs w:val="28"/>
        </w:rPr>
        <w:t xml:space="preserve">студент </w:t>
      </w:r>
      <w:r>
        <w:rPr>
          <w:szCs w:val="28"/>
          <w:lang w:val="en-US"/>
        </w:rPr>
        <w:t>I</w:t>
      </w:r>
      <w:r w:rsidRPr="00C32A10">
        <w:rPr>
          <w:szCs w:val="28"/>
        </w:rPr>
        <w:t xml:space="preserve"> </w:t>
      </w:r>
      <w:r>
        <w:rPr>
          <w:szCs w:val="28"/>
        </w:rPr>
        <w:t>курса                                                            РЯБКОВ И.Л.</w:t>
      </w:r>
    </w:p>
    <w:p w:rsidR="00C32A10" w:rsidRPr="00F30759" w:rsidRDefault="00C32A10" w:rsidP="00C32A10">
      <w:pPr>
        <w:pStyle w:val="12"/>
        <w:ind w:left="7080" w:right="306"/>
        <w:rPr>
          <w:sz w:val="28"/>
          <w:szCs w:val="28"/>
        </w:rPr>
      </w:pPr>
    </w:p>
    <w:p w:rsidR="00C32A10" w:rsidRDefault="00C32A10" w:rsidP="00C32A10">
      <w:pPr>
        <w:pStyle w:val="12"/>
        <w:ind w:right="76" w:firstLine="0"/>
        <w:rPr>
          <w:sz w:val="28"/>
          <w:szCs w:val="28"/>
        </w:rPr>
      </w:pPr>
      <w:r>
        <w:rPr>
          <w:sz w:val="28"/>
          <w:szCs w:val="28"/>
        </w:rPr>
        <w:t>Преподаватель</w:t>
      </w:r>
      <w:r w:rsidRPr="00F3075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СУББОТИНА М.В.</w:t>
      </w:r>
    </w:p>
    <w:p w:rsidR="00C32A10" w:rsidRPr="00F30759" w:rsidRDefault="00C32A10" w:rsidP="00C32A10">
      <w:pPr>
        <w:pStyle w:val="12"/>
        <w:ind w:firstLine="0"/>
        <w:rPr>
          <w:sz w:val="28"/>
          <w:szCs w:val="28"/>
        </w:rPr>
      </w:pPr>
    </w:p>
    <w:p w:rsidR="00C32A10" w:rsidRPr="00F30759" w:rsidRDefault="00C32A10" w:rsidP="00C32A10">
      <w:pPr>
        <w:pStyle w:val="12"/>
        <w:ind w:left="4956" w:firstLine="708"/>
        <w:jc w:val="center"/>
        <w:rPr>
          <w:sz w:val="28"/>
          <w:szCs w:val="28"/>
        </w:rPr>
      </w:pPr>
    </w:p>
    <w:p w:rsidR="00525CBB" w:rsidRDefault="00525CBB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FC9" w:rsidRDefault="00266FC9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FC9" w:rsidRDefault="00266FC9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C87" w:rsidRDefault="003E7C87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C87" w:rsidRDefault="003E7C87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0F9B" w:rsidRDefault="00525CBB" w:rsidP="00B60F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Череповец</w:t>
      </w:r>
      <w:r>
        <w:rPr>
          <w:rFonts w:ascii="Times New Roman" w:hAnsi="Times New Roman" w:cs="Times New Roman"/>
          <w:sz w:val="28"/>
          <w:szCs w:val="28"/>
        </w:rPr>
        <w:br/>
      </w:r>
      <w:r w:rsidRPr="00525CBB">
        <w:rPr>
          <w:rFonts w:ascii="Times New Roman" w:hAnsi="Times New Roman" w:cs="Times New Roman"/>
          <w:sz w:val="28"/>
          <w:szCs w:val="28"/>
        </w:rPr>
        <w:t>2022 год</w:t>
      </w:r>
      <w:r w:rsidR="00070EB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2843279</wp:posOffset>
                </wp:positionH>
                <wp:positionV relativeFrom="paragraph">
                  <wp:posOffset>-422378</wp:posOffset>
                </wp:positionV>
                <wp:extent cx="223284" cy="212651"/>
                <wp:effectExtent l="0" t="0" r="571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212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B596B5D" id="Прямоугольник 1" o:spid="_x0000_s1026" style="position:absolute;margin-left:223.9pt;margin-top:-33.25pt;width:17.6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" fillcolor="white [3201]" stroked="f" strokeweight="1pt"/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6945425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sz w:val="22"/>
          <w:szCs w:val="22"/>
        </w:rPr>
      </w:sdtEndPr>
      <w:sdtContent>
        <w:p w:rsidR="00B60F9B" w:rsidRDefault="00B60F9B" w:rsidP="00B60F9B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B515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8B5150" w:rsidRPr="008B5150" w:rsidRDefault="008B5150" w:rsidP="008B5150">
          <w:pPr>
            <w:rPr>
              <w:lang w:eastAsia="ru-RU"/>
            </w:rPr>
          </w:pPr>
        </w:p>
        <w:p w:rsidR="00B311C0" w:rsidRPr="00B311C0" w:rsidRDefault="00B60F9B" w:rsidP="00B311C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B515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B515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B515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33117" w:history="1">
            <w:r w:rsidR="00B311C0" w:rsidRPr="00B311C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_Toc99633117 \h </w:instrTex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11C0" w:rsidRPr="00B311C0" w:rsidRDefault="003E7C87" w:rsidP="00B311C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33118" w:history="1">
            <w:r w:rsidR="00B311C0" w:rsidRPr="00B311C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Определение и классификация музыкальной фактуры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_Toc99633118 \h </w:instrTex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11C0" w:rsidRPr="00B311C0" w:rsidRDefault="003E7C87" w:rsidP="00B311C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33119" w:history="1">
            <w:r w:rsidR="00B311C0" w:rsidRPr="00B311C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Параметры и элементы фактуры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_Toc99633119 \h </w:instrTex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11C0" w:rsidRPr="00B311C0" w:rsidRDefault="003E7C87" w:rsidP="00B311C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33120" w:history="1">
            <w:r w:rsidR="00B311C0" w:rsidRPr="00B311C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Фактурный рисунок голосов. Фигурации и дублировки.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_Toc99633120 \h </w:instrTex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11C0" w:rsidRPr="00B311C0" w:rsidRDefault="003E7C87" w:rsidP="00B311C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33121" w:history="1">
            <w:r w:rsidR="00B311C0" w:rsidRPr="00B311C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4. Фактура как источник формообразования и выразительности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_Toc99633121 \h </w:instrTex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11C0" w:rsidRDefault="003E7C87" w:rsidP="00B311C0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99633122" w:history="1">
            <w:r w:rsidR="00B311C0" w:rsidRPr="00B311C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Перечень цитируемых источников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_Toc99633122 \h </w:instrTex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311C0" w:rsidRPr="00B311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0F9B" w:rsidRPr="008B5150" w:rsidRDefault="00B60F9B">
          <w:r w:rsidRPr="008B515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52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EB6" w:rsidRDefault="00070EB6" w:rsidP="00B60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0EB6" w:rsidRPr="00902F6D" w:rsidRDefault="00055F4D" w:rsidP="00055F4D">
      <w:pPr>
        <w:pStyle w:val="2"/>
        <w:tabs>
          <w:tab w:val="center" w:pos="4677"/>
          <w:tab w:val="left" w:pos="5860"/>
        </w:tabs>
        <w:spacing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bookmarkStart w:id="1" w:name="_Toc99633117"/>
      <w:r w:rsidR="00070EB6" w:rsidRPr="00902F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  <w:bookmarkEnd w:id="1"/>
      <w:r w:rsidRPr="00902F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241C5E" w:rsidRDefault="00055F4D" w:rsidP="00241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Музыкально-выразительные средства, используемые в произведениях, способны безг</w:t>
      </w:r>
      <w:r w:rsidR="00902F6D">
        <w:rPr>
          <w:rFonts w:ascii="Times New Roman" w:hAnsi="Times New Roman" w:cs="Times New Roman"/>
          <w:sz w:val="28"/>
          <w:szCs w:val="28"/>
        </w:rPr>
        <w:t>ранично многообразно переда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902F6D">
        <w:rPr>
          <w:rFonts w:ascii="Times New Roman" w:hAnsi="Times New Roman" w:cs="Times New Roman"/>
          <w:sz w:val="28"/>
          <w:szCs w:val="28"/>
        </w:rPr>
        <w:t>замысел, идею композитора. Основные средства музыкальной выразительности, такие как мелодика, гармония, форма, ритмика, формируют остов любого музыкального произведения. Однако особо индивидуализировать, передать тончайшие нюансы музыкальной выразительности способны</w:t>
      </w:r>
      <w:r w:rsidR="00C3442D">
        <w:rPr>
          <w:rFonts w:ascii="Times New Roman" w:hAnsi="Times New Roman" w:cs="Times New Roman"/>
          <w:sz w:val="28"/>
          <w:szCs w:val="28"/>
        </w:rPr>
        <w:t xml:space="preserve"> и</w:t>
      </w:r>
      <w:r w:rsidR="00902F6D">
        <w:rPr>
          <w:rFonts w:ascii="Times New Roman" w:hAnsi="Times New Roman" w:cs="Times New Roman"/>
          <w:sz w:val="28"/>
          <w:szCs w:val="28"/>
        </w:rPr>
        <w:t xml:space="preserve"> дополнительные средства обработки музыкального материала, в их числе фактура.</w:t>
      </w:r>
    </w:p>
    <w:p w:rsidR="008B5AC6" w:rsidRDefault="007E1CC6" w:rsidP="00D4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множество приемов фактурной обработки, присущих той или иной музыкально-исторической эпохе.</w:t>
      </w:r>
      <w:r w:rsidR="00B87612">
        <w:rPr>
          <w:rFonts w:ascii="Times New Roman" w:hAnsi="Times New Roman" w:cs="Times New Roman"/>
          <w:sz w:val="28"/>
          <w:szCs w:val="28"/>
        </w:rPr>
        <w:t xml:space="preserve"> Историческое развитие фактуры показывает, что на разных этапах роль фактуры имела большее или меньшее значение, иногда – главенствующее. </w:t>
      </w:r>
      <w:r>
        <w:rPr>
          <w:rFonts w:ascii="Times New Roman" w:hAnsi="Times New Roman" w:cs="Times New Roman"/>
          <w:sz w:val="28"/>
          <w:szCs w:val="28"/>
        </w:rPr>
        <w:t>Развитие фактуры выражалось в росте числа голосов</w:t>
      </w:r>
      <w:r w:rsidR="00C3442D">
        <w:rPr>
          <w:rFonts w:ascii="Times New Roman" w:hAnsi="Times New Roman" w:cs="Times New Roman"/>
          <w:sz w:val="28"/>
          <w:szCs w:val="28"/>
        </w:rPr>
        <w:t xml:space="preserve"> в произведениях</w:t>
      </w:r>
      <w:r>
        <w:rPr>
          <w:rFonts w:ascii="Times New Roman" w:hAnsi="Times New Roman" w:cs="Times New Roman"/>
          <w:sz w:val="28"/>
          <w:szCs w:val="28"/>
        </w:rPr>
        <w:t>, в увеличении звуковой массы, усилении роли фактуры как выразительно-конструктивн</w:t>
      </w:r>
      <w:r w:rsidR="00C3442D">
        <w:rPr>
          <w:rFonts w:ascii="Times New Roman" w:hAnsi="Times New Roman" w:cs="Times New Roman"/>
          <w:sz w:val="28"/>
          <w:szCs w:val="28"/>
        </w:rPr>
        <w:t xml:space="preserve">ого элемента музыкального языка. Рассмотрение генезиса фактуры невозможно в отрыве </w:t>
      </w:r>
      <w:r w:rsidR="008B5AC6">
        <w:rPr>
          <w:rFonts w:ascii="Times New Roman" w:hAnsi="Times New Roman" w:cs="Times New Roman"/>
          <w:sz w:val="28"/>
          <w:szCs w:val="28"/>
        </w:rPr>
        <w:t>от общего развития музыки, от</w:t>
      </w:r>
      <w:r w:rsidR="00C3442D">
        <w:rPr>
          <w:rFonts w:ascii="Times New Roman" w:hAnsi="Times New Roman" w:cs="Times New Roman"/>
          <w:sz w:val="28"/>
          <w:szCs w:val="28"/>
        </w:rPr>
        <w:t xml:space="preserve"> развития гармонии, оркестровки, исполнительского искусства</w:t>
      </w:r>
      <w:r w:rsidR="008B5AC6"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="00C3442D">
        <w:rPr>
          <w:rFonts w:ascii="Times New Roman" w:hAnsi="Times New Roman" w:cs="Times New Roman"/>
          <w:sz w:val="28"/>
          <w:szCs w:val="28"/>
        </w:rPr>
        <w:t>.</w:t>
      </w:r>
      <w:r w:rsidR="00D40676">
        <w:rPr>
          <w:rFonts w:ascii="Times New Roman" w:hAnsi="Times New Roman" w:cs="Times New Roman"/>
          <w:sz w:val="28"/>
          <w:szCs w:val="28"/>
        </w:rPr>
        <w:t xml:space="preserve"> </w:t>
      </w:r>
      <w:r w:rsidR="008B5AC6">
        <w:rPr>
          <w:rFonts w:ascii="Times New Roman" w:hAnsi="Times New Roman" w:cs="Times New Roman"/>
          <w:sz w:val="28"/>
          <w:szCs w:val="28"/>
        </w:rPr>
        <w:t xml:space="preserve">Показательно, что в истории европейской музыки роль фактуры возрастала с общим её развитием. Например, в простейших примерах гомофонного письма </w:t>
      </w:r>
      <w:r w:rsidR="008B5AC6" w:rsidRPr="008B5AC6">
        <w:rPr>
          <w:rFonts w:ascii="Times New Roman" w:hAnsi="Times New Roman" w:cs="Times New Roman"/>
          <w:sz w:val="28"/>
          <w:szCs w:val="28"/>
        </w:rPr>
        <w:t>(</w:t>
      </w:r>
      <w:r w:rsidR="008B5AC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8B5AC6" w:rsidRPr="008B5AC6">
        <w:rPr>
          <w:rFonts w:ascii="Times New Roman" w:hAnsi="Times New Roman" w:cs="Times New Roman"/>
          <w:sz w:val="28"/>
          <w:szCs w:val="28"/>
        </w:rPr>
        <w:t xml:space="preserve"> </w:t>
      </w:r>
      <w:r w:rsidR="008B5AC6">
        <w:rPr>
          <w:rFonts w:ascii="Times New Roman" w:hAnsi="Times New Roman" w:cs="Times New Roman"/>
          <w:sz w:val="28"/>
          <w:szCs w:val="28"/>
        </w:rPr>
        <w:t>век) роль фактуры является подчиненной относительно гармонии и тем более относительно основного музыкального голоса. Противоположным примером является полифония пластов (</w:t>
      </w:r>
      <w:r w:rsidR="008B5AC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8B5AC6" w:rsidRPr="008B5AC6">
        <w:rPr>
          <w:rFonts w:ascii="Times New Roman" w:hAnsi="Times New Roman" w:cs="Times New Roman"/>
          <w:sz w:val="28"/>
          <w:szCs w:val="28"/>
        </w:rPr>
        <w:t xml:space="preserve"> </w:t>
      </w:r>
      <w:r w:rsidR="008B5AC6">
        <w:rPr>
          <w:rFonts w:ascii="Times New Roman" w:hAnsi="Times New Roman" w:cs="Times New Roman"/>
          <w:sz w:val="28"/>
          <w:szCs w:val="28"/>
        </w:rPr>
        <w:t>век), где фактура господствует на всеми иными музыкальными средствами, являясь основой формообразования, источником музыкальной идеи.</w:t>
      </w:r>
    </w:p>
    <w:p w:rsidR="00C3442D" w:rsidRDefault="008B5AC6" w:rsidP="00C94D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научной теории музыкальной фактуры, является заслугой советских и русских музыковедов, </w:t>
      </w:r>
      <w:r w:rsidR="00C044BE">
        <w:rPr>
          <w:rFonts w:ascii="Times New Roman" w:hAnsi="Times New Roman" w:cs="Times New Roman"/>
          <w:sz w:val="28"/>
          <w:szCs w:val="28"/>
        </w:rPr>
        <w:t xml:space="preserve">среди которых основополагающий вклад внесли: Аренский А.С., </w:t>
      </w:r>
      <w:r w:rsidR="005F1214">
        <w:rPr>
          <w:rFonts w:ascii="Times New Roman" w:hAnsi="Times New Roman" w:cs="Times New Roman"/>
          <w:sz w:val="28"/>
          <w:szCs w:val="28"/>
        </w:rPr>
        <w:t>Асафьев Б.В., Скребков С.С.,</w:t>
      </w:r>
      <w:r w:rsidR="00C94D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D32">
        <w:rPr>
          <w:rFonts w:ascii="Times New Roman" w:hAnsi="Times New Roman" w:cs="Times New Roman"/>
          <w:sz w:val="28"/>
          <w:szCs w:val="28"/>
        </w:rPr>
        <w:t>Бершадская</w:t>
      </w:r>
      <w:proofErr w:type="spellEnd"/>
      <w:r w:rsidR="00C94D32">
        <w:rPr>
          <w:rFonts w:ascii="Times New Roman" w:hAnsi="Times New Roman" w:cs="Times New Roman"/>
          <w:sz w:val="28"/>
          <w:szCs w:val="28"/>
        </w:rPr>
        <w:t> Т.С.</w:t>
      </w:r>
      <w:r w:rsidR="005F1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4BE">
        <w:rPr>
          <w:rFonts w:ascii="Times New Roman" w:hAnsi="Times New Roman" w:cs="Times New Roman"/>
          <w:sz w:val="28"/>
          <w:szCs w:val="28"/>
        </w:rPr>
        <w:t>Тюлин</w:t>
      </w:r>
      <w:proofErr w:type="spellEnd"/>
      <w:r w:rsidR="00C044BE">
        <w:rPr>
          <w:rFonts w:ascii="Times New Roman" w:hAnsi="Times New Roman" w:cs="Times New Roman"/>
          <w:sz w:val="28"/>
          <w:szCs w:val="28"/>
        </w:rPr>
        <w:t xml:space="preserve"> Ю.Н., </w:t>
      </w:r>
      <w:proofErr w:type="spellStart"/>
      <w:r w:rsidR="00C044BE">
        <w:rPr>
          <w:rFonts w:ascii="Times New Roman" w:hAnsi="Times New Roman" w:cs="Times New Roman"/>
          <w:sz w:val="28"/>
          <w:szCs w:val="28"/>
        </w:rPr>
        <w:t>Кюрегян</w:t>
      </w:r>
      <w:proofErr w:type="spellEnd"/>
      <w:r w:rsidR="00C044BE">
        <w:rPr>
          <w:rFonts w:ascii="Times New Roman" w:hAnsi="Times New Roman" w:cs="Times New Roman"/>
          <w:sz w:val="28"/>
          <w:szCs w:val="28"/>
        </w:rPr>
        <w:t xml:space="preserve"> Т.С., Холопов Ю.Н., </w:t>
      </w:r>
      <w:proofErr w:type="spellStart"/>
      <w:r w:rsidR="00C044BE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="00C044BE">
        <w:rPr>
          <w:rFonts w:ascii="Times New Roman" w:hAnsi="Times New Roman" w:cs="Times New Roman"/>
          <w:sz w:val="28"/>
          <w:szCs w:val="28"/>
        </w:rPr>
        <w:t> В.Н., Магницкая</w:t>
      </w:r>
      <w:r w:rsidR="005F1214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="005F1214">
        <w:rPr>
          <w:rFonts w:ascii="Times New Roman" w:hAnsi="Times New Roman" w:cs="Times New Roman"/>
          <w:sz w:val="28"/>
          <w:szCs w:val="28"/>
        </w:rPr>
        <w:t>Ш</w:t>
      </w:r>
      <w:r w:rsidR="00C94D32">
        <w:rPr>
          <w:rFonts w:ascii="Times New Roman" w:hAnsi="Times New Roman" w:cs="Times New Roman"/>
          <w:sz w:val="28"/>
          <w:szCs w:val="28"/>
        </w:rPr>
        <w:t>н</w:t>
      </w:r>
      <w:r w:rsidR="005F1214">
        <w:rPr>
          <w:rFonts w:ascii="Times New Roman" w:hAnsi="Times New Roman" w:cs="Times New Roman"/>
          <w:sz w:val="28"/>
          <w:szCs w:val="28"/>
        </w:rPr>
        <w:t>итке</w:t>
      </w:r>
      <w:proofErr w:type="spellEnd"/>
      <w:r w:rsidR="005F1214">
        <w:rPr>
          <w:rFonts w:ascii="Times New Roman" w:hAnsi="Times New Roman" w:cs="Times New Roman"/>
          <w:sz w:val="28"/>
          <w:szCs w:val="28"/>
        </w:rPr>
        <w:t> А.Г.</w:t>
      </w:r>
    </w:p>
    <w:p w:rsidR="00D40676" w:rsidRPr="00D40676" w:rsidRDefault="00204646" w:rsidP="00D4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D40676">
        <w:rPr>
          <w:rFonts w:ascii="Times New Roman" w:hAnsi="Times New Roman" w:cs="Times New Roman"/>
          <w:sz w:val="28"/>
          <w:szCs w:val="28"/>
        </w:rPr>
        <w:t xml:space="preserve">ю настоящей работы является исследование видов фактур, их классификации, </w:t>
      </w:r>
      <w:r w:rsidR="002F5F0B">
        <w:rPr>
          <w:rFonts w:ascii="Times New Roman" w:hAnsi="Times New Roman" w:cs="Times New Roman"/>
          <w:sz w:val="28"/>
          <w:szCs w:val="28"/>
        </w:rPr>
        <w:t xml:space="preserve">параметров и </w:t>
      </w:r>
      <w:r w:rsidR="00025A93">
        <w:rPr>
          <w:rFonts w:ascii="Times New Roman" w:hAnsi="Times New Roman" w:cs="Times New Roman"/>
          <w:sz w:val="28"/>
          <w:szCs w:val="28"/>
        </w:rPr>
        <w:t>элементов в фактуре.</w:t>
      </w:r>
    </w:p>
    <w:p w:rsidR="005F1214" w:rsidRPr="00B60F9B" w:rsidRDefault="005F1214" w:rsidP="00B60F9B">
      <w:pPr>
        <w:pStyle w:val="2"/>
        <w:tabs>
          <w:tab w:val="center" w:pos="4677"/>
          <w:tab w:val="left" w:pos="5860"/>
        </w:tabs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99633118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Определение </w:t>
      </w:r>
      <w:r w:rsidR="00244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классификация музыкальной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фактуры</w:t>
      </w:r>
      <w:bookmarkEnd w:id="2"/>
    </w:p>
    <w:p w:rsidR="00C85E7C" w:rsidRDefault="00241C5E" w:rsidP="00241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Фактура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factura</w:t>
      </w:r>
      <w:proofErr w:type="spellEnd"/>
      <w:r w:rsidRPr="00241C5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обработка, от лат. «</w:t>
      </w:r>
      <w:proofErr w:type="spellStart"/>
      <w:r>
        <w:rPr>
          <w:rFonts w:ascii="Times New Roman" w:hAnsi="Times New Roman" w:cs="Times New Roman"/>
          <w:sz w:val="28"/>
          <w:szCs w:val="28"/>
        </w:rPr>
        <w:t>facio</w:t>
      </w:r>
      <w:proofErr w:type="spellEnd"/>
      <w:r>
        <w:rPr>
          <w:rFonts w:ascii="Times New Roman" w:hAnsi="Times New Roman" w:cs="Times New Roman"/>
          <w:sz w:val="28"/>
          <w:szCs w:val="28"/>
        </w:rPr>
        <w:t>» - делаю)</w:t>
      </w:r>
      <w:r w:rsidR="00B87612">
        <w:rPr>
          <w:rFonts w:ascii="Times New Roman" w:hAnsi="Times New Roman" w:cs="Times New Roman"/>
          <w:sz w:val="28"/>
          <w:szCs w:val="28"/>
        </w:rPr>
        <w:t xml:space="preserve"> – это строение музыкальной ткани, учитывающее характер и соотношение составляющих ее голосов. </w:t>
      </w:r>
      <w:r w:rsidR="00C90385">
        <w:rPr>
          <w:rFonts w:ascii="Times New Roman" w:hAnsi="Times New Roman" w:cs="Times New Roman"/>
          <w:sz w:val="28"/>
          <w:szCs w:val="28"/>
        </w:rPr>
        <w:t xml:space="preserve">Понятие «фактура» вошло в музыкальный обиход в </w:t>
      </w:r>
      <w:r w:rsidR="00C9038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90385">
        <w:rPr>
          <w:rFonts w:ascii="Times New Roman" w:hAnsi="Times New Roman" w:cs="Times New Roman"/>
          <w:sz w:val="28"/>
          <w:szCs w:val="28"/>
        </w:rPr>
        <w:t xml:space="preserve"> в. в связи с </w:t>
      </w:r>
      <w:r w:rsidR="006228DB">
        <w:rPr>
          <w:rFonts w:ascii="Times New Roman" w:hAnsi="Times New Roman" w:cs="Times New Roman"/>
          <w:sz w:val="28"/>
          <w:szCs w:val="28"/>
        </w:rPr>
        <w:t>значительным развитием украшающих, изобразительных и звукописных элементов.</w:t>
      </w:r>
      <w:r w:rsidR="00C90385">
        <w:rPr>
          <w:rFonts w:ascii="Times New Roman" w:hAnsi="Times New Roman" w:cs="Times New Roman"/>
          <w:sz w:val="28"/>
          <w:szCs w:val="28"/>
        </w:rPr>
        <w:t xml:space="preserve"> </w:t>
      </w:r>
      <w:r w:rsidR="00FF3575">
        <w:rPr>
          <w:rFonts w:ascii="Times New Roman" w:hAnsi="Times New Roman" w:cs="Times New Roman"/>
          <w:sz w:val="28"/>
          <w:szCs w:val="28"/>
        </w:rPr>
        <w:t>Существует несколько синонимичных понятий</w:t>
      </w:r>
      <w:r w:rsidR="00C85E7C">
        <w:rPr>
          <w:rFonts w:ascii="Times New Roman" w:hAnsi="Times New Roman" w:cs="Times New Roman"/>
          <w:sz w:val="28"/>
          <w:szCs w:val="28"/>
        </w:rPr>
        <w:t>, употребляющихся в различных контекстах: «письмо», «склад», «сложение», «изложение», «музыкальная ткань».</w:t>
      </w:r>
    </w:p>
    <w:p w:rsidR="00204646" w:rsidRDefault="00244B40" w:rsidP="00241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Фактура, являясь «пространственной координатой» произведения, непосредственно упорядочивает музыку в каждый миг звучания, подобно тембру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фонизму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гармонии. Именно от фактуры зависит насколько «плотно»</w:t>
      </w:r>
      <w:r w:rsidR="00204646">
        <w:rPr>
          <w:rFonts w:ascii="Times New Roman" w:hAnsi="Times New Roman" w:cs="Times New Roman"/>
          <w:sz w:val="28"/>
          <w:szCs w:val="28"/>
        </w:rPr>
        <w:t xml:space="preserve"> прозвучит музыка: будет ли проявляться ощущение </w:t>
      </w:r>
      <w:proofErr w:type="spellStart"/>
      <w:r w:rsidR="00204646">
        <w:rPr>
          <w:rFonts w:ascii="Times New Roman" w:hAnsi="Times New Roman" w:cs="Times New Roman"/>
          <w:sz w:val="28"/>
          <w:szCs w:val="28"/>
        </w:rPr>
        <w:t>полетности</w:t>
      </w:r>
      <w:proofErr w:type="spellEnd"/>
      <w:r w:rsidR="00204646">
        <w:rPr>
          <w:rFonts w:ascii="Times New Roman" w:hAnsi="Times New Roman" w:cs="Times New Roman"/>
          <w:sz w:val="28"/>
          <w:szCs w:val="28"/>
        </w:rPr>
        <w:t xml:space="preserve">, свободы или же, напротив, увесистости, сжатости. </w:t>
      </w:r>
    </w:p>
    <w:p w:rsidR="004A4AD0" w:rsidRDefault="00204646" w:rsidP="00D62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 сложившиеся типы фактуры отражают особенности музыкальных или авторских стилей.</w:t>
      </w:r>
      <w:r w:rsidR="00B22D0A">
        <w:rPr>
          <w:rFonts w:ascii="Times New Roman" w:hAnsi="Times New Roman" w:cs="Times New Roman"/>
          <w:sz w:val="28"/>
          <w:szCs w:val="28"/>
        </w:rPr>
        <w:t xml:space="preserve"> Многообразие фактур европейской музыки может быть классифицировано </w:t>
      </w:r>
      <w:r w:rsidR="00C90385">
        <w:rPr>
          <w:rFonts w:ascii="Times New Roman" w:hAnsi="Times New Roman" w:cs="Times New Roman"/>
          <w:sz w:val="28"/>
          <w:szCs w:val="28"/>
        </w:rPr>
        <w:t>по количеству голосов и по их роли, соотношению в произведении.</w:t>
      </w:r>
      <w:r w:rsidR="006228DB">
        <w:rPr>
          <w:rFonts w:ascii="Times New Roman" w:hAnsi="Times New Roman" w:cs="Times New Roman"/>
          <w:sz w:val="28"/>
          <w:szCs w:val="28"/>
        </w:rPr>
        <w:t xml:space="preserve"> Основные виды фактур европейской музыки </w:t>
      </w:r>
      <w:r w:rsidR="004A4AD0">
        <w:rPr>
          <w:rFonts w:ascii="Times New Roman" w:hAnsi="Times New Roman" w:cs="Times New Roman"/>
          <w:sz w:val="28"/>
          <w:szCs w:val="28"/>
        </w:rPr>
        <w:t>в классификации по двум признакам представлены на рис. </w:t>
      </w:r>
      <w:r w:rsidR="00D62C26">
        <w:rPr>
          <w:rFonts w:ascii="Times New Roman" w:hAnsi="Times New Roman" w:cs="Times New Roman"/>
          <w:sz w:val="28"/>
          <w:szCs w:val="28"/>
        </w:rPr>
        <w:t>1.</w:t>
      </w:r>
    </w:p>
    <w:p w:rsidR="00D62C26" w:rsidRDefault="00D62C26" w:rsidP="00D62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Дадим характеристику каждому виду фактуры, приведем их характерные черты и нотные примеры:</w:t>
      </w:r>
    </w:p>
    <w:p w:rsidR="004A4AD0" w:rsidRPr="004E24DB" w:rsidRDefault="00D62C26" w:rsidP="004E24DB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5513">
        <w:rPr>
          <w:rFonts w:ascii="Times New Roman" w:hAnsi="Times New Roman" w:cs="Times New Roman"/>
          <w:i/>
          <w:sz w:val="28"/>
          <w:szCs w:val="28"/>
        </w:rPr>
        <w:t>Монодическая</w:t>
      </w:r>
      <w:proofErr w:type="spellEnd"/>
      <w:r w:rsidRPr="00845513">
        <w:rPr>
          <w:rFonts w:ascii="Times New Roman" w:hAnsi="Times New Roman" w:cs="Times New Roman"/>
          <w:i/>
          <w:sz w:val="28"/>
          <w:szCs w:val="28"/>
        </w:rPr>
        <w:t xml:space="preserve"> фактура</w:t>
      </w:r>
      <w:r w:rsidR="004E24DB">
        <w:rPr>
          <w:rFonts w:ascii="Times New Roman" w:hAnsi="Times New Roman" w:cs="Times New Roman"/>
          <w:sz w:val="28"/>
          <w:szCs w:val="28"/>
        </w:rPr>
        <w:t xml:space="preserve"> (см. пример на рис. 2)</w:t>
      </w:r>
      <w:r>
        <w:rPr>
          <w:rFonts w:ascii="Times New Roman" w:hAnsi="Times New Roman" w:cs="Times New Roman"/>
          <w:sz w:val="28"/>
          <w:szCs w:val="28"/>
        </w:rPr>
        <w:t>. Использовалась в</w:t>
      </w:r>
      <w:r w:rsidRPr="00D62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эпохи античности, раннего средневековья для древнейшего 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одноголосья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монодии.</w:t>
      </w:r>
      <w:r w:rsidR="00CA6FF2">
        <w:rPr>
          <w:rFonts w:ascii="Times New Roman" w:hAnsi="Times New Roman" w:cs="Times New Roman"/>
          <w:sz w:val="28"/>
          <w:szCs w:val="28"/>
        </w:rPr>
        <w:t xml:space="preserve"> Наиболее часто такая одноголосная </w:t>
      </w:r>
      <w:r w:rsidR="004E24DB">
        <w:rPr>
          <w:rFonts w:ascii="Times New Roman" w:hAnsi="Times New Roman" w:cs="Times New Roman"/>
          <w:sz w:val="28"/>
          <w:szCs w:val="28"/>
        </w:rPr>
        <w:t>мелодия была самодостаточной в исполнении (обычно пение).</w:t>
      </w:r>
      <w:r w:rsidR="00433E73">
        <w:rPr>
          <w:rFonts w:ascii="Times New Roman" w:hAnsi="Times New Roman" w:cs="Times New Roman"/>
          <w:sz w:val="28"/>
          <w:szCs w:val="28"/>
        </w:rPr>
        <w:t xml:space="preserve"> </w:t>
      </w:r>
      <w:r w:rsidR="004E24DB">
        <w:rPr>
          <w:rFonts w:ascii="Times New Roman" w:hAnsi="Times New Roman" w:cs="Times New Roman"/>
          <w:sz w:val="28"/>
          <w:szCs w:val="28"/>
        </w:rPr>
        <w:t>Иногда а</w:t>
      </w:r>
      <w:r w:rsidR="00433E73">
        <w:rPr>
          <w:rFonts w:ascii="Times New Roman" w:hAnsi="Times New Roman" w:cs="Times New Roman"/>
          <w:sz w:val="28"/>
          <w:szCs w:val="28"/>
        </w:rPr>
        <w:t xml:space="preserve">ккомпанементом для </w:t>
      </w:r>
      <w:r w:rsidR="009D2ED0">
        <w:rPr>
          <w:rFonts w:ascii="Times New Roman" w:hAnsi="Times New Roman" w:cs="Times New Roman"/>
          <w:sz w:val="28"/>
          <w:szCs w:val="28"/>
        </w:rPr>
        <w:t xml:space="preserve">исполняемой </w:t>
      </w:r>
      <w:r w:rsidR="00433E73">
        <w:rPr>
          <w:rFonts w:ascii="Times New Roman" w:hAnsi="Times New Roman" w:cs="Times New Roman"/>
          <w:sz w:val="28"/>
          <w:szCs w:val="28"/>
        </w:rPr>
        <w:t>мелодии</w:t>
      </w:r>
      <w:r w:rsidR="004E24DB">
        <w:rPr>
          <w:rFonts w:ascii="Times New Roman" w:hAnsi="Times New Roman" w:cs="Times New Roman"/>
          <w:sz w:val="28"/>
          <w:szCs w:val="28"/>
        </w:rPr>
        <w:t xml:space="preserve"> </w:t>
      </w:r>
      <w:r w:rsidR="009D2ED0">
        <w:rPr>
          <w:rFonts w:ascii="Times New Roman" w:hAnsi="Times New Roman" w:cs="Times New Roman"/>
          <w:sz w:val="28"/>
          <w:szCs w:val="28"/>
        </w:rPr>
        <w:t xml:space="preserve">мог стать дублирующий инструмент и/или ритмическая формула. Примерами </w:t>
      </w:r>
      <w:proofErr w:type="spellStart"/>
      <w:r w:rsidR="009D2ED0">
        <w:rPr>
          <w:rFonts w:ascii="Times New Roman" w:hAnsi="Times New Roman" w:cs="Times New Roman"/>
          <w:sz w:val="28"/>
          <w:szCs w:val="28"/>
        </w:rPr>
        <w:t>монодической</w:t>
      </w:r>
      <w:proofErr w:type="spellEnd"/>
      <w:r w:rsidR="009D2ED0">
        <w:rPr>
          <w:rFonts w:ascii="Times New Roman" w:hAnsi="Times New Roman" w:cs="Times New Roman"/>
          <w:sz w:val="28"/>
          <w:szCs w:val="28"/>
        </w:rPr>
        <w:t xml:space="preserve"> фактуры являются: древнегреческая и древнеримская музыка, григорианские хоралы, </w:t>
      </w:r>
      <w:r w:rsidR="00182DEA">
        <w:rPr>
          <w:rFonts w:ascii="Times New Roman" w:hAnsi="Times New Roman" w:cs="Times New Roman"/>
          <w:sz w:val="28"/>
          <w:szCs w:val="28"/>
        </w:rPr>
        <w:t xml:space="preserve">народные песни, </w:t>
      </w:r>
      <w:r w:rsidR="009D2ED0">
        <w:rPr>
          <w:rFonts w:ascii="Times New Roman" w:hAnsi="Times New Roman" w:cs="Times New Roman"/>
          <w:sz w:val="28"/>
          <w:szCs w:val="28"/>
        </w:rPr>
        <w:t>древнерусское знаменное пение, ранние церковные распевы Средневековья, музыка древних народов Востока.</w:t>
      </w:r>
    </w:p>
    <w:p w:rsidR="004A4AD0" w:rsidRDefault="004A4AD0" w:rsidP="004E2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AD0" w:rsidRDefault="004A4AD0" w:rsidP="004A4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E6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76900" cy="8902700"/>
            <wp:effectExtent l="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A4AD0" w:rsidRPr="006228DB" w:rsidRDefault="00B66996" w:rsidP="00B669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Классификация видов европейских музыкальных фактур</w:t>
      </w:r>
    </w:p>
    <w:p w:rsidR="00055F4D" w:rsidRPr="00055F4D" w:rsidRDefault="00CA6FF2" w:rsidP="009D14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44C2B" wp14:editId="2FD22D42">
            <wp:extent cx="5322713" cy="254500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6007" cy="255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4D" w:rsidRDefault="00CA6FF2" w:rsidP="00CA6F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Григорианский хорал. </w:t>
      </w:r>
      <w:r w:rsidRPr="00CA6FF2">
        <w:rPr>
          <w:rFonts w:ascii="Times New Roman" w:hAnsi="Times New Roman" w:cs="Times New Roman"/>
          <w:sz w:val="28"/>
          <w:szCs w:val="28"/>
        </w:rPr>
        <w:t>Антифон «</w:t>
      </w:r>
      <w:proofErr w:type="spellStart"/>
      <w:r w:rsidRPr="00CA6FF2">
        <w:rPr>
          <w:rFonts w:ascii="Times New Roman" w:hAnsi="Times New Roman" w:cs="Times New Roman"/>
          <w:sz w:val="28"/>
          <w:szCs w:val="28"/>
        </w:rPr>
        <w:t>Laus</w:t>
      </w:r>
      <w:proofErr w:type="spellEnd"/>
      <w:r w:rsidRPr="00CA6F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6FF2">
        <w:rPr>
          <w:rFonts w:ascii="Times New Roman" w:hAnsi="Times New Roman" w:cs="Times New Roman"/>
          <w:sz w:val="28"/>
          <w:szCs w:val="28"/>
        </w:rPr>
        <w:t>Deo</w:t>
      </w:r>
      <w:proofErr w:type="spellEnd"/>
      <w:r w:rsidRPr="00CA6F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6FF2">
        <w:rPr>
          <w:rFonts w:ascii="Times New Roman" w:hAnsi="Times New Roman" w:cs="Times New Roman"/>
          <w:sz w:val="28"/>
          <w:szCs w:val="28"/>
        </w:rPr>
        <w:t>Patri</w:t>
      </w:r>
      <w:proofErr w:type="spellEnd"/>
      <w:r w:rsidRPr="00CA6FF2">
        <w:rPr>
          <w:rFonts w:ascii="Times New Roman" w:hAnsi="Times New Roman" w:cs="Times New Roman"/>
          <w:sz w:val="28"/>
          <w:szCs w:val="28"/>
        </w:rPr>
        <w:t>»</w:t>
      </w:r>
    </w:p>
    <w:p w:rsidR="002B4AB7" w:rsidRDefault="00845513" w:rsidP="002B4AB7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13">
        <w:rPr>
          <w:rFonts w:ascii="Times New Roman" w:hAnsi="Times New Roman" w:cs="Times New Roman"/>
          <w:i/>
          <w:sz w:val="28"/>
          <w:szCs w:val="28"/>
        </w:rPr>
        <w:t>Органум</w:t>
      </w:r>
      <w:r>
        <w:rPr>
          <w:rFonts w:ascii="Times New Roman" w:hAnsi="Times New Roman" w:cs="Times New Roman"/>
          <w:sz w:val="28"/>
          <w:szCs w:val="28"/>
        </w:rPr>
        <w:t xml:space="preserve"> (см. пример на рис. 3)</w:t>
      </w:r>
      <w:r w:rsidR="002B4AB7">
        <w:rPr>
          <w:rFonts w:ascii="Times New Roman" w:hAnsi="Times New Roman" w:cs="Times New Roman"/>
          <w:sz w:val="28"/>
          <w:szCs w:val="28"/>
        </w:rPr>
        <w:t>. Наиболее ранний, переходный вид полифонической музыки. В самом элементарном случае к григорианской мелодии добавляется «</w:t>
      </w:r>
      <w:proofErr w:type="spellStart"/>
      <w:r w:rsidR="002B4AB7">
        <w:rPr>
          <w:rFonts w:ascii="Times New Roman" w:hAnsi="Times New Roman" w:cs="Times New Roman"/>
          <w:sz w:val="28"/>
          <w:szCs w:val="28"/>
        </w:rPr>
        <w:t>органальный</w:t>
      </w:r>
      <w:proofErr w:type="spellEnd"/>
      <w:r w:rsidR="002B4AB7">
        <w:rPr>
          <w:rFonts w:ascii="Times New Roman" w:hAnsi="Times New Roman" w:cs="Times New Roman"/>
          <w:sz w:val="28"/>
          <w:szCs w:val="28"/>
        </w:rPr>
        <w:t>» голос, в интервале кварты или квинты, возможно и октавное удвоение голосов. Такой органум называют «параллельным». Выделяют несколько более сложных типов органума:</w:t>
      </w:r>
    </w:p>
    <w:p w:rsidR="002B4AB7" w:rsidRDefault="002B4AB7" w:rsidP="002B4AB7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голос по фактуре независим от главного, но соблюдается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гоморитмии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B4AB7" w:rsidRDefault="002B4AB7" w:rsidP="002B4AB7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мелизматический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D144E">
        <w:rPr>
          <w:rFonts w:ascii="Times New Roman" w:hAnsi="Times New Roman" w:cs="Times New Roman"/>
          <w:sz w:val="28"/>
          <w:szCs w:val="28"/>
        </w:rPr>
        <w:t>на один звук главного голоса приходится несколько звуков второго голоса; нижний, выдержанный называется бурдоном);</w:t>
      </w:r>
    </w:p>
    <w:p w:rsidR="005F1214" w:rsidRPr="00EE5C4D" w:rsidRDefault="009D144E" w:rsidP="00EE5C4D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метризованный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E5C4D">
        <w:rPr>
          <w:rFonts w:ascii="Times New Roman" w:hAnsi="Times New Roman" w:cs="Times New Roman"/>
          <w:sz w:val="28"/>
          <w:szCs w:val="28"/>
        </w:rPr>
        <w:t>главный голос, выдержанный крупными длительностями, гармонизуется двумя-тремя ритмическими модусами).</w:t>
      </w:r>
      <w:r w:rsidR="00845513">
        <w:rPr>
          <w:noProof/>
          <w:lang w:eastAsia="ru-RU"/>
        </w:rPr>
        <w:drawing>
          <wp:inline distT="0" distB="0" distL="0" distR="0" wp14:anchorId="08B8AC3F" wp14:editId="6AA4056A">
            <wp:extent cx="5336695" cy="2253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391" cy="22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13" w:rsidRDefault="00845513" w:rsidP="008455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 </w:t>
      </w:r>
      <w:r w:rsidRPr="00845513">
        <w:rPr>
          <w:rFonts w:ascii="Times New Roman" w:hAnsi="Times New Roman" w:cs="Times New Roman"/>
          <w:sz w:val="28"/>
          <w:szCs w:val="28"/>
        </w:rPr>
        <w:t>Параллельный органум (IX в.). Секвенция «</w:t>
      </w:r>
      <w:proofErr w:type="spellStart"/>
      <w:r w:rsidRPr="00845513">
        <w:rPr>
          <w:rFonts w:ascii="Times New Roman" w:hAnsi="Times New Roman" w:cs="Times New Roman"/>
          <w:sz w:val="28"/>
          <w:szCs w:val="28"/>
        </w:rPr>
        <w:t>Rex</w:t>
      </w:r>
      <w:proofErr w:type="spellEnd"/>
      <w:r w:rsidRPr="00845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513">
        <w:rPr>
          <w:rFonts w:ascii="Times New Roman" w:hAnsi="Times New Roman" w:cs="Times New Roman"/>
          <w:sz w:val="28"/>
          <w:szCs w:val="28"/>
        </w:rPr>
        <w:t>caeli</w:t>
      </w:r>
      <w:proofErr w:type="spellEnd"/>
      <w:r w:rsidRPr="008455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5513">
        <w:rPr>
          <w:rFonts w:ascii="Times New Roman" w:hAnsi="Times New Roman" w:cs="Times New Roman"/>
          <w:sz w:val="28"/>
          <w:szCs w:val="28"/>
        </w:rPr>
        <w:t>Domine</w:t>
      </w:r>
      <w:proofErr w:type="spellEnd"/>
      <w:r w:rsidRPr="00845513">
        <w:rPr>
          <w:rFonts w:ascii="Times New Roman" w:hAnsi="Times New Roman" w:cs="Times New Roman"/>
          <w:sz w:val="28"/>
          <w:szCs w:val="28"/>
        </w:rPr>
        <w:t>»</w:t>
      </w:r>
    </w:p>
    <w:p w:rsidR="0081192E" w:rsidRDefault="00440791" w:rsidP="00692E01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791">
        <w:rPr>
          <w:rFonts w:ascii="Times New Roman" w:hAnsi="Times New Roman" w:cs="Times New Roman"/>
          <w:i/>
          <w:sz w:val="28"/>
          <w:szCs w:val="28"/>
        </w:rPr>
        <w:t xml:space="preserve">Гетерофония и </w:t>
      </w:r>
      <w:proofErr w:type="spellStart"/>
      <w:r w:rsidRPr="00440791">
        <w:rPr>
          <w:rFonts w:ascii="Times New Roman" w:hAnsi="Times New Roman" w:cs="Times New Roman"/>
          <w:i/>
          <w:sz w:val="28"/>
          <w:szCs w:val="28"/>
        </w:rPr>
        <w:t>подголосочность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(см. пример на рис. 4).</w:t>
      </w:r>
      <w:r w:rsidR="00692E01">
        <w:rPr>
          <w:rFonts w:ascii="Times New Roman" w:hAnsi="Times New Roman" w:cs="Times New Roman"/>
          <w:sz w:val="28"/>
          <w:szCs w:val="28"/>
        </w:rPr>
        <w:t xml:space="preserve"> Переходные полифонические виды фактур, характерные для народного многоголосья, в которых унисонное пение усложняется мелодико-ритмическими вариантами. Различия между гетерофонией и подголоском </w:t>
      </w:r>
      <w:r w:rsidR="0081192E">
        <w:rPr>
          <w:rFonts w:ascii="Times New Roman" w:hAnsi="Times New Roman" w:cs="Times New Roman"/>
          <w:sz w:val="28"/>
          <w:szCs w:val="28"/>
        </w:rPr>
        <w:t xml:space="preserve">состоит в степени подчиненности голосов: в гетерофонии второй голос – это очень близкий вариант главного, равноправный с ним, а подголосок – это подчиненный вариант мелодии. </w:t>
      </w:r>
    </w:p>
    <w:p w:rsidR="005F1214" w:rsidRPr="0081192E" w:rsidRDefault="0081192E" w:rsidP="008119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6202" cy="2878270"/>
            <wp:effectExtent l="0" t="0" r="0" b="0"/>
            <wp:docPr id="7" name="Рисунок 7" descr="https://www.belcanto.ru/media/images/uploaded/dic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canto.ru/media/images/uploaded/dic18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89" cy="28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214" w:rsidRDefault="0081192E" w:rsidP="008119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Pr="0081192E">
        <w:rPr>
          <w:rFonts w:ascii="Times New Roman" w:hAnsi="Times New Roman" w:cs="Times New Roman"/>
          <w:sz w:val="28"/>
          <w:szCs w:val="28"/>
        </w:rPr>
        <w:t>Русская н</w:t>
      </w:r>
      <w:r>
        <w:rPr>
          <w:rFonts w:ascii="Times New Roman" w:hAnsi="Times New Roman" w:cs="Times New Roman"/>
          <w:sz w:val="28"/>
          <w:szCs w:val="28"/>
        </w:rPr>
        <w:t>ародная песня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Оповадился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Иван"</w:t>
      </w:r>
    </w:p>
    <w:p w:rsidR="00C43186" w:rsidRDefault="0081192E" w:rsidP="00EC1A5D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C0">
        <w:rPr>
          <w:rFonts w:ascii="Times New Roman" w:hAnsi="Times New Roman" w:cs="Times New Roman"/>
          <w:i/>
          <w:sz w:val="28"/>
          <w:szCs w:val="28"/>
        </w:rPr>
        <w:t>Полифония</w:t>
      </w:r>
      <w:r w:rsidR="00B55AC0" w:rsidRPr="00B55A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5AC0">
        <w:rPr>
          <w:rFonts w:ascii="Times New Roman" w:hAnsi="Times New Roman" w:cs="Times New Roman"/>
          <w:sz w:val="28"/>
          <w:szCs w:val="28"/>
        </w:rPr>
        <w:t>(см. пример на рис. 5). Представляет собой сочетание индивидуальных мелодических голосов, развивающихся относительно самостоятельно.</w:t>
      </w:r>
      <w:r w:rsidR="00EC1A5D">
        <w:rPr>
          <w:rFonts w:ascii="Times New Roman" w:hAnsi="Times New Roman" w:cs="Times New Roman"/>
          <w:sz w:val="28"/>
          <w:szCs w:val="28"/>
        </w:rPr>
        <w:t xml:space="preserve"> </w:t>
      </w:r>
      <w:r w:rsidR="00C43186">
        <w:rPr>
          <w:rFonts w:ascii="Times New Roman" w:hAnsi="Times New Roman" w:cs="Times New Roman"/>
          <w:sz w:val="28"/>
          <w:szCs w:val="28"/>
        </w:rPr>
        <w:t xml:space="preserve">Полифоническая структура характеризуется постоянным обновлением при сохранении тематического единства, ритмического и тематического соотношения голосов. </w:t>
      </w:r>
      <w:r w:rsidR="00EC1A5D">
        <w:rPr>
          <w:rFonts w:ascii="Times New Roman" w:hAnsi="Times New Roman" w:cs="Times New Roman"/>
          <w:sz w:val="28"/>
          <w:szCs w:val="28"/>
        </w:rPr>
        <w:t>П</w:t>
      </w:r>
      <w:r w:rsidR="00C43186">
        <w:rPr>
          <w:rFonts w:ascii="Times New Roman" w:hAnsi="Times New Roman" w:cs="Times New Roman"/>
          <w:sz w:val="28"/>
          <w:szCs w:val="28"/>
        </w:rPr>
        <w:t>олифония п</w:t>
      </w:r>
      <w:r w:rsidR="00EC1A5D">
        <w:rPr>
          <w:rFonts w:ascii="Times New Roman" w:hAnsi="Times New Roman" w:cs="Times New Roman"/>
          <w:sz w:val="28"/>
          <w:szCs w:val="28"/>
        </w:rPr>
        <w:t>одразделяется на имитационную (п</w:t>
      </w:r>
      <w:r w:rsidR="00EC1A5D" w:rsidRPr="00EC1A5D">
        <w:rPr>
          <w:rFonts w:ascii="Times New Roman" w:hAnsi="Times New Roman" w:cs="Times New Roman"/>
          <w:sz w:val="28"/>
          <w:szCs w:val="28"/>
        </w:rPr>
        <w:t>роведение одной и той же темы поочередно в разных голосах</w:t>
      </w:r>
      <w:r w:rsidR="00EC1A5D">
        <w:rPr>
          <w:rFonts w:ascii="Times New Roman" w:hAnsi="Times New Roman" w:cs="Times New Roman"/>
          <w:sz w:val="28"/>
          <w:szCs w:val="28"/>
        </w:rPr>
        <w:t>)</w:t>
      </w:r>
      <w:r w:rsidR="00C431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43186">
        <w:rPr>
          <w:rFonts w:ascii="Times New Roman" w:hAnsi="Times New Roman" w:cs="Times New Roman"/>
          <w:sz w:val="28"/>
          <w:szCs w:val="28"/>
        </w:rPr>
        <w:t>неимитационную</w:t>
      </w:r>
      <w:proofErr w:type="spellEnd"/>
      <w:r w:rsidR="00C43186">
        <w:rPr>
          <w:rFonts w:ascii="Times New Roman" w:hAnsi="Times New Roman" w:cs="Times New Roman"/>
          <w:sz w:val="28"/>
          <w:szCs w:val="28"/>
        </w:rPr>
        <w:t xml:space="preserve"> (одновременное звучание разных тем). При этом</w:t>
      </w:r>
      <w:r w:rsidR="00EC1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A5D">
        <w:rPr>
          <w:rFonts w:ascii="Times New Roman" w:hAnsi="Times New Roman" w:cs="Times New Roman"/>
          <w:sz w:val="28"/>
          <w:szCs w:val="28"/>
        </w:rPr>
        <w:t>неимитационная</w:t>
      </w:r>
      <w:proofErr w:type="spellEnd"/>
      <w:r w:rsidR="00EC1A5D">
        <w:rPr>
          <w:rFonts w:ascii="Times New Roman" w:hAnsi="Times New Roman" w:cs="Times New Roman"/>
          <w:sz w:val="28"/>
          <w:szCs w:val="28"/>
        </w:rPr>
        <w:t xml:space="preserve"> </w:t>
      </w:r>
      <w:r w:rsidR="00C43186">
        <w:rPr>
          <w:rFonts w:ascii="Times New Roman" w:hAnsi="Times New Roman" w:cs="Times New Roman"/>
          <w:sz w:val="28"/>
          <w:szCs w:val="28"/>
        </w:rPr>
        <w:t xml:space="preserve">полифония делится на два подвида – </w:t>
      </w:r>
      <w:proofErr w:type="spellStart"/>
      <w:r w:rsidR="00C43186">
        <w:rPr>
          <w:rFonts w:ascii="Times New Roman" w:hAnsi="Times New Roman" w:cs="Times New Roman"/>
          <w:sz w:val="28"/>
          <w:szCs w:val="28"/>
        </w:rPr>
        <w:t>разнотемную</w:t>
      </w:r>
      <w:proofErr w:type="spellEnd"/>
      <w:r w:rsidR="00C431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43186">
        <w:rPr>
          <w:rFonts w:ascii="Times New Roman" w:hAnsi="Times New Roman" w:cs="Times New Roman"/>
          <w:sz w:val="28"/>
          <w:szCs w:val="28"/>
        </w:rPr>
        <w:t>контрасную</w:t>
      </w:r>
      <w:proofErr w:type="spellEnd"/>
      <w:r w:rsidR="00C43186">
        <w:rPr>
          <w:rFonts w:ascii="Times New Roman" w:hAnsi="Times New Roman" w:cs="Times New Roman"/>
          <w:sz w:val="28"/>
          <w:szCs w:val="28"/>
        </w:rPr>
        <w:t xml:space="preserve">, различие между ними состоит в степени </w:t>
      </w:r>
      <w:proofErr w:type="spellStart"/>
      <w:r w:rsidR="00C43186">
        <w:rPr>
          <w:rFonts w:ascii="Times New Roman" w:hAnsi="Times New Roman" w:cs="Times New Roman"/>
          <w:sz w:val="28"/>
          <w:szCs w:val="28"/>
        </w:rPr>
        <w:t>противопоставленности</w:t>
      </w:r>
      <w:proofErr w:type="spellEnd"/>
      <w:r w:rsidR="00C43186">
        <w:rPr>
          <w:rFonts w:ascii="Times New Roman" w:hAnsi="Times New Roman" w:cs="Times New Roman"/>
          <w:sz w:val="28"/>
          <w:szCs w:val="28"/>
        </w:rPr>
        <w:t xml:space="preserve"> голосов.</w:t>
      </w:r>
    </w:p>
    <w:p w:rsidR="0081192E" w:rsidRPr="00C43186" w:rsidRDefault="00C43186" w:rsidP="00C431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214" w:rsidRDefault="00162A07" w:rsidP="00C431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E2418" wp14:editId="2D0F932E">
            <wp:extent cx="5252484" cy="3525986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068" cy="35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14" w:rsidRDefault="00C43186" w:rsidP="00162A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162A07">
        <w:rPr>
          <w:rFonts w:ascii="Times New Roman" w:hAnsi="Times New Roman" w:cs="Times New Roman"/>
          <w:sz w:val="28"/>
          <w:szCs w:val="28"/>
        </w:rPr>
        <w:t>И.С. </w:t>
      </w:r>
      <w:r w:rsidR="00162A07" w:rsidRPr="00162A07">
        <w:rPr>
          <w:rFonts w:ascii="Times New Roman" w:hAnsi="Times New Roman" w:cs="Times New Roman"/>
          <w:sz w:val="28"/>
          <w:szCs w:val="28"/>
        </w:rPr>
        <w:t>Бах. Органная фуга C-dur (BWV 547)</w:t>
      </w:r>
    </w:p>
    <w:p w:rsidR="005F1214" w:rsidRPr="00162A07" w:rsidRDefault="00162A07" w:rsidP="007E1F85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F85">
        <w:rPr>
          <w:rFonts w:ascii="Times New Roman" w:hAnsi="Times New Roman" w:cs="Times New Roman"/>
          <w:i/>
          <w:sz w:val="28"/>
          <w:szCs w:val="28"/>
        </w:rPr>
        <w:t>Гомофонно-гармонический склад</w:t>
      </w:r>
      <w:r>
        <w:rPr>
          <w:rFonts w:ascii="Times New Roman" w:hAnsi="Times New Roman" w:cs="Times New Roman"/>
          <w:sz w:val="28"/>
          <w:szCs w:val="28"/>
        </w:rPr>
        <w:t xml:space="preserve"> (см. пример на рис. 6).</w:t>
      </w:r>
      <w:r w:rsidR="007E1F85">
        <w:rPr>
          <w:rFonts w:ascii="Times New Roman" w:hAnsi="Times New Roman" w:cs="Times New Roman"/>
          <w:sz w:val="28"/>
          <w:szCs w:val="28"/>
        </w:rPr>
        <w:t xml:space="preserve"> В этом виде фактуры имеется три слоя - мелодия имеет главное значение, а подчиненный аккомпанемент (гармония и бас) соотносится с ней, как правило, </w:t>
      </w:r>
      <w:proofErr w:type="spellStart"/>
      <w:r w:rsidR="007E1F85">
        <w:rPr>
          <w:rFonts w:ascii="Times New Roman" w:hAnsi="Times New Roman" w:cs="Times New Roman"/>
          <w:sz w:val="28"/>
          <w:szCs w:val="28"/>
        </w:rPr>
        <w:t>полиритмично</w:t>
      </w:r>
      <w:proofErr w:type="spellEnd"/>
      <w:r w:rsidR="007E1F85">
        <w:rPr>
          <w:rFonts w:ascii="Times New Roman" w:hAnsi="Times New Roman" w:cs="Times New Roman"/>
          <w:sz w:val="28"/>
          <w:szCs w:val="28"/>
        </w:rPr>
        <w:t xml:space="preserve">. Возникла такая фактура в </w:t>
      </w:r>
      <w:r w:rsidR="007E1F8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7E1F85" w:rsidRPr="007E1F85">
        <w:rPr>
          <w:rFonts w:ascii="Times New Roman" w:hAnsi="Times New Roman" w:cs="Times New Roman"/>
          <w:sz w:val="28"/>
          <w:szCs w:val="28"/>
        </w:rPr>
        <w:t xml:space="preserve"> веке, а достигла вершин </w:t>
      </w:r>
      <w:r w:rsidR="007E1F85">
        <w:rPr>
          <w:rFonts w:ascii="Times New Roman" w:hAnsi="Times New Roman" w:cs="Times New Roman"/>
          <w:sz w:val="28"/>
          <w:szCs w:val="28"/>
        </w:rPr>
        <w:t xml:space="preserve">в </w:t>
      </w:r>
      <w:r w:rsidR="007E1F8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7E1F85" w:rsidRPr="007E1F85">
        <w:rPr>
          <w:rFonts w:ascii="Times New Roman" w:hAnsi="Times New Roman" w:cs="Times New Roman"/>
          <w:sz w:val="28"/>
          <w:szCs w:val="28"/>
        </w:rPr>
        <w:t xml:space="preserve"> </w:t>
      </w:r>
      <w:r w:rsidR="007E1F85">
        <w:rPr>
          <w:rFonts w:ascii="Times New Roman" w:hAnsi="Times New Roman" w:cs="Times New Roman"/>
          <w:sz w:val="28"/>
          <w:szCs w:val="28"/>
        </w:rPr>
        <w:t>веке в творчестве И.С. Баха, остается очень востребованной и в настоящее время.</w:t>
      </w:r>
    </w:p>
    <w:p w:rsidR="007E1F85" w:rsidRPr="00822E90" w:rsidRDefault="007E1F85" w:rsidP="007E1F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6214" cy="2806700"/>
            <wp:effectExtent l="0" t="0" r="0" b="0"/>
            <wp:docPr id="10" name="Рисунок 10" descr="https://otvet.imgsmail.ru/download/174054222_494c0cfec9f79d6e910408c2bc6b3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174054222_494c0cfec9f79d6e910408c2bc6b3d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9824" r="2288" b="10246"/>
                    <a:stretch/>
                  </pic:blipFill>
                  <pic:spPr bwMode="auto">
                    <a:xfrm>
                      <a:off x="0" y="0"/>
                      <a:ext cx="5935563" cy="28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Рисунок 6. Ф. Шопен. Вальс </w:t>
      </w:r>
      <w:r w:rsidR="00D1495F">
        <w:rPr>
          <w:rFonts w:ascii="Times New Roman" w:hAnsi="Times New Roman" w:cs="Times New Roman"/>
          <w:sz w:val="28"/>
          <w:szCs w:val="28"/>
        </w:rPr>
        <w:t xml:space="preserve">№10 </w:t>
      </w:r>
      <w:r w:rsidR="00D1495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1495F" w:rsidRPr="00D1495F">
        <w:rPr>
          <w:rFonts w:ascii="Times New Roman" w:hAnsi="Times New Roman" w:cs="Times New Roman"/>
          <w:sz w:val="28"/>
          <w:szCs w:val="28"/>
        </w:rPr>
        <w:t>-</w:t>
      </w:r>
      <w:r w:rsidR="00D1495F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822E90">
        <w:rPr>
          <w:rFonts w:ascii="Times New Roman" w:hAnsi="Times New Roman" w:cs="Times New Roman"/>
          <w:sz w:val="28"/>
          <w:szCs w:val="28"/>
        </w:rPr>
        <w:t xml:space="preserve"> (</w:t>
      </w:r>
      <w:r w:rsidR="00822E90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822E90" w:rsidRPr="00D40676">
        <w:rPr>
          <w:rFonts w:ascii="Times New Roman" w:hAnsi="Times New Roman" w:cs="Times New Roman"/>
          <w:sz w:val="28"/>
          <w:szCs w:val="28"/>
        </w:rPr>
        <w:t xml:space="preserve">. 69 </w:t>
      </w:r>
      <w:r w:rsidR="00822E90">
        <w:rPr>
          <w:rFonts w:ascii="Times New Roman" w:hAnsi="Times New Roman" w:cs="Times New Roman"/>
          <w:sz w:val="28"/>
          <w:szCs w:val="28"/>
        </w:rPr>
        <w:t>№2)</w:t>
      </w:r>
    </w:p>
    <w:p w:rsidR="005F1214" w:rsidRDefault="003426A3" w:rsidP="003426A3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A3">
        <w:rPr>
          <w:rFonts w:ascii="Times New Roman" w:hAnsi="Times New Roman" w:cs="Times New Roman"/>
          <w:i/>
          <w:sz w:val="28"/>
          <w:szCs w:val="28"/>
        </w:rPr>
        <w:t>Аккордовый склад</w:t>
      </w:r>
      <w:r>
        <w:rPr>
          <w:rFonts w:ascii="Times New Roman" w:hAnsi="Times New Roman" w:cs="Times New Roman"/>
          <w:sz w:val="28"/>
          <w:szCs w:val="28"/>
        </w:rPr>
        <w:t xml:space="preserve"> (см. пример на рис. 7). </w:t>
      </w:r>
      <w:r w:rsidR="004828BC">
        <w:rPr>
          <w:rFonts w:ascii="Times New Roman" w:hAnsi="Times New Roman" w:cs="Times New Roman"/>
          <w:sz w:val="28"/>
          <w:szCs w:val="28"/>
        </w:rPr>
        <w:t>Подобная фактура основана на ритмической однородности в движении голосов, не позволяя верхнему голосу превалировать над другими. С полифонией аккордовую фактуру роднит гармоническая природа голосов, а с гомофонным складом – функциональная опора на бас.</w:t>
      </w:r>
      <w:r w:rsidR="00DA4C81">
        <w:rPr>
          <w:rFonts w:ascii="Times New Roman" w:hAnsi="Times New Roman" w:cs="Times New Roman"/>
          <w:sz w:val="28"/>
          <w:szCs w:val="28"/>
        </w:rPr>
        <w:t xml:space="preserve"> </w:t>
      </w:r>
      <w:r w:rsidR="004828BC">
        <w:rPr>
          <w:rFonts w:ascii="Times New Roman" w:hAnsi="Times New Roman" w:cs="Times New Roman"/>
          <w:sz w:val="28"/>
          <w:szCs w:val="28"/>
        </w:rPr>
        <w:t xml:space="preserve">Характерна для хорального письма или подражания ему, </w:t>
      </w:r>
      <w:r w:rsidR="00DA4C81">
        <w:rPr>
          <w:rFonts w:ascii="Times New Roman" w:hAnsi="Times New Roman" w:cs="Times New Roman"/>
          <w:sz w:val="28"/>
          <w:szCs w:val="28"/>
        </w:rPr>
        <w:t xml:space="preserve">а также для других жанров, отличающихся строгостью, </w:t>
      </w:r>
      <w:proofErr w:type="spellStart"/>
      <w:r w:rsidR="00DA4C81">
        <w:rPr>
          <w:rFonts w:ascii="Times New Roman" w:hAnsi="Times New Roman" w:cs="Times New Roman"/>
          <w:sz w:val="28"/>
          <w:szCs w:val="28"/>
        </w:rPr>
        <w:t>аскетичностью</w:t>
      </w:r>
      <w:proofErr w:type="spellEnd"/>
      <w:r w:rsidR="00DA4C81">
        <w:rPr>
          <w:rFonts w:ascii="Times New Roman" w:hAnsi="Times New Roman" w:cs="Times New Roman"/>
          <w:sz w:val="28"/>
          <w:szCs w:val="28"/>
        </w:rPr>
        <w:t>.</w:t>
      </w:r>
    </w:p>
    <w:p w:rsidR="003426A3" w:rsidRPr="003426A3" w:rsidRDefault="003426A3" w:rsidP="003426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864" cy="2991485"/>
            <wp:effectExtent l="0" t="0" r="3810" b="0"/>
            <wp:docPr id="11" name="Рисунок 11" descr="https://notado.ru/wp-content/uploads/2020/11/chaykovskiy-v-tserkvi-noty-dlya-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tado.ru/wp-content/uploads/2020/11/chaykovskiy-v-tserkvi-noty-dlya-fortepi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8"/>
                    <a:stretch/>
                  </pic:blipFill>
                  <pic:spPr bwMode="auto">
                    <a:xfrm>
                      <a:off x="0" y="0"/>
                      <a:ext cx="5940425" cy="29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14" w:rsidRDefault="00DA4C81" w:rsidP="003426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  <w:r w:rsidR="003426A3">
        <w:rPr>
          <w:rFonts w:ascii="Times New Roman" w:hAnsi="Times New Roman" w:cs="Times New Roman"/>
          <w:sz w:val="28"/>
          <w:szCs w:val="28"/>
        </w:rPr>
        <w:t xml:space="preserve">. П.И. Чайковский. В церкви (Детский альбом </w:t>
      </w:r>
      <w:r w:rsidR="003426A3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3426A3">
        <w:rPr>
          <w:rFonts w:ascii="Times New Roman" w:hAnsi="Times New Roman" w:cs="Times New Roman"/>
          <w:sz w:val="28"/>
          <w:szCs w:val="28"/>
        </w:rPr>
        <w:t>. 39</w:t>
      </w:r>
      <w:r w:rsidR="003426A3" w:rsidRPr="003426A3">
        <w:rPr>
          <w:rFonts w:ascii="Times New Roman" w:hAnsi="Times New Roman" w:cs="Times New Roman"/>
          <w:sz w:val="28"/>
          <w:szCs w:val="28"/>
        </w:rPr>
        <w:t xml:space="preserve"> </w:t>
      </w:r>
      <w:r w:rsidR="003426A3">
        <w:rPr>
          <w:rFonts w:ascii="Times New Roman" w:hAnsi="Times New Roman" w:cs="Times New Roman"/>
          <w:sz w:val="28"/>
          <w:szCs w:val="28"/>
        </w:rPr>
        <w:t>№24)</w:t>
      </w:r>
    </w:p>
    <w:p w:rsidR="005F1214" w:rsidRPr="00FE53FF" w:rsidRDefault="00FE53FF" w:rsidP="00FE53FF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FF">
        <w:rPr>
          <w:rFonts w:ascii="Times New Roman" w:hAnsi="Times New Roman" w:cs="Times New Roman"/>
          <w:i/>
          <w:sz w:val="28"/>
          <w:szCs w:val="28"/>
        </w:rPr>
        <w:t>Гомофонно-полифонический склад</w:t>
      </w:r>
      <w:r>
        <w:rPr>
          <w:rFonts w:ascii="Times New Roman" w:hAnsi="Times New Roman" w:cs="Times New Roman"/>
          <w:sz w:val="28"/>
          <w:szCs w:val="28"/>
        </w:rPr>
        <w:t xml:space="preserve"> (см. пример на рис. 8). Такой </w:t>
      </w:r>
      <w:r w:rsidR="00EB2049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фактуры представляет собой сочетание гомофонно-гармонического склада, развитого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полимелодичности</w:t>
      </w:r>
      <w:proofErr w:type="spellEnd"/>
      <w:r w:rsidR="00EB20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полифонии, регулируемой правилами гармонии. </w:t>
      </w:r>
      <w:r w:rsidR="00EB2049">
        <w:rPr>
          <w:rFonts w:ascii="Times New Roman" w:hAnsi="Times New Roman" w:cs="Times New Roman"/>
          <w:sz w:val="28"/>
          <w:szCs w:val="28"/>
        </w:rPr>
        <w:t xml:space="preserve">Особенностью данной фактуры являются развитые побочные голоса, представляющие собой полноценные контрапункты. </w:t>
      </w:r>
    </w:p>
    <w:p w:rsidR="00793708" w:rsidRDefault="00793708" w:rsidP="007937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4200" cy="1423464"/>
            <wp:effectExtent l="0" t="0" r="0" b="5715"/>
            <wp:docPr id="13" name="Рисунок 13" descr="Пример 19. Хор «Из края в кра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 19. Хор «Из края в край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36" cy="14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Рисунок 8. С.И. Танеев. Хор </w:t>
      </w:r>
      <w:r w:rsidRPr="00793708">
        <w:rPr>
          <w:rFonts w:ascii="Times New Roman" w:hAnsi="Times New Roman" w:cs="Times New Roman"/>
          <w:sz w:val="28"/>
          <w:szCs w:val="28"/>
        </w:rPr>
        <w:t>«Из края в край» (ор. 10, слова Ф. Тютчева)</w:t>
      </w:r>
    </w:p>
    <w:p w:rsidR="00793708" w:rsidRDefault="00A938AC" w:rsidP="00302B4C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8AC">
        <w:rPr>
          <w:rFonts w:ascii="Times New Roman" w:hAnsi="Times New Roman" w:cs="Times New Roman"/>
          <w:i/>
          <w:sz w:val="28"/>
          <w:szCs w:val="28"/>
        </w:rPr>
        <w:t>Полифония пластов</w:t>
      </w:r>
      <w:r w:rsidR="00B311C0">
        <w:rPr>
          <w:rFonts w:ascii="Times New Roman" w:hAnsi="Times New Roman" w:cs="Times New Roman"/>
          <w:sz w:val="28"/>
          <w:szCs w:val="28"/>
        </w:rPr>
        <w:t>. Особый вид многоголоси</w:t>
      </w:r>
      <w:r w:rsidR="00302B4C">
        <w:rPr>
          <w:rFonts w:ascii="Times New Roman" w:hAnsi="Times New Roman" w:cs="Times New Roman"/>
          <w:sz w:val="28"/>
          <w:szCs w:val="28"/>
        </w:rPr>
        <w:t xml:space="preserve">я, в котором контрапунктируют многозвучные фактурные слои, представляющие собой комплексные партии. Впервые встречается и получает развитие в русской и зарубежной музыке </w:t>
      </w:r>
      <w:r w:rsidR="00302B4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02B4C" w:rsidRPr="00302B4C">
        <w:rPr>
          <w:rFonts w:ascii="Times New Roman" w:hAnsi="Times New Roman" w:cs="Times New Roman"/>
          <w:sz w:val="28"/>
          <w:szCs w:val="28"/>
        </w:rPr>
        <w:t>-</w:t>
      </w:r>
      <w:r w:rsidR="00302B4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02B4C" w:rsidRPr="00302B4C">
        <w:rPr>
          <w:rFonts w:ascii="Times New Roman" w:hAnsi="Times New Roman" w:cs="Times New Roman"/>
          <w:sz w:val="28"/>
          <w:szCs w:val="28"/>
        </w:rPr>
        <w:t xml:space="preserve"> </w:t>
      </w:r>
      <w:r w:rsidR="00302B4C">
        <w:rPr>
          <w:rFonts w:ascii="Times New Roman" w:hAnsi="Times New Roman" w:cs="Times New Roman"/>
          <w:sz w:val="28"/>
          <w:szCs w:val="28"/>
        </w:rPr>
        <w:t>веков (М.П. Мусоргский, Дж. Мейербер, Дж. Верди, В. </w:t>
      </w:r>
      <w:proofErr w:type="spellStart"/>
      <w:r w:rsidR="00302B4C">
        <w:rPr>
          <w:rFonts w:ascii="Times New Roman" w:hAnsi="Times New Roman" w:cs="Times New Roman"/>
          <w:sz w:val="28"/>
          <w:szCs w:val="28"/>
        </w:rPr>
        <w:t>Лютославский</w:t>
      </w:r>
      <w:proofErr w:type="spellEnd"/>
      <w:r w:rsidR="00302B4C">
        <w:rPr>
          <w:rFonts w:ascii="Times New Roman" w:hAnsi="Times New Roman" w:cs="Times New Roman"/>
          <w:sz w:val="28"/>
          <w:szCs w:val="28"/>
        </w:rPr>
        <w:t>, К. </w:t>
      </w:r>
      <w:proofErr w:type="spellStart"/>
      <w:r w:rsidR="00302B4C">
        <w:rPr>
          <w:rFonts w:ascii="Times New Roman" w:hAnsi="Times New Roman" w:cs="Times New Roman"/>
          <w:sz w:val="28"/>
          <w:szCs w:val="28"/>
        </w:rPr>
        <w:t>Пендерецкий</w:t>
      </w:r>
      <w:proofErr w:type="spellEnd"/>
      <w:r w:rsidR="00302B4C">
        <w:rPr>
          <w:rFonts w:ascii="Times New Roman" w:hAnsi="Times New Roman" w:cs="Times New Roman"/>
          <w:sz w:val="28"/>
          <w:szCs w:val="28"/>
        </w:rPr>
        <w:t>).</w:t>
      </w:r>
    </w:p>
    <w:p w:rsidR="00C24EB8" w:rsidRDefault="00302B4C" w:rsidP="00C24EB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Пуантилизм</w:t>
      </w:r>
      <w:r w:rsidRPr="00302B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EB8">
        <w:rPr>
          <w:rFonts w:ascii="Times New Roman" w:hAnsi="Times New Roman" w:cs="Times New Roman"/>
          <w:sz w:val="28"/>
          <w:szCs w:val="28"/>
        </w:rPr>
        <w:t xml:space="preserve">Вид полифонической фактуры, «распыленный» горизонтально на </w:t>
      </w:r>
      <w:proofErr w:type="spellStart"/>
      <w:r w:rsidR="00C24EB8">
        <w:rPr>
          <w:rFonts w:ascii="Times New Roman" w:hAnsi="Times New Roman" w:cs="Times New Roman"/>
          <w:sz w:val="28"/>
          <w:szCs w:val="28"/>
        </w:rPr>
        <w:t>микромотивы</w:t>
      </w:r>
      <w:proofErr w:type="spellEnd"/>
      <w:r w:rsidR="00C24EB8">
        <w:rPr>
          <w:rFonts w:ascii="Times New Roman" w:hAnsi="Times New Roman" w:cs="Times New Roman"/>
          <w:sz w:val="28"/>
          <w:szCs w:val="28"/>
        </w:rPr>
        <w:t xml:space="preserve"> (один-три звука, иногда с паузами), с быстрой сменой тембров, широкими мелодическими скачками, отсутствием декоративных элементов, фигураций, </w:t>
      </w:r>
      <w:proofErr w:type="spellStart"/>
      <w:r w:rsidR="00C24EB8">
        <w:rPr>
          <w:rFonts w:ascii="Times New Roman" w:hAnsi="Times New Roman" w:cs="Times New Roman"/>
          <w:sz w:val="28"/>
          <w:szCs w:val="28"/>
        </w:rPr>
        <w:t>дублировок</w:t>
      </w:r>
      <w:proofErr w:type="spellEnd"/>
      <w:r w:rsidR="00C24EB8">
        <w:rPr>
          <w:rFonts w:ascii="Times New Roman" w:hAnsi="Times New Roman" w:cs="Times New Roman"/>
          <w:sz w:val="28"/>
          <w:szCs w:val="28"/>
        </w:rPr>
        <w:t xml:space="preserve">, фона. Выработана и встречается в музыке композиторов </w:t>
      </w:r>
      <w:r w:rsidR="00C24EB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24EB8" w:rsidRPr="00C24EB8">
        <w:rPr>
          <w:rFonts w:ascii="Times New Roman" w:hAnsi="Times New Roman" w:cs="Times New Roman"/>
          <w:sz w:val="28"/>
          <w:szCs w:val="28"/>
        </w:rPr>
        <w:t xml:space="preserve"> </w:t>
      </w:r>
      <w:r w:rsidR="00C24EB8">
        <w:rPr>
          <w:rFonts w:ascii="Times New Roman" w:hAnsi="Times New Roman" w:cs="Times New Roman"/>
          <w:sz w:val="28"/>
          <w:szCs w:val="28"/>
        </w:rPr>
        <w:t xml:space="preserve">века (А. </w:t>
      </w:r>
      <w:proofErr w:type="spellStart"/>
      <w:r w:rsidR="00C24EB8">
        <w:rPr>
          <w:rFonts w:ascii="Times New Roman" w:hAnsi="Times New Roman" w:cs="Times New Roman"/>
          <w:sz w:val="28"/>
          <w:szCs w:val="28"/>
        </w:rPr>
        <w:t>Веберна</w:t>
      </w:r>
      <w:proofErr w:type="spellEnd"/>
      <w:r w:rsidR="00C24EB8">
        <w:rPr>
          <w:rFonts w:ascii="Times New Roman" w:hAnsi="Times New Roman" w:cs="Times New Roman"/>
          <w:sz w:val="28"/>
          <w:szCs w:val="28"/>
        </w:rPr>
        <w:t>, К. </w:t>
      </w:r>
      <w:proofErr w:type="spellStart"/>
      <w:r w:rsidR="00C24EB8">
        <w:rPr>
          <w:rFonts w:ascii="Times New Roman" w:hAnsi="Times New Roman" w:cs="Times New Roman"/>
          <w:sz w:val="28"/>
          <w:szCs w:val="28"/>
        </w:rPr>
        <w:t>Штокхаузена</w:t>
      </w:r>
      <w:proofErr w:type="spellEnd"/>
      <w:r w:rsidR="00C24EB8">
        <w:rPr>
          <w:rFonts w:ascii="Times New Roman" w:hAnsi="Times New Roman" w:cs="Times New Roman"/>
          <w:sz w:val="28"/>
          <w:szCs w:val="28"/>
        </w:rPr>
        <w:t>, Д.Д.</w:t>
      </w:r>
      <w:r w:rsidR="00C24EB8" w:rsidRPr="00C24EB8">
        <w:rPr>
          <w:rFonts w:ascii="Times New Roman" w:hAnsi="Times New Roman" w:cs="Times New Roman"/>
          <w:sz w:val="28"/>
          <w:szCs w:val="28"/>
        </w:rPr>
        <w:t xml:space="preserve"> </w:t>
      </w:r>
      <w:r w:rsidR="00C24EB8">
        <w:rPr>
          <w:rFonts w:ascii="Times New Roman" w:hAnsi="Times New Roman" w:cs="Times New Roman"/>
          <w:sz w:val="28"/>
          <w:szCs w:val="28"/>
        </w:rPr>
        <w:t>Шостаковича, И.Ф. Стравинского, Э.В. Денисова).</w:t>
      </w:r>
    </w:p>
    <w:p w:rsidR="00C24EB8" w:rsidRDefault="0015230A" w:rsidP="00C24EB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Сверхмногоголосие</w:t>
      </w:r>
      <w:proofErr w:type="spellEnd"/>
      <w:r w:rsidRPr="001523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Вид полифонической фактуры, включающей огромное число голосов, больше чем может воспринять слушатель – от 8-10 до 80 голосов. При одновременном звучании более чем 20 голосов партии сливаются воедино, утрачивая индивидуальность, обретая монолитное сонорное звучание с определенной краской. </w:t>
      </w:r>
      <w:r w:rsidR="00680098">
        <w:rPr>
          <w:rFonts w:ascii="Times New Roman" w:hAnsi="Times New Roman" w:cs="Times New Roman"/>
          <w:sz w:val="28"/>
          <w:szCs w:val="28"/>
        </w:rPr>
        <w:t>Зародилось в европейской музыке 1960-х годов одновременно в творчестве нескольких композиторов (Д. </w:t>
      </w:r>
      <w:proofErr w:type="spellStart"/>
      <w:r w:rsidR="00680098">
        <w:rPr>
          <w:rFonts w:ascii="Times New Roman" w:hAnsi="Times New Roman" w:cs="Times New Roman"/>
          <w:sz w:val="28"/>
          <w:szCs w:val="28"/>
        </w:rPr>
        <w:t>Лигети</w:t>
      </w:r>
      <w:proofErr w:type="spellEnd"/>
      <w:r w:rsidR="00680098">
        <w:rPr>
          <w:rFonts w:ascii="Times New Roman" w:hAnsi="Times New Roman" w:cs="Times New Roman"/>
          <w:sz w:val="28"/>
          <w:szCs w:val="28"/>
        </w:rPr>
        <w:t>, К. </w:t>
      </w:r>
      <w:proofErr w:type="spellStart"/>
      <w:r w:rsidR="00680098">
        <w:rPr>
          <w:rFonts w:ascii="Times New Roman" w:hAnsi="Times New Roman" w:cs="Times New Roman"/>
          <w:sz w:val="28"/>
          <w:szCs w:val="28"/>
        </w:rPr>
        <w:t>Пендерецкого</w:t>
      </w:r>
      <w:proofErr w:type="spellEnd"/>
      <w:r w:rsidR="00680098">
        <w:rPr>
          <w:rFonts w:ascii="Times New Roman" w:hAnsi="Times New Roman" w:cs="Times New Roman"/>
          <w:sz w:val="28"/>
          <w:szCs w:val="28"/>
        </w:rPr>
        <w:t>, Э.В. Денисова, Р.К. Щедрина).</w:t>
      </w:r>
    </w:p>
    <w:p w:rsidR="001963C5" w:rsidRDefault="001963C5" w:rsidP="001963C5">
      <w:pPr>
        <w:pStyle w:val="aa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63C5" w:rsidRPr="00B60F9B" w:rsidRDefault="001963C5" w:rsidP="00B60F9B">
      <w:pPr>
        <w:pStyle w:val="2"/>
        <w:tabs>
          <w:tab w:val="center" w:pos="4677"/>
          <w:tab w:val="left" w:pos="5860"/>
        </w:tabs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9963311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Параметры и элементы фактуры</w:t>
      </w:r>
      <w:bookmarkEnd w:id="3"/>
    </w:p>
    <w:p w:rsidR="001963C5" w:rsidRDefault="00F74F05" w:rsidP="00F74F05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Фактура, я</w:t>
      </w:r>
      <w:r w:rsidR="001963C5">
        <w:rPr>
          <w:rFonts w:ascii="Times New Roman" w:hAnsi="Times New Roman" w:cs="Times New Roman"/>
          <w:sz w:val="28"/>
          <w:szCs w:val="28"/>
        </w:rPr>
        <w:t xml:space="preserve">вляясь </w:t>
      </w:r>
      <w:r>
        <w:rPr>
          <w:rFonts w:ascii="Times New Roman" w:hAnsi="Times New Roman" w:cs="Times New Roman"/>
          <w:sz w:val="28"/>
          <w:szCs w:val="28"/>
        </w:rPr>
        <w:t>осязаемой тканью музыки, обладает параметрами строения, системой элементов, совокупностью качеств.</w:t>
      </w:r>
    </w:p>
    <w:p w:rsidR="00F74F05" w:rsidRDefault="00F74F05" w:rsidP="00F74F05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параметров фактуры можно назвать:</w:t>
      </w:r>
    </w:p>
    <w:p w:rsidR="00F74F05" w:rsidRDefault="00F74F05" w:rsidP="00F74F05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05">
        <w:rPr>
          <w:rFonts w:ascii="Times New Roman" w:hAnsi="Times New Roman" w:cs="Times New Roman"/>
          <w:i/>
          <w:sz w:val="28"/>
          <w:szCs w:val="28"/>
        </w:rPr>
        <w:t>высотно-регистровый</w:t>
      </w:r>
      <w:r>
        <w:rPr>
          <w:rFonts w:ascii="Times New Roman" w:hAnsi="Times New Roman" w:cs="Times New Roman"/>
          <w:sz w:val="28"/>
          <w:szCs w:val="28"/>
        </w:rPr>
        <w:t xml:space="preserve">, в котором голоса представляются как верхние, средние и нижние, 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звуковысотному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слуху. Ни одному из перечисленных голосов не отдается устойчивого предпочтения, ведущим может быть любой из них;</w:t>
      </w:r>
    </w:p>
    <w:p w:rsidR="00F74F05" w:rsidRDefault="00F74F05" w:rsidP="00F74F05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05">
        <w:rPr>
          <w:rFonts w:ascii="Times New Roman" w:hAnsi="Times New Roman" w:cs="Times New Roman"/>
          <w:i/>
          <w:sz w:val="28"/>
          <w:szCs w:val="28"/>
        </w:rPr>
        <w:t>временной параметр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26155">
        <w:rPr>
          <w:rFonts w:ascii="Times New Roman" w:hAnsi="Times New Roman" w:cs="Times New Roman"/>
          <w:sz w:val="28"/>
          <w:szCs w:val="28"/>
        </w:rPr>
        <w:t>показывает координацию элементов фактуры во времени и определяет их соотношения как вертикаль, горизонталь, диагональ;</w:t>
      </w:r>
    </w:p>
    <w:p w:rsidR="00926155" w:rsidRDefault="00926155" w:rsidP="00F74F05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глубинный параметр, </w:t>
      </w:r>
      <w:r>
        <w:rPr>
          <w:rFonts w:ascii="Times New Roman" w:hAnsi="Times New Roman" w:cs="Times New Roman"/>
          <w:sz w:val="28"/>
          <w:szCs w:val="28"/>
        </w:rPr>
        <w:t>выявляет пространственные качества музыкальной ткани, соотношения фактурных элементов.</w:t>
      </w:r>
    </w:p>
    <w:p w:rsidR="00926155" w:rsidRDefault="002E574A" w:rsidP="002E57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Фактура </w:t>
      </w:r>
      <w:r w:rsidR="00182DEA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обладает</w:t>
      </w:r>
      <w:r w:rsidR="005D3151">
        <w:rPr>
          <w:rFonts w:ascii="Times New Roman" w:hAnsi="Times New Roman" w:cs="Times New Roman"/>
          <w:sz w:val="28"/>
          <w:szCs w:val="28"/>
        </w:rPr>
        <w:t xml:space="preserve"> качественными сторонами гармонии – функциональностью (фактурные функции голосов, их роль по отношению друг к другу) и фони</w:t>
      </w:r>
      <w:r w:rsidR="00182DEA">
        <w:rPr>
          <w:rFonts w:ascii="Times New Roman" w:hAnsi="Times New Roman" w:cs="Times New Roman"/>
          <w:sz w:val="28"/>
          <w:szCs w:val="28"/>
        </w:rPr>
        <w:t>ческой</w:t>
      </w:r>
      <w:r w:rsidR="005D3151">
        <w:rPr>
          <w:rFonts w:ascii="Times New Roman" w:hAnsi="Times New Roman" w:cs="Times New Roman"/>
          <w:sz w:val="28"/>
          <w:szCs w:val="28"/>
        </w:rPr>
        <w:t xml:space="preserve"> составляющей, разделяющейся на фактурный рисунок (декоративный план фактуры) и </w:t>
      </w:r>
      <w:r w:rsidR="00182DEA">
        <w:rPr>
          <w:rFonts w:ascii="Times New Roman" w:hAnsi="Times New Roman" w:cs="Times New Roman"/>
          <w:sz w:val="28"/>
          <w:szCs w:val="28"/>
        </w:rPr>
        <w:t>колористическую характеристику</w:t>
      </w:r>
      <w:r w:rsidR="005D3151">
        <w:rPr>
          <w:rFonts w:ascii="Times New Roman" w:hAnsi="Times New Roman" w:cs="Times New Roman"/>
          <w:sz w:val="28"/>
          <w:szCs w:val="28"/>
        </w:rPr>
        <w:t xml:space="preserve"> (общий тембровый, регистровый, звуковой характер).</w:t>
      </w:r>
    </w:p>
    <w:p w:rsidR="00D63AB1" w:rsidRDefault="00D63AB1" w:rsidP="002E57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151" w:rsidRDefault="005D3151" w:rsidP="00B60F9B">
      <w:pPr>
        <w:pStyle w:val="2"/>
        <w:tabs>
          <w:tab w:val="center" w:pos="4677"/>
          <w:tab w:val="left" w:pos="5860"/>
        </w:tabs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9963312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5D31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Фактурный рисунок голосов</w:t>
      </w:r>
      <w:r w:rsidR="002F5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Фигурации и </w:t>
      </w:r>
      <w:proofErr w:type="spellStart"/>
      <w:r w:rsidR="002F5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дублировки</w:t>
      </w:r>
      <w:proofErr w:type="spellEnd"/>
      <w:r w:rsidR="002F5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4"/>
    </w:p>
    <w:p w:rsidR="005D3151" w:rsidRDefault="005D3151" w:rsidP="005D31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Фактурный рисунок, перечисленный ранее среди явлений музыкальной фактуры, </w:t>
      </w:r>
      <w:r w:rsidR="002F5F0B">
        <w:rPr>
          <w:rFonts w:ascii="Times New Roman" w:hAnsi="Times New Roman" w:cs="Times New Roman"/>
          <w:sz w:val="28"/>
          <w:szCs w:val="28"/>
        </w:rPr>
        <w:t xml:space="preserve">создается в основном фигурацией и </w:t>
      </w:r>
      <w:proofErr w:type="spellStart"/>
      <w:r w:rsidR="002F5F0B">
        <w:rPr>
          <w:rFonts w:ascii="Times New Roman" w:hAnsi="Times New Roman" w:cs="Times New Roman"/>
          <w:sz w:val="28"/>
          <w:szCs w:val="28"/>
        </w:rPr>
        <w:t>дублировкой</w:t>
      </w:r>
      <w:proofErr w:type="spellEnd"/>
      <w:r w:rsidR="002F5F0B">
        <w:rPr>
          <w:rFonts w:ascii="Times New Roman" w:hAnsi="Times New Roman" w:cs="Times New Roman"/>
          <w:sz w:val="28"/>
          <w:szCs w:val="28"/>
        </w:rPr>
        <w:t>, которые получили активное развитие в инструментальной музыке, начиная с эпохи барокко.</w:t>
      </w:r>
    </w:p>
    <w:p w:rsidR="00070EB6" w:rsidRDefault="002F5F0B" w:rsidP="002F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интерес представляют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фугурации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дублировки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музыке XIX века, поскольку в этот период их развитие достигло высокого уровня индивидуализации, которое определяло уникальность произведения, авторского замысла.</w:t>
      </w:r>
    </w:p>
    <w:p w:rsidR="002F5F0B" w:rsidRDefault="002F5F0B" w:rsidP="002F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Традиция создания уникального авторского </w:t>
      </w:r>
      <w:r w:rsidR="00AA05B6">
        <w:rPr>
          <w:rFonts w:ascii="Times New Roman" w:hAnsi="Times New Roman" w:cs="Times New Roman"/>
          <w:sz w:val="28"/>
          <w:szCs w:val="28"/>
        </w:rPr>
        <w:t>рисунка фактур восходит к Ф. Шопену и прослеживается в творчестве таких композиторов как Р. Вагнера, М.П. Мусоргского, Н.А. Римского-Корсакова (музыкально-живописные фактуры), А.Н.</w:t>
      </w:r>
      <w:r w:rsidR="00AA0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05B6">
        <w:rPr>
          <w:rFonts w:ascii="Times New Roman" w:hAnsi="Times New Roman" w:cs="Times New Roman"/>
          <w:sz w:val="28"/>
          <w:szCs w:val="28"/>
        </w:rPr>
        <w:t>Скрябина, С.В. Рахманинова, К. Дебюсси, М. Равеля, И.Ф. Стравинского, С.С. Прокофьева, Б. </w:t>
      </w:r>
      <w:proofErr w:type="spellStart"/>
      <w:r w:rsidR="00AA05B6">
        <w:rPr>
          <w:rFonts w:ascii="Times New Roman" w:hAnsi="Times New Roman" w:cs="Times New Roman"/>
          <w:sz w:val="28"/>
          <w:szCs w:val="28"/>
        </w:rPr>
        <w:t>Бартока</w:t>
      </w:r>
      <w:proofErr w:type="spellEnd"/>
      <w:r w:rsidR="00AA05B6">
        <w:rPr>
          <w:rFonts w:ascii="Times New Roman" w:hAnsi="Times New Roman" w:cs="Times New Roman"/>
          <w:sz w:val="28"/>
          <w:szCs w:val="28"/>
        </w:rPr>
        <w:t xml:space="preserve"> (звукописные слои, образованные индивидуалистическими фигурациями и </w:t>
      </w:r>
      <w:proofErr w:type="spellStart"/>
      <w:r w:rsidR="00AA05B6">
        <w:rPr>
          <w:rFonts w:ascii="Times New Roman" w:hAnsi="Times New Roman" w:cs="Times New Roman"/>
          <w:sz w:val="28"/>
          <w:szCs w:val="28"/>
        </w:rPr>
        <w:t>дублировками</w:t>
      </w:r>
      <w:proofErr w:type="spellEnd"/>
      <w:r w:rsidR="00AA05B6">
        <w:rPr>
          <w:rFonts w:ascii="Times New Roman" w:hAnsi="Times New Roman" w:cs="Times New Roman"/>
          <w:sz w:val="28"/>
          <w:szCs w:val="28"/>
        </w:rPr>
        <w:t>).</w:t>
      </w:r>
    </w:p>
    <w:p w:rsidR="00245DC2" w:rsidRDefault="00245DC2" w:rsidP="002F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DC2">
        <w:rPr>
          <w:rFonts w:ascii="Times New Roman" w:hAnsi="Times New Roman" w:cs="Times New Roman"/>
          <w:i/>
          <w:sz w:val="28"/>
          <w:szCs w:val="28"/>
        </w:rPr>
        <w:t>Фигурация</w:t>
      </w:r>
      <w:r>
        <w:rPr>
          <w:rFonts w:ascii="Times New Roman" w:hAnsi="Times New Roman" w:cs="Times New Roman"/>
          <w:sz w:val="28"/>
          <w:szCs w:val="28"/>
        </w:rPr>
        <w:t xml:space="preserve"> (от лат. </w:t>
      </w:r>
      <w:r>
        <w:rPr>
          <w:rFonts w:ascii="Times New Roman" w:hAnsi="Times New Roman" w:cs="Times New Roman"/>
          <w:sz w:val="28"/>
          <w:szCs w:val="28"/>
          <w:lang w:val="en-US"/>
        </w:rPr>
        <w:t>figurate</w:t>
      </w:r>
      <w:r>
        <w:rPr>
          <w:rFonts w:ascii="Times New Roman" w:hAnsi="Times New Roman" w:cs="Times New Roman"/>
          <w:sz w:val="28"/>
          <w:szCs w:val="28"/>
        </w:rPr>
        <w:t xml:space="preserve"> – придавать форму, образовывать) -  фактурный рисунок голосов музыкальной ткани. </w:t>
      </w:r>
      <w:r w:rsidR="00D63AB1">
        <w:rPr>
          <w:rFonts w:ascii="Times New Roman" w:hAnsi="Times New Roman" w:cs="Times New Roman"/>
          <w:sz w:val="28"/>
          <w:szCs w:val="28"/>
        </w:rPr>
        <w:t>Музыковедами выделяется три вида фигураций: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B66" w:rsidRDefault="00245DC2" w:rsidP="006D4B6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76">
        <w:rPr>
          <w:rFonts w:ascii="Times New Roman" w:hAnsi="Times New Roman" w:cs="Times New Roman"/>
          <w:i/>
          <w:sz w:val="28"/>
          <w:szCs w:val="28"/>
        </w:rPr>
        <w:t>гармоническая</w:t>
      </w:r>
      <w:r w:rsidR="006D4B66" w:rsidRPr="00C62576">
        <w:rPr>
          <w:rFonts w:ascii="Times New Roman" w:hAnsi="Times New Roman" w:cs="Times New Roman"/>
          <w:i/>
          <w:sz w:val="28"/>
          <w:szCs w:val="28"/>
        </w:rPr>
        <w:t xml:space="preserve"> фигурация</w:t>
      </w:r>
      <w:r w:rsidR="006D4B66">
        <w:rPr>
          <w:rFonts w:ascii="Times New Roman" w:hAnsi="Times New Roman" w:cs="Times New Roman"/>
          <w:sz w:val="28"/>
          <w:szCs w:val="28"/>
        </w:rPr>
        <w:t xml:space="preserve"> – движение голоса по звукам аккорда (пример – Ф. Шопен, Прелюдия №8 </w:t>
      </w:r>
      <w:proofErr w:type="spellStart"/>
      <w:r w:rsidR="006D4B66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="006D4B66" w:rsidRPr="006D4B66">
        <w:rPr>
          <w:rFonts w:ascii="Times New Roman" w:hAnsi="Times New Roman" w:cs="Times New Roman"/>
          <w:sz w:val="28"/>
          <w:szCs w:val="28"/>
        </w:rPr>
        <w:t>-</w:t>
      </w:r>
      <w:r w:rsidR="006D4B6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6D4B66" w:rsidRPr="006D4B66">
        <w:rPr>
          <w:rFonts w:ascii="Times New Roman" w:hAnsi="Times New Roman" w:cs="Times New Roman"/>
          <w:sz w:val="28"/>
          <w:szCs w:val="28"/>
        </w:rPr>
        <w:t xml:space="preserve"> </w:t>
      </w:r>
      <w:r w:rsidR="006D4B66">
        <w:rPr>
          <w:rFonts w:ascii="Times New Roman" w:hAnsi="Times New Roman" w:cs="Times New Roman"/>
          <w:sz w:val="28"/>
          <w:szCs w:val="28"/>
        </w:rPr>
        <w:t>на рис. 9)</w:t>
      </w:r>
    </w:p>
    <w:p w:rsidR="006D4B66" w:rsidRDefault="006D4B66" w:rsidP="006D4B6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9C1BD" wp14:editId="188D3956">
            <wp:extent cx="5559761" cy="143466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0361" cy="14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66" w:rsidRPr="006D4B66" w:rsidRDefault="006D4B66" w:rsidP="006D4B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9. Ф. Шопен. Прелюдия №8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Pr="006D4B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>. 28</w:t>
      </w:r>
      <w:r w:rsidRPr="00D40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№8)</w:t>
      </w:r>
    </w:p>
    <w:p w:rsidR="00245DC2" w:rsidRDefault="00245DC2" w:rsidP="00245DC2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76">
        <w:rPr>
          <w:rFonts w:ascii="Times New Roman" w:hAnsi="Times New Roman" w:cs="Times New Roman"/>
          <w:i/>
          <w:sz w:val="28"/>
          <w:szCs w:val="28"/>
        </w:rPr>
        <w:t>мелодическая</w:t>
      </w:r>
      <w:r w:rsidR="006D4B66" w:rsidRPr="00C62576">
        <w:rPr>
          <w:rFonts w:ascii="Times New Roman" w:hAnsi="Times New Roman" w:cs="Times New Roman"/>
          <w:i/>
          <w:sz w:val="28"/>
          <w:szCs w:val="28"/>
        </w:rPr>
        <w:t xml:space="preserve"> фигурация</w:t>
      </w:r>
      <w:r w:rsidR="006D4B66">
        <w:rPr>
          <w:rFonts w:ascii="Times New Roman" w:hAnsi="Times New Roman" w:cs="Times New Roman"/>
          <w:sz w:val="28"/>
          <w:szCs w:val="28"/>
        </w:rPr>
        <w:t xml:space="preserve"> – движение голоса по аккордовым и неаккордовым звукам различных видов (задержание, проходящий звук, вспомогательный звук, предъем</w:t>
      </w:r>
      <w:r w:rsidR="00365A8C">
        <w:rPr>
          <w:rFonts w:ascii="Times New Roman" w:hAnsi="Times New Roman" w:cs="Times New Roman"/>
          <w:sz w:val="28"/>
          <w:szCs w:val="28"/>
        </w:rPr>
        <w:t>). Мелодическая фигурация повышает выразительность, характеристичность мелодий (пример – Н.А. Римский-Корсаков «Полет шмеля» на рис. 10)</w:t>
      </w:r>
      <w:r w:rsidR="006D4B66">
        <w:rPr>
          <w:rFonts w:ascii="Times New Roman" w:hAnsi="Times New Roman" w:cs="Times New Roman"/>
          <w:sz w:val="28"/>
          <w:szCs w:val="28"/>
        </w:rPr>
        <w:t>;</w:t>
      </w:r>
    </w:p>
    <w:p w:rsidR="00365A8C" w:rsidRDefault="00365A8C" w:rsidP="00365A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21109" wp14:editId="32E40E60">
            <wp:extent cx="5927834" cy="711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4133" cy="7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8C" w:rsidRPr="00365A8C" w:rsidRDefault="00365A8C" w:rsidP="00365A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10. Н.А. Римский-Корсаков «Полет шмеля» </w:t>
      </w:r>
      <w:r>
        <w:rPr>
          <w:rFonts w:ascii="Times New Roman" w:hAnsi="Times New Roman" w:cs="Times New Roman"/>
          <w:sz w:val="28"/>
          <w:szCs w:val="28"/>
        </w:rPr>
        <w:br/>
        <w:t xml:space="preserve">(из оперы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DA7F04" w:rsidRDefault="00245DC2" w:rsidP="00245DC2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76">
        <w:rPr>
          <w:rFonts w:ascii="Times New Roman" w:hAnsi="Times New Roman" w:cs="Times New Roman"/>
          <w:i/>
          <w:sz w:val="28"/>
          <w:szCs w:val="28"/>
        </w:rPr>
        <w:t>ритмическая</w:t>
      </w:r>
      <w:r w:rsidR="00365A8C" w:rsidRPr="00C62576">
        <w:rPr>
          <w:rFonts w:ascii="Times New Roman" w:hAnsi="Times New Roman" w:cs="Times New Roman"/>
          <w:i/>
          <w:sz w:val="28"/>
          <w:szCs w:val="28"/>
        </w:rPr>
        <w:t xml:space="preserve"> фигурация</w:t>
      </w:r>
      <w:r w:rsidR="00365A8C">
        <w:rPr>
          <w:rFonts w:ascii="Times New Roman" w:hAnsi="Times New Roman" w:cs="Times New Roman"/>
          <w:sz w:val="28"/>
          <w:szCs w:val="28"/>
        </w:rPr>
        <w:t xml:space="preserve"> </w:t>
      </w:r>
      <w:r w:rsidR="009B33F5">
        <w:rPr>
          <w:rFonts w:ascii="Times New Roman" w:hAnsi="Times New Roman" w:cs="Times New Roman"/>
          <w:sz w:val="28"/>
          <w:szCs w:val="28"/>
        </w:rPr>
        <w:t>–</w:t>
      </w:r>
      <w:r w:rsidR="00365A8C">
        <w:rPr>
          <w:rFonts w:ascii="Times New Roman" w:hAnsi="Times New Roman" w:cs="Times New Roman"/>
          <w:sz w:val="28"/>
          <w:szCs w:val="28"/>
        </w:rPr>
        <w:t xml:space="preserve"> </w:t>
      </w:r>
      <w:r w:rsidR="009B33F5">
        <w:rPr>
          <w:rFonts w:ascii="Times New Roman" w:hAnsi="Times New Roman" w:cs="Times New Roman"/>
          <w:sz w:val="28"/>
          <w:szCs w:val="28"/>
        </w:rPr>
        <w:t>повторение в какой-либо ритмической фигуре одного звука, гармонического интервала или аккорда, для придания своеобразного рисунка аккомпанирующим голосам. Наиболее часто такая фигурация используется в вокальной музыке (пример – Р. Шуман, романс «Я не сержусь» на рис. 11);</w:t>
      </w:r>
    </w:p>
    <w:p w:rsidR="00DA7F04" w:rsidRDefault="00DA7F04" w:rsidP="00DA7F0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C99B4F" wp14:editId="1C061168">
            <wp:extent cx="5167423" cy="172917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1846" cy="17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04" w:rsidRPr="00DA7F04" w:rsidRDefault="00DA7F04" w:rsidP="00DA7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 Р. Шуман. Романс «Я не сержусь» (ор. 48</w:t>
      </w:r>
      <w:r w:rsidRPr="007937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№7, слова Г. Гейне</w:t>
      </w:r>
      <w:r w:rsidRPr="00793708">
        <w:rPr>
          <w:rFonts w:ascii="Times New Roman" w:hAnsi="Times New Roman" w:cs="Times New Roman"/>
          <w:sz w:val="28"/>
          <w:szCs w:val="28"/>
        </w:rPr>
        <w:t>)</w:t>
      </w:r>
    </w:p>
    <w:p w:rsidR="00C62576" w:rsidRDefault="006D4B66" w:rsidP="00C6257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76">
        <w:rPr>
          <w:rFonts w:ascii="Times New Roman" w:hAnsi="Times New Roman" w:cs="Times New Roman"/>
          <w:i/>
          <w:sz w:val="28"/>
          <w:szCs w:val="28"/>
        </w:rPr>
        <w:t>с</w:t>
      </w:r>
      <w:r w:rsidR="00C62576" w:rsidRPr="00C62576">
        <w:rPr>
          <w:rFonts w:ascii="Times New Roman" w:hAnsi="Times New Roman" w:cs="Times New Roman"/>
          <w:i/>
          <w:sz w:val="28"/>
          <w:szCs w:val="28"/>
        </w:rPr>
        <w:t>мешанная фигурация</w:t>
      </w:r>
      <w:r w:rsidR="00C62576">
        <w:rPr>
          <w:rFonts w:ascii="Times New Roman" w:hAnsi="Times New Roman" w:cs="Times New Roman"/>
          <w:sz w:val="28"/>
          <w:szCs w:val="28"/>
        </w:rPr>
        <w:t xml:space="preserve"> – вбирает в себя особенности нескольких видов фигураций, является наиболее индивидуалистической и художественно уникальной (примеры – прелюдии и этюды Ф. Шопена</w:t>
      </w:r>
      <w:r w:rsidR="00EA3F7E">
        <w:rPr>
          <w:rFonts w:ascii="Times New Roman" w:hAnsi="Times New Roman" w:cs="Times New Roman"/>
          <w:sz w:val="28"/>
          <w:szCs w:val="28"/>
        </w:rPr>
        <w:t>, см. рис. 12</w:t>
      </w:r>
      <w:r w:rsidR="00C62576">
        <w:rPr>
          <w:rFonts w:ascii="Times New Roman" w:hAnsi="Times New Roman" w:cs="Times New Roman"/>
          <w:sz w:val="28"/>
          <w:szCs w:val="28"/>
        </w:rPr>
        <w:t>).</w:t>
      </w:r>
    </w:p>
    <w:p w:rsidR="00EA3F7E" w:rsidRDefault="00EA3F7E" w:rsidP="00EA3F7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A3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3150" cy="2633322"/>
            <wp:effectExtent l="0" t="0" r="0" b="0"/>
            <wp:docPr id="14" name="Рисунок 14" descr="http://i30.fastpic.ru/big/2011/1229/e3/ef0794b853d24f9b6181ba1e77d2d2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0.fastpic.ru/big/2011/1229/e3/ef0794b853d24f9b6181ba1e77d2d2e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91" cy="26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7E" w:rsidRPr="00DA7F04" w:rsidRDefault="00EA3F7E" w:rsidP="00EA3F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12. Ф. Шопен. Прелюдия №2 (ор. 21</w:t>
      </w:r>
      <w:r w:rsidRPr="007937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793708">
        <w:rPr>
          <w:rFonts w:ascii="Times New Roman" w:hAnsi="Times New Roman" w:cs="Times New Roman"/>
          <w:sz w:val="28"/>
          <w:szCs w:val="28"/>
        </w:rPr>
        <w:t>)</w:t>
      </w:r>
    </w:p>
    <w:p w:rsidR="00C62576" w:rsidRPr="00C62576" w:rsidRDefault="00C62576" w:rsidP="00EA3F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576" w:rsidRDefault="00C62576" w:rsidP="00C62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576">
        <w:rPr>
          <w:rFonts w:ascii="Times New Roman" w:hAnsi="Times New Roman" w:cs="Times New Roman"/>
          <w:i/>
          <w:sz w:val="28"/>
          <w:szCs w:val="28"/>
        </w:rPr>
        <w:t>Дублировка</w:t>
      </w:r>
      <w:proofErr w:type="spellEnd"/>
      <w:r w:rsidRPr="00C6257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удвоение мелодии каким-либо созвучием (интервалом или аккордом), применяется чаще всего в главном голосе, но может возникать и в мелодически развитых голосах других функций (для баса и гармонии – октавное удвоение).</w:t>
      </w:r>
    </w:p>
    <w:p w:rsidR="00C62576" w:rsidRDefault="00C62576" w:rsidP="00C62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Дублировки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различаются по критериям:</w:t>
      </w:r>
    </w:p>
    <w:p w:rsidR="00C62576" w:rsidRDefault="003109CF" w:rsidP="00C6257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интервального </w:t>
      </w:r>
      <w:r w:rsidR="00C62576">
        <w:rPr>
          <w:rFonts w:ascii="Times New Roman" w:hAnsi="Times New Roman" w:cs="Times New Roman"/>
          <w:sz w:val="28"/>
          <w:szCs w:val="28"/>
        </w:rPr>
        <w:t>или аккордового удвоения мелодии</w:t>
      </w:r>
      <w:r>
        <w:rPr>
          <w:rFonts w:ascii="Times New Roman" w:hAnsi="Times New Roman" w:cs="Times New Roman"/>
          <w:sz w:val="28"/>
          <w:szCs w:val="28"/>
        </w:rPr>
        <w:t xml:space="preserve"> (консонантные, а позже и диссонантные)</w:t>
      </w:r>
      <w:r w:rsidR="00C62576">
        <w:rPr>
          <w:rFonts w:ascii="Times New Roman" w:hAnsi="Times New Roman" w:cs="Times New Roman"/>
          <w:sz w:val="28"/>
          <w:szCs w:val="28"/>
        </w:rPr>
        <w:t>;</w:t>
      </w:r>
    </w:p>
    <w:p w:rsidR="00C62576" w:rsidRDefault="00C62576" w:rsidP="00C6257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постоянства или переменности</w:t>
      </w:r>
      <w:r w:rsidR="003109CF">
        <w:rPr>
          <w:rFonts w:ascii="Times New Roman" w:hAnsi="Times New Roman" w:cs="Times New Roman"/>
          <w:sz w:val="28"/>
          <w:szCs w:val="28"/>
        </w:rPr>
        <w:t xml:space="preserve"> (используется ли один постоянный интервал или аккорд, или же происходит их смена, чередование)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595" w:rsidRDefault="003109CF" w:rsidP="00C115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дублировки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игравшие важнейшую роль в инструментальной музыке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10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века, в следующем столетии теряют свое значение из-за индивидуализировавшейся неклассической гармонии, стирания границ между аккордовыми и неаккордовыми звуками.</w:t>
      </w:r>
    </w:p>
    <w:p w:rsidR="00C11595" w:rsidRDefault="00C11595" w:rsidP="00C115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595" w:rsidRDefault="00C11595" w:rsidP="00C11595">
      <w:pPr>
        <w:pStyle w:val="2"/>
        <w:tabs>
          <w:tab w:val="center" w:pos="4677"/>
          <w:tab w:val="left" w:pos="5860"/>
        </w:tabs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9963312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5D31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Фактура как </w:t>
      </w:r>
      <w:r w:rsidR="00F11B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формообразования</w:t>
      </w:r>
      <w:r w:rsidR="00F11B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выразительности</w:t>
      </w:r>
      <w:bookmarkEnd w:id="5"/>
    </w:p>
    <w:p w:rsidR="00C11595" w:rsidRDefault="00F11B8D" w:rsidP="00F11B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Фактура имеет важное формообразующее значение, поскольку сохранение ее рисунка дает произведению слитность и целостность, а смена фактуры позволяет сделать развитие тематического материала. За счет изменения фактуры могут быть: выстроены новые формы,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динамизированы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репризы, созданы контрастные материалы или, напротив, образно сближены контрастные темы.</w:t>
      </w:r>
    </w:p>
    <w:p w:rsidR="00317A76" w:rsidRDefault="00317A76" w:rsidP="00F11B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Примером развития тематического материала через изменение фактуры может служить симфоническая поэма Ф. Листа «Прелюды»</w:t>
      </w:r>
      <w:r w:rsidR="00ED2942">
        <w:rPr>
          <w:rFonts w:ascii="Times New Roman" w:hAnsi="Times New Roman" w:cs="Times New Roman"/>
          <w:sz w:val="28"/>
          <w:szCs w:val="28"/>
        </w:rPr>
        <w:t xml:space="preserve"> (см. рисунок 13)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2942">
        <w:rPr>
          <w:rFonts w:ascii="Times New Roman" w:hAnsi="Times New Roman" w:cs="Times New Roman"/>
          <w:sz w:val="28"/>
          <w:szCs w:val="28"/>
        </w:rPr>
        <w:t>Главная тема со сменой аккордовой фактуры приобретает мечтательный, напевный характер в связующей партии.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4721"/>
      </w:tblGrid>
      <w:tr w:rsidR="00317A76" w:rsidTr="00ED2942">
        <w:tc>
          <w:tcPr>
            <w:tcW w:w="4634" w:type="dxa"/>
          </w:tcPr>
          <w:p w:rsidR="00317A76" w:rsidRDefault="00317A76" w:rsidP="00317A7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6861" cy="3683000"/>
                  <wp:effectExtent l="0" t="0" r="0" b="0"/>
                  <wp:docPr id="15" name="Рисунок 15" descr="https://www.belcanto.ru/media/images/uploaded/thumbnail430_4zm1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elcanto.ru/media/images/uploaded/thumbnail430_4zm11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85" cy="369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317A76" w:rsidRDefault="00317A76" w:rsidP="00317A7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5361" cy="2908300"/>
                  <wp:effectExtent l="0" t="0" r="0" b="6350"/>
                  <wp:docPr id="16" name="Рисунок 16" descr="https://www.belcanto.ru/media/images/uploaded/thumbnail430_4zm1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elcanto.ru/media/images/uploaded/thumbnail430_4zm1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22" cy="291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416" w:rsidRDefault="00ED2942" w:rsidP="007E44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13. Ф. Лист. Симфоническая поэма «Прелюды» (ор.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D2942">
        <w:rPr>
          <w:rFonts w:ascii="Times New Roman" w:hAnsi="Times New Roman" w:cs="Times New Roman"/>
          <w:sz w:val="28"/>
          <w:szCs w:val="28"/>
        </w:rPr>
        <w:t>.97</w:t>
      </w:r>
      <w:r w:rsidRPr="00793708">
        <w:rPr>
          <w:rFonts w:ascii="Times New Roman" w:hAnsi="Times New Roman" w:cs="Times New Roman"/>
          <w:sz w:val="28"/>
          <w:szCs w:val="28"/>
        </w:rPr>
        <w:t>)</w:t>
      </w:r>
      <w:r w:rsidR="007E4416">
        <w:rPr>
          <w:rFonts w:ascii="Times New Roman" w:hAnsi="Times New Roman" w:cs="Times New Roman"/>
          <w:sz w:val="28"/>
          <w:szCs w:val="28"/>
        </w:rPr>
        <w:br/>
      </w:r>
    </w:p>
    <w:p w:rsidR="00F11B8D" w:rsidRDefault="007E4416" w:rsidP="007E4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фактура зачастую становится источником музыкальной изобразительности, с её помощью достигается зрительная наглядность </w:t>
      </w:r>
      <w:r w:rsidR="003E34C4">
        <w:rPr>
          <w:rFonts w:ascii="Times New Roman" w:hAnsi="Times New Roman" w:cs="Times New Roman"/>
          <w:sz w:val="28"/>
          <w:szCs w:val="28"/>
        </w:rPr>
        <w:t>музыки</w:t>
      </w:r>
      <w:r w:rsidR="0083373B">
        <w:rPr>
          <w:rFonts w:ascii="Times New Roman" w:hAnsi="Times New Roman" w:cs="Times New Roman"/>
          <w:sz w:val="28"/>
          <w:szCs w:val="28"/>
        </w:rPr>
        <w:t>, особенно, если стоит задача изобразить какое-либо движение (яркие примеры музыкальной выразительности фактуры – романсы С.В. Рахманинова, Ф. Шуберта, «Шехерезада» Н.А. Римского-Корсакова).</w:t>
      </w:r>
    </w:p>
    <w:p w:rsidR="00156E49" w:rsidRDefault="00156E49" w:rsidP="00833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9CF" w:rsidRPr="00156E49" w:rsidRDefault="003109CF" w:rsidP="003109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E49">
        <w:rPr>
          <w:rFonts w:ascii="Times New Roman" w:hAnsi="Times New Roman" w:cs="Times New Roman"/>
          <w:b/>
          <w:sz w:val="28"/>
          <w:szCs w:val="28"/>
        </w:rPr>
        <w:t xml:space="preserve">Вывод: фактура на протяжении всей истории музыки остается одним из самых конкретных элементов музыкальной выразительности, </w:t>
      </w:r>
      <w:r w:rsidR="00156E49" w:rsidRPr="00156E49">
        <w:rPr>
          <w:rFonts w:ascii="Times New Roman" w:hAnsi="Times New Roman" w:cs="Times New Roman"/>
          <w:b/>
          <w:sz w:val="28"/>
          <w:szCs w:val="28"/>
        </w:rPr>
        <w:t xml:space="preserve">допускающим огромное разнообразие и индивидуализм, </w:t>
      </w:r>
      <w:r w:rsidRPr="00156E49">
        <w:rPr>
          <w:rFonts w:ascii="Times New Roman" w:hAnsi="Times New Roman" w:cs="Times New Roman"/>
          <w:b/>
          <w:sz w:val="28"/>
          <w:szCs w:val="28"/>
        </w:rPr>
        <w:t xml:space="preserve">несмотря на меньшую </w:t>
      </w:r>
      <w:r w:rsidR="00156E49">
        <w:rPr>
          <w:rFonts w:ascii="Times New Roman" w:hAnsi="Times New Roman" w:cs="Times New Roman"/>
          <w:b/>
          <w:sz w:val="28"/>
          <w:szCs w:val="28"/>
        </w:rPr>
        <w:t>«</w:t>
      </w:r>
      <w:r w:rsidRPr="00156E49">
        <w:rPr>
          <w:rFonts w:ascii="Times New Roman" w:hAnsi="Times New Roman" w:cs="Times New Roman"/>
          <w:b/>
          <w:sz w:val="28"/>
          <w:szCs w:val="28"/>
        </w:rPr>
        <w:t>заметность</w:t>
      </w:r>
      <w:r w:rsidR="00156E49">
        <w:rPr>
          <w:rFonts w:ascii="Times New Roman" w:hAnsi="Times New Roman" w:cs="Times New Roman"/>
          <w:b/>
          <w:sz w:val="28"/>
          <w:szCs w:val="28"/>
        </w:rPr>
        <w:t>»</w:t>
      </w:r>
      <w:r w:rsidRPr="00156E49">
        <w:rPr>
          <w:rFonts w:ascii="Times New Roman" w:hAnsi="Times New Roman" w:cs="Times New Roman"/>
          <w:b/>
          <w:sz w:val="28"/>
          <w:szCs w:val="28"/>
        </w:rPr>
        <w:t xml:space="preserve"> и роль в общей массе </w:t>
      </w:r>
      <w:r w:rsidR="00156E49" w:rsidRPr="00156E49">
        <w:rPr>
          <w:rFonts w:ascii="Times New Roman" w:hAnsi="Times New Roman" w:cs="Times New Roman"/>
          <w:b/>
          <w:sz w:val="28"/>
          <w:szCs w:val="28"/>
        </w:rPr>
        <w:t>музыкальных средств.</w:t>
      </w:r>
    </w:p>
    <w:p w:rsidR="00156E49" w:rsidRDefault="00156E49" w:rsidP="00833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E49" w:rsidRDefault="00156E49" w:rsidP="002F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F9B" w:rsidRDefault="00B60F9B" w:rsidP="00B60F9B">
      <w:pPr>
        <w:pStyle w:val="2"/>
        <w:tabs>
          <w:tab w:val="center" w:pos="4677"/>
          <w:tab w:val="left" w:pos="5860"/>
        </w:tabs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9963312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цитируемых источников</w:t>
      </w:r>
      <w:bookmarkEnd w:id="6"/>
    </w:p>
    <w:p w:rsidR="00D63AB1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Бершадская, Т.С. Лекции по гармонии. Л.: Музыка, 1978. </w:t>
      </w:r>
      <w:r w:rsidRPr="00421E04">
        <w:rPr>
          <w:rFonts w:ascii="Times New Roman" w:hAnsi="Times New Roman" w:cs="Times New Roman"/>
          <w:sz w:val="28"/>
          <w:szCs w:val="28"/>
        </w:rPr>
        <w:t>- 238 с.</w:t>
      </w:r>
    </w:p>
    <w:p w:rsid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Григорьева, Г.</w:t>
      </w:r>
      <w:r w:rsidRPr="00421E04">
        <w:rPr>
          <w:rFonts w:ascii="Times New Roman" w:hAnsi="Times New Roman" w:cs="Times New Roman"/>
          <w:sz w:val="28"/>
          <w:szCs w:val="28"/>
        </w:rPr>
        <w:t>В. Музыкальные формы XX 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E04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421E04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421E04">
        <w:rPr>
          <w:rFonts w:ascii="Times New Roman" w:hAnsi="Times New Roman" w:cs="Times New Roman"/>
          <w:sz w:val="28"/>
          <w:szCs w:val="28"/>
        </w:rPr>
        <w:t>, 2004. -175 с.</w:t>
      </w:r>
    </w:p>
    <w:p w:rsid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Денисов, Э.</w:t>
      </w:r>
      <w:r w:rsidRPr="00421E04">
        <w:rPr>
          <w:rFonts w:ascii="Times New Roman" w:hAnsi="Times New Roman" w:cs="Times New Roman"/>
          <w:sz w:val="28"/>
          <w:szCs w:val="28"/>
        </w:rPr>
        <w:t>В. Современная музыка и проблемы эволю</w:t>
      </w:r>
      <w:r>
        <w:rPr>
          <w:rFonts w:ascii="Times New Roman" w:hAnsi="Times New Roman" w:cs="Times New Roman"/>
          <w:sz w:val="28"/>
          <w:szCs w:val="28"/>
        </w:rPr>
        <w:t>ции композиторской техники</w:t>
      </w:r>
      <w:r w:rsidRPr="00421E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М.: Советский композитор, 1986. </w:t>
      </w:r>
      <w:r w:rsidRPr="00421E04">
        <w:rPr>
          <w:rFonts w:ascii="Times New Roman" w:hAnsi="Times New Roman" w:cs="Times New Roman"/>
          <w:sz w:val="28"/>
          <w:szCs w:val="28"/>
        </w:rPr>
        <w:t>-</w:t>
      </w:r>
      <w:r w:rsidR="008F6F04">
        <w:rPr>
          <w:rFonts w:ascii="Times New Roman" w:hAnsi="Times New Roman" w:cs="Times New Roman"/>
          <w:sz w:val="28"/>
          <w:szCs w:val="28"/>
        </w:rPr>
        <w:t xml:space="preserve"> </w:t>
      </w:r>
      <w:r w:rsidRPr="00421E04">
        <w:rPr>
          <w:rFonts w:ascii="Times New Roman" w:hAnsi="Times New Roman" w:cs="Times New Roman"/>
          <w:sz w:val="28"/>
          <w:szCs w:val="28"/>
        </w:rPr>
        <w:t>205 с.</w:t>
      </w:r>
    </w:p>
    <w:p w:rsid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04">
        <w:rPr>
          <w:rFonts w:ascii="Times New Roman" w:hAnsi="Times New Roman" w:cs="Times New Roman"/>
          <w:sz w:val="28"/>
          <w:szCs w:val="28"/>
        </w:rPr>
        <w:t>Красникова, Т.Н. Музыкальная фактура и стиль: истоки и эволюция. Учебное п</w:t>
      </w:r>
      <w:r>
        <w:rPr>
          <w:rFonts w:ascii="Times New Roman" w:hAnsi="Times New Roman" w:cs="Times New Roman"/>
          <w:sz w:val="28"/>
          <w:szCs w:val="28"/>
        </w:rPr>
        <w:t>особие по курсу «Гармония»</w:t>
      </w:r>
      <w:r w:rsidRPr="00421E04">
        <w:rPr>
          <w:rFonts w:ascii="Times New Roman" w:hAnsi="Times New Roman" w:cs="Times New Roman"/>
          <w:sz w:val="28"/>
          <w:szCs w:val="28"/>
        </w:rPr>
        <w:t>. М.:</w:t>
      </w:r>
      <w:r>
        <w:rPr>
          <w:rFonts w:ascii="Times New Roman" w:hAnsi="Times New Roman" w:cs="Times New Roman"/>
          <w:sz w:val="28"/>
          <w:szCs w:val="28"/>
        </w:rPr>
        <w:t xml:space="preserve"> РАМ им. Гнесиных, 1995. </w:t>
      </w:r>
      <w:r w:rsidR="008F6F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115</w:t>
      </w:r>
      <w:r w:rsidR="008F6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F6F04">
        <w:rPr>
          <w:rFonts w:ascii="Times New Roman" w:hAnsi="Times New Roman" w:cs="Times New Roman"/>
          <w:sz w:val="28"/>
          <w:szCs w:val="28"/>
        </w:rPr>
        <w:t>.</w:t>
      </w:r>
    </w:p>
    <w:p w:rsid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Красникова, Т.</w:t>
      </w:r>
      <w:r w:rsidRPr="00421E04">
        <w:rPr>
          <w:rFonts w:ascii="Times New Roman" w:hAnsi="Times New Roman" w:cs="Times New Roman"/>
          <w:sz w:val="28"/>
          <w:szCs w:val="28"/>
        </w:rPr>
        <w:t xml:space="preserve">Н. Фактура в </w:t>
      </w:r>
      <w:r>
        <w:rPr>
          <w:rFonts w:ascii="Times New Roman" w:hAnsi="Times New Roman" w:cs="Times New Roman"/>
          <w:sz w:val="28"/>
          <w:szCs w:val="28"/>
        </w:rPr>
        <w:t>музыке XX века: монография</w:t>
      </w:r>
      <w:r w:rsidRPr="00421E04">
        <w:rPr>
          <w:rFonts w:ascii="Times New Roman" w:hAnsi="Times New Roman" w:cs="Times New Roman"/>
          <w:sz w:val="28"/>
          <w:szCs w:val="28"/>
        </w:rPr>
        <w:t>. М.: Федеральное агентство по культуре и кинематографии // РАМ им. Гнесиных, 2008. - 228 с.</w:t>
      </w:r>
    </w:p>
    <w:p w:rsid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Магницкая, Т.</w:t>
      </w:r>
      <w:r w:rsidRPr="00421E04">
        <w:rPr>
          <w:rFonts w:ascii="Times New Roman" w:hAnsi="Times New Roman" w:cs="Times New Roman"/>
          <w:sz w:val="28"/>
          <w:szCs w:val="28"/>
        </w:rPr>
        <w:t>Н. Музыкальная фактура: история, теория, практика. М.: МГИК, 1993. - 37 с.</w:t>
      </w:r>
    </w:p>
    <w:p w:rsidR="008F6F04" w:rsidRDefault="008F6F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Скребкова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-Филатова, М.С. </w:t>
      </w:r>
      <w:r w:rsidR="0083373B">
        <w:rPr>
          <w:rFonts w:ascii="Times New Roman" w:hAnsi="Times New Roman" w:cs="Times New Roman"/>
          <w:sz w:val="28"/>
          <w:szCs w:val="28"/>
        </w:rPr>
        <w:t>Фактура в музыке. Художественные возможности. Структура. Функции. М.: Музыка, 1985</w:t>
      </w:r>
      <w:r w:rsidR="0083373B" w:rsidRPr="00421E04">
        <w:rPr>
          <w:rFonts w:ascii="Times New Roman" w:hAnsi="Times New Roman" w:cs="Times New Roman"/>
          <w:sz w:val="28"/>
          <w:szCs w:val="28"/>
        </w:rPr>
        <w:t>.</w:t>
      </w:r>
      <w:r w:rsidR="0083373B">
        <w:rPr>
          <w:rFonts w:ascii="Times New Roman" w:hAnsi="Times New Roman" w:cs="Times New Roman"/>
          <w:sz w:val="28"/>
          <w:szCs w:val="28"/>
        </w:rPr>
        <w:t xml:space="preserve"> - 285</w:t>
      </w:r>
      <w:r w:rsidR="0083373B" w:rsidRPr="00421E0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Тюлин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Ю.</w:t>
      </w:r>
      <w:r w:rsidRPr="00421E04">
        <w:rPr>
          <w:rFonts w:ascii="Times New Roman" w:hAnsi="Times New Roman" w:cs="Times New Roman"/>
          <w:sz w:val="28"/>
          <w:szCs w:val="28"/>
        </w:rPr>
        <w:t>Н. Учение о музыкальной фактуре и мелодической фигурации: в 4-</w:t>
      </w:r>
      <w:r>
        <w:rPr>
          <w:rFonts w:ascii="Times New Roman" w:hAnsi="Times New Roman" w:cs="Times New Roman"/>
          <w:sz w:val="28"/>
          <w:szCs w:val="28"/>
        </w:rPr>
        <w:t>х частях. М.: Музыка, 1986 - 199</w:t>
      </w:r>
      <w:r w:rsidRPr="00421E04">
        <w:rPr>
          <w:rFonts w:ascii="Times New Roman" w:hAnsi="Times New Roman" w:cs="Times New Roman"/>
          <w:sz w:val="28"/>
          <w:szCs w:val="28"/>
        </w:rPr>
        <w:t>0.</w:t>
      </w:r>
    </w:p>
    <w:p w:rsidR="00421E04" w:rsidRPr="00421E04" w:rsidRDefault="00421E04" w:rsidP="00421E04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В.</w:t>
      </w:r>
      <w:r w:rsidRPr="00421E04">
        <w:rPr>
          <w:rFonts w:ascii="Times New Roman" w:hAnsi="Times New Roman" w:cs="Times New Roman"/>
          <w:sz w:val="28"/>
          <w:szCs w:val="28"/>
        </w:rPr>
        <w:t>Н. Музыкальная фактура</w:t>
      </w:r>
      <w:r>
        <w:rPr>
          <w:rFonts w:ascii="Times New Roman" w:hAnsi="Times New Roman" w:cs="Times New Roman"/>
          <w:sz w:val="28"/>
          <w:szCs w:val="28"/>
        </w:rPr>
        <w:t>. М.: Музыка, 197</w:t>
      </w:r>
      <w:r w:rsidRPr="00421E04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- 87</w:t>
      </w:r>
      <w:r w:rsidRPr="00421E04">
        <w:rPr>
          <w:rFonts w:ascii="Times New Roman" w:hAnsi="Times New Roman" w:cs="Times New Roman"/>
          <w:sz w:val="28"/>
          <w:szCs w:val="28"/>
        </w:rPr>
        <w:t xml:space="preserve"> с.</w:t>
      </w:r>
    </w:p>
    <w:sectPr w:rsidR="00421E04" w:rsidRPr="00421E04" w:rsidSect="00070EB6">
      <w:headerReference w:type="default" r:id="rId26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879" w:rsidRDefault="00276879" w:rsidP="00070EB6">
      <w:pPr>
        <w:spacing w:after="0" w:line="240" w:lineRule="auto"/>
      </w:pPr>
      <w:r>
        <w:separator/>
      </w:r>
    </w:p>
  </w:endnote>
  <w:endnote w:type="continuationSeparator" w:id="0">
    <w:p w:rsidR="00276879" w:rsidRDefault="00276879" w:rsidP="0007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879" w:rsidRDefault="00276879" w:rsidP="00070EB6">
      <w:pPr>
        <w:spacing w:after="0" w:line="240" w:lineRule="auto"/>
      </w:pPr>
      <w:r>
        <w:separator/>
      </w:r>
    </w:p>
  </w:footnote>
  <w:footnote w:type="continuationSeparator" w:id="0">
    <w:p w:rsidR="00276879" w:rsidRDefault="00276879" w:rsidP="00070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99129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070EB6" w:rsidRPr="00070EB6" w:rsidRDefault="00070EB6">
        <w:pPr>
          <w:pStyle w:val="a3"/>
          <w:jc w:val="center"/>
          <w:rPr>
            <w:rFonts w:ascii="Times New Roman" w:hAnsi="Times New Roman" w:cs="Times New Roman"/>
            <w:sz w:val="20"/>
          </w:rPr>
        </w:pPr>
        <w:r w:rsidRPr="00070EB6">
          <w:rPr>
            <w:rFonts w:ascii="Times New Roman" w:hAnsi="Times New Roman" w:cs="Times New Roman"/>
            <w:sz w:val="20"/>
          </w:rPr>
          <w:fldChar w:fldCharType="begin"/>
        </w:r>
        <w:r w:rsidRPr="00070EB6">
          <w:rPr>
            <w:rFonts w:ascii="Times New Roman" w:hAnsi="Times New Roman" w:cs="Times New Roman"/>
            <w:sz w:val="20"/>
          </w:rPr>
          <w:instrText>PAGE   \* MERGEFORMAT</w:instrText>
        </w:r>
        <w:r w:rsidRPr="00070EB6">
          <w:rPr>
            <w:rFonts w:ascii="Times New Roman" w:hAnsi="Times New Roman" w:cs="Times New Roman"/>
            <w:sz w:val="20"/>
          </w:rPr>
          <w:fldChar w:fldCharType="separate"/>
        </w:r>
        <w:r w:rsidR="003E7C87">
          <w:rPr>
            <w:rFonts w:ascii="Times New Roman" w:hAnsi="Times New Roman" w:cs="Times New Roman"/>
            <w:noProof/>
            <w:sz w:val="20"/>
          </w:rPr>
          <w:t>15</w:t>
        </w:r>
        <w:r w:rsidRPr="00070EB6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070EB6" w:rsidRDefault="00070EB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33047"/>
    <w:multiLevelType w:val="hybridMultilevel"/>
    <w:tmpl w:val="9EDA8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83C3A"/>
    <w:multiLevelType w:val="hybridMultilevel"/>
    <w:tmpl w:val="F6860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02636"/>
    <w:multiLevelType w:val="hybridMultilevel"/>
    <w:tmpl w:val="3F168F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91F0AF5"/>
    <w:multiLevelType w:val="hybridMultilevel"/>
    <w:tmpl w:val="28E64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84133"/>
    <w:multiLevelType w:val="hybridMultilevel"/>
    <w:tmpl w:val="E62A8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87BB1"/>
    <w:multiLevelType w:val="hybridMultilevel"/>
    <w:tmpl w:val="07C6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696"/>
    <w:rsid w:val="00025A93"/>
    <w:rsid w:val="00055F4D"/>
    <w:rsid w:val="00070EB6"/>
    <w:rsid w:val="001226D2"/>
    <w:rsid w:val="001334EA"/>
    <w:rsid w:val="0015230A"/>
    <w:rsid w:val="00156E49"/>
    <w:rsid w:val="00162A07"/>
    <w:rsid w:val="00182DEA"/>
    <w:rsid w:val="00187E61"/>
    <w:rsid w:val="001963C5"/>
    <w:rsid w:val="00204646"/>
    <w:rsid w:val="00241C5E"/>
    <w:rsid w:val="00244B40"/>
    <w:rsid w:val="00245DC2"/>
    <w:rsid w:val="00247EB7"/>
    <w:rsid w:val="00266FC9"/>
    <w:rsid w:val="00276879"/>
    <w:rsid w:val="002A4789"/>
    <w:rsid w:val="002B4AB7"/>
    <w:rsid w:val="002E574A"/>
    <w:rsid w:val="002F5F0B"/>
    <w:rsid w:val="00302B4C"/>
    <w:rsid w:val="003109CF"/>
    <w:rsid w:val="00317A76"/>
    <w:rsid w:val="00321D56"/>
    <w:rsid w:val="003426A3"/>
    <w:rsid w:val="00365A8C"/>
    <w:rsid w:val="003E34C4"/>
    <w:rsid w:val="003E7C87"/>
    <w:rsid w:val="00421E04"/>
    <w:rsid w:val="00433E73"/>
    <w:rsid w:val="00440791"/>
    <w:rsid w:val="004828BC"/>
    <w:rsid w:val="004A4AD0"/>
    <w:rsid w:val="004E24DB"/>
    <w:rsid w:val="004E6F41"/>
    <w:rsid w:val="00525CBB"/>
    <w:rsid w:val="00584888"/>
    <w:rsid w:val="005D3151"/>
    <w:rsid w:val="005F1214"/>
    <w:rsid w:val="006228DB"/>
    <w:rsid w:val="00673070"/>
    <w:rsid w:val="00680098"/>
    <w:rsid w:val="00692E01"/>
    <w:rsid w:val="00694025"/>
    <w:rsid w:val="006D4B66"/>
    <w:rsid w:val="00793708"/>
    <w:rsid w:val="007E1CC6"/>
    <w:rsid w:val="007E1F85"/>
    <w:rsid w:val="007E4416"/>
    <w:rsid w:val="007E4DC7"/>
    <w:rsid w:val="0081192E"/>
    <w:rsid w:val="00822E90"/>
    <w:rsid w:val="0083373B"/>
    <w:rsid w:val="00845513"/>
    <w:rsid w:val="008510AC"/>
    <w:rsid w:val="008B5150"/>
    <w:rsid w:val="008B5AC6"/>
    <w:rsid w:val="008E1BC9"/>
    <w:rsid w:val="008F6F04"/>
    <w:rsid w:val="00902F6D"/>
    <w:rsid w:val="00926155"/>
    <w:rsid w:val="009B33F5"/>
    <w:rsid w:val="009B4EE4"/>
    <w:rsid w:val="009D144E"/>
    <w:rsid w:val="009D2ED0"/>
    <w:rsid w:val="00A30CA9"/>
    <w:rsid w:val="00A938AC"/>
    <w:rsid w:val="00AA05B6"/>
    <w:rsid w:val="00B22D0A"/>
    <w:rsid w:val="00B311C0"/>
    <w:rsid w:val="00B55AC0"/>
    <w:rsid w:val="00B60F9B"/>
    <w:rsid w:val="00B66996"/>
    <w:rsid w:val="00B814F8"/>
    <w:rsid w:val="00B87612"/>
    <w:rsid w:val="00BC630E"/>
    <w:rsid w:val="00C044BE"/>
    <w:rsid w:val="00C11595"/>
    <w:rsid w:val="00C24EB8"/>
    <w:rsid w:val="00C32A10"/>
    <w:rsid w:val="00C3442D"/>
    <w:rsid w:val="00C40CFB"/>
    <w:rsid w:val="00C43186"/>
    <w:rsid w:val="00C5514D"/>
    <w:rsid w:val="00C62576"/>
    <w:rsid w:val="00C85E7C"/>
    <w:rsid w:val="00C90385"/>
    <w:rsid w:val="00C94D32"/>
    <w:rsid w:val="00CA6FF2"/>
    <w:rsid w:val="00D1495F"/>
    <w:rsid w:val="00D2276F"/>
    <w:rsid w:val="00D40676"/>
    <w:rsid w:val="00D62C26"/>
    <w:rsid w:val="00D63AB1"/>
    <w:rsid w:val="00DA4C81"/>
    <w:rsid w:val="00DA7F04"/>
    <w:rsid w:val="00DB7EBE"/>
    <w:rsid w:val="00EA3F7E"/>
    <w:rsid w:val="00EB2049"/>
    <w:rsid w:val="00EC1A5D"/>
    <w:rsid w:val="00EC6BA4"/>
    <w:rsid w:val="00ED2942"/>
    <w:rsid w:val="00EE5C4D"/>
    <w:rsid w:val="00F11B8D"/>
    <w:rsid w:val="00F47696"/>
    <w:rsid w:val="00F74F05"/>
    <w:rsid w:val="00F92039"/>
    <w:rsid w:val="00F92383"/>
    <w:rsid w:val="00FE53FF"/>
    <w:rsid w:val="00FE64E2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1B227EF8-10C8-4A64-8860-F8CFC5BA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0F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55F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7696"/>
  </w:style>
  <w:style w:type="paragraph" w:customStyle="1" w:styleId="11">
    <w:name w:val="Название1"/>
    <w:basedOn w:val="a"/>
    <w:qFormat/>
    <w:rsid w:val="00F476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1226D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32A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C32A1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sid w:val="00C32A10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7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0EB6"/>
  </w:style>
  <w:style w:type="character" w:customStyle="1" w:styleId="20">
    <w:name w:val="Заголовок 2 Знак"/>
    <w:basedOn w:val="a0"/>
    <w:link w:val="2"/>
    <w:uiPriority w:val="9"/>
    <w:rsid w:val="00055F4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List Paragraph"/>
    <w:basedOn w:val="a"/>
    <w:uiPriority w:val="34"/>
    <w:qFormat/>
    <w:rsid w:val="005F12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0F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60F9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60F9B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60F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24F668-FCE7-408A-BC30-54FC32A26937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668E059-9457-4DC4-A73E-1E6CFDA942E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Монодия</a:t>
          </a:r>
        </a:p>
      </dgm:t>
    </dgm:pt>
    <dgm:pt modelId="{90D22E12-C07F-4A57-8678-98967DF3FF7E}" type="parTrans" cxnId="{22A7616C-4827-4B20-B1E2-AA5261386072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473899-FF09-4995-8BF0-F07776117D2B}" type="sibTrans" cxnId="{22A7616C-4827-4B20-B1E2-AA5261386072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9DEB37-A320-4A82-ACE3-DC841AE9C6A7}" type="asst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Органум</a:t>
          </a:r>
        </a:p>
      </dgm:t>
    </dgm:pt>
    <dgm:pt modelId="{755D0747-E63D-40C7-9D96-493074246719}" type="parTrans" cxnId="{47C5F5C4-60D7-4892-B9FB-389F1D4E28FE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AFD883-39C1-4144-ABC3-7C3132D5299F}" type="sibTrans" cxnId="{47C5F5C4-60D7-4892-B9FB-389F1D4E28FE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5192A-D2BE-4EF8-B8E2-952DC235C14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Полифония</a:t>
          </a:r>
        </a:p>
      </dgm:t>
    </dgm:pt>
    <dgm:pt modelId="{7FC77469-A07E-42E2-8E4A-6E0433A7D564}" type="parTrans" cxnId="{B3BF9609-A704-45C6-8D97-32667BB27D69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522E92-CE89-4630-9657-AE9751498BD1}" type="sibTrans" cxnId="{B3BF9609-A704-45C6-8D97-32667BB27D69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DB7F7E-BEE6-402B-B8B1-9E513AE18A8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Гомофонно-гармонический склад</a:t>
          </a:r>
        </a:p>
      </dgm:t>
    </dgm:pt>
    <dgm:pt modelId="{4A274560-B129-4DD8-8D59-6FBB7981EA95}" type="parTrans" cxnId="{02B7DAD0-596D-4EAD-802C-3E1A475F8C77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53BBD4-0AE1-4609-BD4C-F0B5F75E2700}" type="sibTrans" cxnId="{02B7DAD0-596D-4EAD-802C-3E1A475F8C77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980183-8BDF-4D7A-8075-19CEDC0D2EA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Аккордовый склад</a:t>
          </a:r>
        </a:p>
      </dgm:t>
    </dgm:pt>
    <dgm:pt modelId="{B6440314-E58D-4DF2-BE35-031E43808EDE}" type="parTrans" cxnId="{9E24B048-BB93-490F-9025-22AF43782BAA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E23AA-33B7-46C8-B6DA-D31BA1CB5AFC}" type="sibTrans" cxnId="{9E24B048-BB93-490F-9025-22AF43782BAA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167586-7287-4DAB-AD67-1FCC9C7216D5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Многоголосие</a:t>
          </a:r>
        </a:p>
      </dgm:t>
    </dgm:pt>
    <dgm:pt modelId="{CB8DD6BC-7B96-4644-9C08-567E771D9505}" type="parTrans" cxnId="{18D85500-C062-486D-B68E-66FE657AC8C4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21C33D-2BAD-4561-87EA-70DEE9C38ABD}" type="sibTrans" cxnId="{18D85500-C062-486D-B68E-66FE657AC8C4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A838FF-2B45-48BC-9EEA-3E99AAAEC721}" type="asst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Гетерофония и подголосочность</a:t>
          </a:r>
        </a:p>
      </dgm:t>
    </dgm:pt>
    <dgm:pt modelId="{016A10DE-E0C9-48BF-AC3E-0E632A073218}" type="parTrans" cxnId="{1F8942BA-0B2B-4C49-95AB-AF20BABD6651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9AB61D-97DA-4D07-8CC9-E1678238C698}" type="sibTrans" cxnId="{1F8942BA-0B2B-4C49-95AB-AF20BABD6651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F48D3-F4E8-4A76-B604-D89F63F2346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Аккордово-фигурационная фактура</a:t>
          </a:r>
        </a:p>
      </dgm:t>
    </dgm:pt>
    <dgm:pt modelId="{D326D302-2674-41DA-AFFA-322FFC0B3CB5}" type="parTrans" cxnId="{414FBA6A-7490-49B2-B497-FC82C42137BE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FC089C-C552-48A0-BD21-BA221F02AAEE}" type="sibTrans" cxnId="{414FBA6A-7490-49B2-B497-FC82C42137BE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1E7969-DBB0-4C76-935B-EDAFC71E62F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Гомофонно-полифонический склад</a:t>
          </a:r>
        </a:p>
      </dgm:t>
    </dgm:pt>
    <dgm:pt modelId="{F2D946F6-1961-4A79-BC3C-168B6E7446B8}" type="parTrans" cxnId="{464D0AAB-B600-4383-83B4-00F061A57589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7FF1F7-2C63-42BF-8626-034240E3BA03}" type="sibTrans" cxnId="{464D0AAB-B600-4383-83B4-00F061A57589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0EE5A4-5B33-45F1-8329-0FA07979419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Имитационная</a:t>
          </a:r>
        </a:p>
      </dgm:t>
    </dgm:pt>
    <dgm:pt modelId="{2AF12AFC-E2A6-486C-8096-808C2A0A88E3}" type="parTrans" cxnId="{546073AF-0813-4D46-90E8-1418FE97E07B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07A6C7-049C-43B1-8A06-40D03E931949}" type="sibTrans" cxnId="{546073AF-0813-4D46-90E8-1418FE97E07B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1BCF24-CCD5-45C2-A60A-3E97CDBA084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Контрастная</a:t>
          </a:r>
        </a:p>
      </dgm:t>
    </dgm:pt>
    <dgm:pt modelId="{6F899832-A494-4757-B0A4-ED8CF992F405}" type="parTrans" cxnId="{C1887B6D-27A1-48F6-9F9C-110BF78A9211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B04877-5A9B-44EC-964C-22D4195B170A}" type="sibTrans" cxnId="{C1887B6D-27A1-48F6-9F9C-110BF78A9211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D276BB-0BAB-485D-8A84-183BECA6F37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Полифония пластов</a:t>
          </a:r>
        </a:p>
      </dgm:t>
    </dgm:pt>
    <dgm:pt modelId="{6CEEB26F-408C-4F0D-AC2D-8C4DCD4D66D1}" type="parTrans" cxnId="{15942819-041B-49E7-8103-09223602DF7F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CA47D8-BA7C-44BF-9A60-396599543EC8}" type="sibTrans" cxnId="{15942819-041B-49E7-8103-09223602DF7F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23A164-060F-45FF-9F2A-81EF9C033005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Пуантилизм</a:t>
          </a:r>
        </a:p>
      </dgm:t>
    </dgm:pt>
    <dgm:pt modelId="{1B067523-F026-44F7-AFA3-EECC37255DEA}" type="parTrans" cxnId="{E0AF26DC-8833-4FBF-9B02-6E312798B6DD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6E4611-2BE9-4D73-805C-5AA4120274A3}" type="sibTrans" cxnId="{E0AF26DC-8833-4FBF-9B02-6E312798B6DD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B4C644-73D6-4775-8B0E-0A8E9CCA11F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Сверхмногоголосие</a:t>
          </a:r>
        </a:p>
      </dgm:t>
    </dgm:pt>
    <dgm:pt modelId="{D53F8E9C-BD52-4E06-91A3-114F3D7EB9B3}" type="parTrans" cxnId="{12BB35F5-783D-4CA8-AC8E-81E563C50ABA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4B3111-1E88-4413-BB18-82FD6801553C}" type="sibTrans" cxnId="{12BB35F5-783D-4CA8-AC8E-81E563C50ABA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C447F3-6CF3-4BFC-900B-33D4031795E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Разнотемная</a:t>
          </a:r>
        </a:p>
      </dgm:t>
    </dgm:pt>
    <dgm:pt modelId="{AC659CCD-3756-4068-9F5A-0A2396E1E8DF}" type="parTrans" cxnId="{9FCC65A3-022D-494F-80EA-8B62572FD01D}">
      <dgm:prSet custT="1"/>
      <dgm:spPr>
        <a:ln>
          <a:solidFill>
            <a:schemeClr val="tx1"/>
          </a:solidFill>
        </a:ln>
      </dgm:spPr>
      <dgm:t>
        <a:bodyPr/>
        <a:lstStyle/>
        <a:p>
          <a:endParaRPr lang="ru-RU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FD362F-6FCD-4F0A-8867-243866A80815}" type="sibTrans" cxnId="{9FCC65A3-022D-494F-80EA-8B62572FD01D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06D969-6233-413B-8A3E-6BCF32C72819}" type="pres">
      <dgm:prSet presAssocID="{EE24F668-FCE7-408A-BC30-54FC32A2693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226EB1-0CED-471C-A151-9E61B3F41D47}" type="pres">
      <dgm:prSet presAssocID="{5668E059-9457-4DC4-A73E-1E6CFDA942EA}" presName="root1" presStyleCnt="0"/>
      <dgm:spPr/>
    </dgm:pt>
    <dgm:pt modelId="{D3D676B8-E4C0-4C08-83F6-B74E22142A8A}" type="pres">
      <dgm:prSet presAssocID="{5668E059-9457-4DC4-A73E-1E6CFDA942EA}" presName="LevelOneTextNode" presStyleLbl="node0" presStyleIdx="0" presStyleCnt="2" custLinFactY="-73583" custLinFactNeighborX="-277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255AEF-53E1-4C15-A3FA-F0035DAC1A09}" type="pres">
      <dgm:prSet presAssocID="{5668E059-9457-4DC4-A73E-1E6CFDA942EA}" presName="level2hierChild" presStyleCnt="0"/>
      <dgm:spPr/>
    </dgm:pt>
    <dgm:pt modelId="{6146C6EC-7D11-408B-B61A-0BD89614AE49}" type="pres">
      <dgm:prSet presAssocID="{97167586-7287-4DAB-AD67-1FCC9C7216D5}" presName="root1" presStyleCnt="0"/>
      <dgm:spPr/>
    </dgm:pt>
    <dgm:pt modelId="{B53BF296-A172-480A-BA31-5329CE7DBC76}" type="pres">
      <dgm:prSet presAssocID="{97167586-7287-4DAB-AD67-1FCC9C7216D5}" presName="LevelOneTextNod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B83385-7843-436B-B87D-1BB5250C1C2F}" type="pres">
      <dgm:prSet presAssocID="{97167586-7287-4DAB-AD67-1FCC9C7216D5}" presName="level2hierChild" presStyleCnt="0"/>
      <dgm:spPr/>
    </dgm:pt>
    <dgm:pt modelId="{67B43AAB-B145-4B62-9897-4400B2152869}" type="pres">
      <dgm:prSet presAssocID="{755D0747-E63D-40C7-9D96-493074246719}" presName="conn2-1" presStyleLbl="parChTrans1D2" presStyleIdx="0" presStyleCnt="9"/>
      <dgm:spPr/>
      <dgm:t>
        <a:bodyPr/>
        <a:lstStyle/>
        <a:p>
          <a:endParaRPr lang="ru-RU"/>
        </a:p>
      </dgm:t>
    </dgm:pt>
    <dgm:pt modelId="{904577DF-4051-4655-93E4-142FE651185A}" type="pres">
      <dgm:prSet presAssocID="{755D0747-E63D-40C7-9D96-493074246719}" presName="connTx" presStyleLbl="parChTrans1D2" presStyleIdx="0" presStyleCnt="9"/>
      <dgm:spPr/>
      <dgm:t>
        <a:bodyPr/>
        <a:lstStyle/>
        <a:p>
          <a:endParaRPr lang="ru-RU"/>
        </a:p>
      </dgm:t>
    </dgm:pt>
    <dgm:pt modelId="{68B3DEEA-A27C-4896-9C5F-67B0BD890B2D}" type="pres">
      <dgm:prSet presAssocID="{1E9DEB37-A320-4A82-ACE3-DC841AE9C6A7}" presName="root2" presStyleCnt="0"/>
      <dgm:spPr/>
    </dgm:pt>
    <dgm:pt modelId="{571670EF-0B0F-452B-9ED8-4E943F9A526E}" type="pres">
      <dgm:prSet presAssocID="{1E9DEB37-A320-4A82-ACE3-DC841AE9C6A7}" presName="LevelTwoTextNode" presStyleLbl="asst1" presStyleIdx="0" presStyleCnt="2" custLinFactNeighborX="-19547" custLinFactNeighborY="-323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2EAA3C-A3F8-4DE6-A365-10043C374EF1}" type="pres">
      <dgm:prSet presAssocID="{1E9DEB37-A320-4A82-ACE3-DC841AE9C6A7}" presName="level3hierChild" presStyleCnt="0"/>
      <dgm:spPr/>
    </dgm:pt>
    <dgm:pt modelId="{46D00BC2-CD2C-4805-A6B7-A292BB88450B}" type="pres">
      <dgm:prSet presAssocID="{016A10DE-E0C9-48BF-AC3E-0E632A073218}" presName="conn2-1" presStyleLbl="parChTrans1D2" presStyleIdx="1" presStyleCnt="9"/>
      <dgm:spPr/>
      <dgm:t>
        <a:bodyPr/>
        <a:lstStyle/>
        <a:p>
          <a:endParaRPr lang="ru-RU"/>
        </a:p>
      </dgm:t>
    </dgm:pt>
    <dgm:pt modelId="{D1650B6B-471E-4957-9565-C2887FE0DFB7}" type="pres">
      <dgm:prSet presAssocID="{016A10DE-E0C9-48BF-AC3E-0E632A073218}" presName="connTx" presStyleLbl="parChTrans1D2" presStyleIdx="1" presStyleCnt="9"/>
      <dgm:spPr/>
      <dgm:t>
        <a:bodyPr/>
        <a:lstStyle/>
        <a:p>
          <a:endParaRPr lang="ru-RU"/>
        </a:p>
      </dgm:t>
    </dgm:pt>
    <dgm:pt modelId="{D8DBF4DF-0F1E-4610-A08B-2A397670170E}" type="pres">
      <dgm:prSet presAssocID="{A9A838FF-2B45-48BC-9EEA-3E99AAAEC721}" presName="root2" presStyleCnt="0"/>
      <dgm:spPr/>
    </dgm:pt>
    <dgm:pt modelId="{6F43D475-EAAE-4475-A0D1-DFA7A590A6E5}" type="pres">
      <dgm:prSet presAssocID="{A9A838FF-2B45-48BC-9EEA-3E99AAAEC721}" presName="LevelTwoTextNode" presStyleLbl="asst1" presStyleIdx="1" presStyleCnt="2" custLinFactNeighborX="-16994" custLinFactNeighborY="-238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751D6D-0D32-4A37-B9F5-6C686BEA020A}" type="pres">
      <dgm:prSet presAssocID="{A9A838FF-2B45-48BC-9EEA-3E99AAAEC721}" presName="level3hierChild" presStyleCnt="0"/>
      <dgm:spPr/>
    </dgm:pt>
    <dgm:pt modelId="{0204FC9B-7887-41A2-969C-3F2376032039}" type="pres">
      <dgm:prSet presAssocID="{7FC77469-A07E-42E2-8E4A-6E0433A7D564}" presName="conn2-1" presStyleLbl="parChTrans1D2" presStyleIdx="2" presStyleCnt="9"/>
      <dgm:spPr/>
      <dgm:t>
        <a:bodyPr/>
        <a:lstStyle/>
        <a:p>
          <a:endParaRPr lang="ru-RU"/>
        </a:p>
      </dgm:t>
    </dgm:pt>
    <dgm:pt modelId="{193807AA-6B0E-449D-9745-76AE1E0834E0}" type="pres">
      <dgm:prSet presAssocID="{7FC77469-A07E-42E2-8E4A-6E0433A7D564}" presName="connTx" presStyleLbl="parChTrans1D2" presStyleIdx="2" presStyleCnt="9"/>
      <dgm:spPr/>
      <dgm:t>
        <a:bodyPr/>
        <a:lstStyle/>
        <a:p>
          <a:endParaRPr lang="ru-RU"/>
        </a:p>
      </dgm:t>
    </dgm:pt>
    <dgm:pt modelId="{417BCE31-D7B4-4785-9A2C-C2F4B9925C96}" type="pres">
      <dgm:prSet presAssocID="{C2B5192A-D2BE-4EF8-B8E2-952DC235C143}" presName="root2" presStyleCnt="0"/>
      <dgm:spPr/>
    </dgm:pt>
    <dgm:pt modelId="{2DB37D06-71C4-42C4-91E9-8FD2D339A306}" type="pres">
      <dgm:prSet presAssocID="{C2B5192A-D2BE-4EF8-B8E2-952DC235C143}" presName="LevelTwoTextNode" presStyleLbl="node2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A6A7BE-F338-47B1-BC8E-62A541CD15FB}" type="pres">
      <dgm:prSet presAssocID="{C2B5192A-D2BE-4EF8-B8E2-952DC235C143}" presName="level3hierChild" presStyleCnt="0"/>
      <dgm:spPr/>
    </dgm:pt>
    <dgm:pt modelId="{7791AFD5-55D5-44AC-A2EA-F7A107C94892}" type="pres">
      <dgm:prSet presAssocID="{2AF12AFC-E2A6-486C-8096-808C2A0A88E3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47E56854-2B2B-4CA2-98A7-3FFCE7C75F43}" type="pres">
      <dgm:prSet presAssocID="{2AF12AFC-E2A6-486C-8096-808C2A0A88E3}" presName="connTx" presStyleLbl="parChTrans1D3" presStyleIdx="0" presStyleCnt="4"/>
      <dgm:spPr/>
      <dgm:t>
        <a:bodyPr/>
        <a:lstStyle/>
        <a:p>
          <a:endParaRPr lang="ru-RU"/>
        </a:p>
      </dgm:t>
    </dgm:pt>
    <dgm:pt modelId="{FF0DF2F4-A1DF-4C00-9391-5A5A56B36FA4}" type="pres">
      <dgm:prSet presAssocID="{350EE5A4-5B33-45F1-8329-0FA07979419C}" presName="root2" presStyleCnt="0"/>
      <dgm:spPr/>
    </dgm:pt>
    <dgm:pt modelId="{B37B6513-FD55-48D0-AC5C-0C84D94ADD38}" type="pres">
      <dgm:prSet presAssocID="{350EE5A4-5B33-45F1-8329-0FA07979419C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5FB18E-108E-4928-AA78-63DC6049913F}" type="pres">
      <dgm:prSet presAssocID="{350EE5A4-5B33-45F1-8329-0FA07979419C}" presName="level3hierChild" presStyleCnt="0"/>
      <dgm:spPr/>
    </dgm:pt>
    <dgm:pt modelId="{1BD90BAA-5783-4543-841C-BE6FADB334EC}" type="pres">
      <dgm:prSet presAssocID="{6F899832-A494-4757-B0A4-ED8CF992F405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DB7A3C4F-8D03-4277-A849-25ECE6F56333}" type="pres">
      <dgm:prSet presAssocID="{6F899832-A494-4757-B0A4-ED8CF992F405}" presName="connTx" presStyleLbl="parChTrans1D3" presStyleIdx="1" presStyleCnt="4"/>
      <dgm:spPr/>
      <dgm:t>
        <a:bodyPr/>
        <a:lstStyle/>
        <a:p>
          <a:endParaRPr lang="ru-RU"/>
        </a:p>
      </dgm:t>
    </dgm:pt>
    <dgm:pt modelId="{E99CA255-AD5D-4BA4-8284-88D558C89B49}" type="pres">
      <dgm:prSet presAssocID="{3B1BCF24-CCD5-45C2-A60A-3E97CDBA0843}" presName="root2" presStyleCnt="0"/>
      <dgm:spPr/>
    </dgm:pt>
    <dgm:pt modelId="{E5D78295-3A75-4877-B8F8-BA1ECF5C02C1}" type="pres">
      <dgm:prSet presAssocID="{3B1BCF24-CCD5-45C2-A60A-3E97CDBA0843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D0F76B-D851-4AA9-9CAA-46932D3EF834}" type="pres">
      <dgm:prSet presAssocID="{3B1BCF24-CCD5-45C2-A60A-3E97CDBA0843}" presName="level3hierChild" presStyleCnt="0"/>
      <dgm:spPr/>
    </dgm:pt>
    <dgm:pt modelId="{A22E6B22-3980-4423-BD73-4B1DB03C23F0}" type="pres">
      <dgm:prSet presAssocID="{AC659CCD-3756-4068-9F5A-0A2396E1E8DF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2EC708A0-DA9A-41C3-86EA-9BDE9932BED2}" type="pres">
      <dgm:prSet presAssocID="{AC659CCD-3756-4068-9F5A-0A2396E1E8DF}" presName="connTx" presStyleLbl="parChTrans1D3" presStyleIdx="2" presStyleCnt="4"/>
      <dgm:spPr/>
      <dgm:t>
        <a:bodyPr/>
        <a:lstStyle/>
        <a:p>
          <a:endParaRPr lang="ru-RU"/>
        </a:p>
      </dgm:t>
    </dgm:pt>
    <dgm:pt modelId="{2F288E31-B8CA-44B5-A300-7D1EC391C072}" type="pres">
      <dgm:prSet presAssocID="{A5C447F3-6CF3-4BFC-900B-33D4031795E0}" presName="root2" presStyleCnt="0"/>
      <dgm:spPr/>
    </dgm:pt>
    <dgm:pt modelId="{BF445583-86D0-4E8F-AC7A-3E29878A53DE}" type="pres">
      <dgm:prSet presAssocID="{A5C447F3-6CF3-4BFC-900B-33D4031795E0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CF40E1-76AE-476A-9178-6FA4FAC215AA}" type="pres">
      <dgm:prSet presAssocID="{A5C447F3-6CF3-4BFC-900B-33D4031795E0}" presName="level3hierChild" presStyleCnt="0"/>
      <dgm:spPr/>
    </dgm:pt>
    <dgm:pt modelId="{8637B408-AD88-4979-8A1D-B3CFC6CDBE7B}" type="pres">
      <dgm:prSet presAssocID="{4A274560-B129-4DD8-8D59-6FBB7981EA95}" presName="conn2-1" presStyleLbl="parChTrans1D2" presStyleIdx="3" presStyleCnt="9"/>
      <dgm:spPr/>
      <dgm:t>
        <a:bodyPr/>
        <a:lstStyle/>
        <a:p>
          <a:endParaRPr lang="ru-RU"/>
        </a:p>
      </dgm:t>
    </dgm:pt>
    <dgm:pt modelId="{55E943B9-3046-4DB9-B8E0-49FACBE54CAF}" type="pres">
      <dgm:prSet presAssocID="{4A274560-B129-4DD8-8D59-6FBB7981EA95}" presName="connTx" presStyleLbl="parChTrans1D2" presStyleIdx="3" presStyleCnt="9"/>
      <dgm:spPr/>
      <dgm:t>
        <a:bodyPr/>
        <a:lstStyle/>
        <a:p>
          <a:endParaRPr lang="ru-RU"/>
        </a:p>
      </dgm:t>
    </dgm:pt>
    <dgm:pt modelId="{926D17D1-4A4E-4151-9449-C8040406CE60}" type="pres">
      <dgm:prSet presAssocID="{A1DB7F7E-BEE6-402B-B8B1-9E513AE18A84}" presName="root2" presStyleCnt="0"/>
      <dgm:spPr/>
    </dgm:pt>
    <dgm:pt modelId="{10A0E3B4-B315-400B-ABD3-17CC60D749B0}" type="pres">
      <dgm:prSet presAssocID="{A1DB7F7E-BEE6-402B-B8B1-9E513AE18A84}" presName="LevelTwoTextNode" presStyleLbl="node2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5A3EDB-F197-4E39-94FC-5E098D1DEE4C}" type="pres">
      <dgm:prSet presAssocID="{A1DB7F7E-BEE6-402B-B8B1-9E513AE18A84}" presName="level3hierChild" presStyleCnt="0"/>
      <dgm:spPr/>
    </dgm:pt>
    <dgm:pt modelId="{4895E4FD-4887-4643-A33D-3A188A47B7D3}" type="pres">
      <dgm:prSet presAssocID="{B6440314-E58D-4DF2-BE35-031E43808EDE}" presName="conn2-1" presStyleLbl="parChTrans1D2" presStyleIdx="4" presStyleCnt="9"/>
      <dgm:spPr/>
      <dgm:t>
        <a:bodyPr/>
        <a:lstStyle/>
        <a:p>
          <a:endParaRPr lang="ru-RU"/>
        </a:p>
      </dgm:t>
    </dgm:pt>
    <dgm:pt modelId="{F7D75CAD-FD4C-4CEF-AF15-E767D06830CA}" type="pres">
      <dgm:prSet presAssocID="{B6440314-E58D-4DF2-BE35-031E43808EDE}" presName="connTx" presStyleLbl="parChTrans1D2" presStyleIdx="4" presStyleCnt="9"/>
      <dgm:spPr/>
      <dgm:t>
        <a:bodyPr/>
        <a:lstStyle/>
        <a:p>
          <a:endParaRPr lang="ru-RU"/>
        </a:p>
      </dgm:t>
    </dgm:pt>
    <dgm:pt modelId="{F876A3FB-B467-4906-86B1-9DE85E2A7376}" type="pres">
      <dgm:prSet presAssocID="{EC980183-8BDF-4D7A-8075-19CEDC0D2EAC}" presName="root2" presStyleCnt="0"/>
      <dgm:spPr/>
    </dgm:pt>
    <dgm:pt modelId="{2F92BF3D-7E9B-4C9A-AAF8-1DA0FFEB69C6}" type="pres">
      <dgm:prSet presAssocID="{EC980183-8BDF-4D7A-8075-19CEDC0D2EAC}" presName="LevelTwoTextNode" presStyleLbl="node2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30B190-DCDD-4CE2-9C71-77C94537F1C4}" type="pres">
      <dgm:prSet presAssocID="{EC980183-8BDF-4D7A-8075-19CEDC0D2EAC}" presName="level3hierChild" presStyleCnt="0"/>
      <dgm:spPr/>
    </dgm:pt>
    <dgm:pt modelId="{47CBE7E1-DD2D-492C-A395-8C4B65AC48A6}" type="pres">
      <dgm:prSet presAssocID="{D326D302-2674-41DA-AFFA-322FFC0B3CB5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4CDCDCC6-C0BE-47D8-B4D4-75C865A8136D}" type="pres">
      <dgm:prSet presAssocID="{D326D302-2674-41DA-AFFA-322FFC0B3CB5}" presName="connTx" presStyleLbl="parChTrans1D3" presStyleIdx="3" presStyleCnt="4"/>
      <dgm:spPr/>
      <dgm:t>
        <a:bodyPr/>
        <a:lstStyle/>
        <a:p>
          <a:endParaRPr lang="ru-RU"/>
        </a:p>
      </dgm:t>
    </dgm:pt>
    <dgm:pt modelId="{0ABF06ED-9912-4F87-9D29-FAAF41625633}" type="pres">
      <dgm:prSet presAssocID="{D40F48D3-F4E8-4A76-B604-D89F63F2346D}" presName="root2" presStyleCnt="0"/>
      <dgm:spPr/>
    </dgm:pt>
    <dgm:pt modelId="{27BFA93C-BF80-4FF7-91B2-4B7754DDA60F}" type="pres">
      <dgm:prSet presAssocID="{D40F48D3-F4E8-4A76-B604-D89F63F2346D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AFB0E1-470B-455C-9CD9-C8F9882513D9}" type="pres">
      <dgm:prSet presAssocID="{D40F48D3-F4E8-4A76-B604-D89F63F2346D}" presName="level3hierChild" presStyleCnt="0"/>
      <dgm:spPr/>
    </dgm:pt>
    <dgm:pt modelId="{D8357175-C333-43A7-8D6C-03C7F713925D}" type="pres">
      <dgm:prSet presAssocID="{F2D946F6-1961-4A79-BC3C-168B6E7446B8}" presName="conn2-1" presStyleLbl="parChTrans1D2" presStyleIdx="5" presStyleCnt="9"/>
      <dgm:spPr/>
      <dgm:t>
        <a:bodyPr/>
        <a:lstStyle/>
        <a:p>
          <a:endParaRPr lang="ru-RU"/>
        </a:p>
      </dgm:t>
    </dgm:pt>
    <dgm:pt modelId="{6435EC8F-A7B6-48BD-B5C7-15671867A0CD}" type="pres">
      <dgm:prSet presAssocID="{F2D946F6-1961-4A79-BC3C-168B6E7446B8}" presName="connTx" presStyleLbl="parChTrans1D2" presStyleIdx="5" presStyleCnt="9"/>
      <dgm:spPr/>
      <dgm:t>
        <a:bodyPr/>
        <a:lstStyle/>
        <a:p>
          <a:endParaRPr lang="ru-RU"/>
        </a:p>
      </dgm:t>
    </dgm:pt>
    <dgm:pt modelId="{2EA2B640-AA5A-4ACE-8318-CDFA43684B53}" type="pres">
      <dgm:prSet presAssocID="{0A1E7969-DBB0-4C76-935B-EDAFC71E62F0}" presName="root2" presStyleCnt="0"/>
      <dgm:spPr/>
    </dgm:pt>
    <dgm:pt modelId="{C17FB300-29A3-4E44-A59D-864E896C8182}" type="pres">
      <dgm:prSet presAssocID="{0A1E7969-DBB0-4C76-935B-EDAFC71E62F0}" presName="LevelTwoTextNode" presStyleLbl="node2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92F363-D846-492C-A08B-D8896AF866AD}" type="pres">
      <dgm:prSet presAssocID="{0A1E7969-DBB0-4C76-935B-EDAFC71E62F0}" presName="level3hierChild" presStyleCnt="0"/>
      <dgm:spPr/>
    </dgm:pt>
    <dgm:pt modelId="{AF41F99E-D6B8-45B3-B170-5D2191C0468F}" type="pres">
      <dgm:prSet presAssocID="{6CEEB26F-408C-4F0D-AC2D-8C4DCD4D66D1}" presName="conn2-1" presStyleLbl="parChTrans1D2" presStyleIdx="6" presStyleCnt="9"/>
      <dgm:spPr/>
      <dgm:t>
        <a:bodyPr/>
        <a:lstStyle/>
        <a:p>
          <a:endParaRPr lang="ru-RU"/>
        </a:p>
      </dgm:t>
    </dgm:pt>
    <dgm:pt modelId="{36F7DCDB-9853-4D44-8E4C-0471D3F674EE}" type="pres">
      <dgm:prSet presAssocID="{6CEEB26F-408C-4F0D-AC2D-8C4DCD4D66D1}" presName="connTx" presStyleLbl="parChTrans1D2" presStyleIdx="6" presStyleCnt="9"/>
      <dgm:spPr/>
      <dgm:t>
        <a:bodyPr/>
        <a:lstStyle/>
        <a:p>
          <a:endParaRPr lang="ru-RU"/>
        </a:p>
      </dgm:t>
    </dgm:pt>
    <dgm:pt modelId="{21082B37-14EC-41E2-B67C-0D47A3EA721B}" type="pres">
      <dgm:prSet presAssocID="{17D276BB-0BAB-485D-8A84-183BECA6F37A}" presName="root2" presStyleCnt="0"/>
      <dgm:spPr/>
    </dgm:pt>
    <dgm:pt modelId="{819E5B2E-F6C2-4349-BB85-18D9DDC61AC4}" type="pres">
      <dgm:prSet presAssocID="{17D276BB-0BAB-485D-8A84-183BECA6F37A}" presName="LevelTwoTextNode" presStyleLbl="node2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06B8BC-30BD-4428-8891-B194B97AC9A5}" type="pres">
      <dgm:prSet presAssocID="{17D276BB-0BAB-485D-8A84-183BECA6F37A}" presName="level3hierChild" presStyleCnt="0"/>
      <dgm:spPr/>
    </dgm:pt>
    <dgm:pt modelId="{D24F188C-85F4-429D-ABE2-E42268A51313}" type="pres">
      <dgm:prSet presAssocID="{1B067523-F026-44F7-AFA3-EECC37255DEA}" presName="conn2-1" presStyleLbl="parChTrans1D2" presStyleIdx="7" presStyleCnt="9"/>
      <dgm:spPr/>
      <dgm:t>
        <a:bodyPr/>
        <a:lstStyle/>
        <a:p>
          <a:endParaRPr lang="ru-RU"/>
        </a:p>
      </dgm:t>
    </dgm:pt>
    <dgm:pt modelId="{1430CE50-B4BC-40F2-A7E0-BB7F96847CB1}" type="pres">
      <dgm:prSet presAssocID="{1B067523-F026-44F7-AFA3-EECC37255DEA}" presName="connTx" presStyleLbl="parChTrans1D2" presStyleIdx="7" presStyleCnt="9"/>
      <dgm:spPr/>
      <dgm:t>
        <a:bodyPr/>
        <a:lstStyle/>
        <a:p>
          <a:endParaRPr lang="ru-RU"/>
        </a:p>
      </dgm:t>
    </dgm:pt>
    <dgm:pt modelId="{DB653584-8D30-4494-9719-3889A719B43F}" type="pres">
      <dgm:prSet presAssocID="{2C23A164-060F-45FF-9F2A-81EF9C033005}" presName="root2" presStyleCnt="0"/>
      <dgm:spPr/>
    </dgm:pt>
    <dgm:pt modelId="{1855567A-5A1B-48CF-A3E8-848485C5CFF3}" type="pres">
      <dgm:prSet presAssocID="{2C23A164-060F-45FF-9F2A-81EF9C033005}" presName="LevelTwoTextNode" presStyleLbl="node2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3D5BA4-3FFA-4FDC-8555-D8A7BC3C2AC8}" type="pres">
      <dgm:prSet presAssocID="{2C23A164-060F-45FF-9F2A-81EF9C033005}" presName="level3hierChild" presStyleCnt="0"/>
      <dgm:spPr/>
    </dgm:pt>
    <dgm:pt modelId="{F5910D29-C35B-471A-95AD-C02A22CBC5CD}" type="pres">
      <dgm:prSet presAssocID="{D53F8E9C-BD52-4E06-91A3-114F3D7EB9B3}" presName="conn2-1" presStyleLbl="parChTrans1D2" presStyleIdx="8" presStyleCnt="9"/>
      <dgm:spPr/>
      <dgm:t>
        <a:bodyPr/>
        <a:lstStyle/>
        <a:p>
          <a:endParaRPr lang="ru-RU"/>
        </a:p>
      </dgm:t>
    </dgm:pt>
    <dgm:pt modelId="{0E16AC39-AFD0-4B94-AC5D-D5FFFC69C88C}" type="pres">
      <dgm:prSet presAssocID="{D53F8E9C-BD52-4E06-91A3-114F3D7EB9B3}" presName="connTx" presStyleLbl="parChTrans1D2" presStyleIdx="8" presStyleCnt="9"/>
      <dgm:spPr/>
      <dgm:t>
        <a:bodyPr/>
        <a:lstStyle/>
        <a:p>
          <a:endParaRPr lang="ru-RU"/>
        </a:p>
      </dgm:t>
    </dgm:pt>
    <dgm:pt modelId="{57064E31-D3AA-4D18-AA09-0D4774B5C63B}" type="pres">
      <dgm:prSet presAssocID="{9BB4C644-73D6-4775-8B0E-0A8E9CCA11F9}" presName="root2" presStyleCnt="0"/>
      <dgm:spPr/>
    </dgm:pt>
    <dgm:pt modelId="{E87AD415-9B5E-4D6D-8621-FE03C795CFCE}" type="pres">
      <dgm:prSet presAssocID="{9BB4C644-73D6-4775-8B0E-0A8E9CCA11F9}" presName="LevelTwoTextNode" presStyleLbl="node2" presStyleIdx="6" presStyleCnt="7" custScaleX="1132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E61E6D-CA5F-4435-9AFA-760FD5159EF4}" type="pres">
      <dgm:prSet presAssocID="{9BB4C644-73D6-4775-8B0E-0A8E9CCA11F9}" presName="level3hierChild" presStyleCnt="0"/>
      <dgm:spPr/>
    </dgm:pt>
  </dgm:ptLst>
  <dgm:cxnLst>
    <dgm:cxn modelId="{47C5F5C4-60D7-4892-B9FB-389F1D4E28FE}" srcId="{97167586-7287-4DAB-AD67-1FCC9C7216D5}" destId="{1E9DEB37-A320-4A82-ACE3-DC841AE9C6A7}" srcOrd="0" destOrd="0" parTransId="{755D0747-E63D-40C7-9D96-493074246719}" sibTransId="{1BAFD883-39C1-4144-ABC3-7C3132D5299F}"/>
    <dgm:cxn modelId="{4912C94B-7608-4133-80B2-C5FDE5069ADC}" type="presOf" srcId="{F2D946F6-1961-4A79-BC3C-168B6E7446B8}" destId="{6435EC8F-A7B6-48BD-B5C7-15671867A0CD}" srcOrd="1" destOrd="0" presId="urn:microsoft.com/office/officeart/2005/8/layout/hierarchy2"/>
    <dgm:cxn modelId="{D3320251-533D-40EA-BAEF-55B30383D465}" type="presOf" srcId="{AC659CCD-3756-4068-9F5A-0A2396E1E8DF}" destId="{A22E6B22-3980-4423-BD73-4B1DB03C23F0}" srcOrd="0" destOrd="0" presId="urn:microsoft.com/office/officeart/2005/8/layout/hierarchy2"/>
    <dgm:cxn modelId="{5A1A19AF-A9DF-48A9-8107-2172C5230137}" type="presOf" srcId="{EE24F668-FCE7-408A-BC30-54FC32A26937}" destId="{5306D969-6233-413B-8A3E-6BCF32C72819}" srcOrd="0" destOrd="0" presId="urn:microsoft.com/office/officeart/2005/8/layout/hierarchy2"/>
    <dgm:cxn modelId="{1F8942BA-0B2B-4C49-95AB-AF20BABD6651}" srcId="{97167586-7287-4DAB-AD67-1FCC9C7216D5}" destId="{A9A838FF-2B45-48BC-9EEA-3E99AAAEC721}" srcOrd="1" destOrd="0" parTransId="{016A10DE-E0C9-48BF-AC3E-0E632A073218}" sibTransId="{C19AB61D-97DA-4D07-8CC9-E1678238C698}"/>
    <dgm:cxn modelId="{9E24B048-BB93-490F-9025-22AF43782BAA}" srcId="{97167586-7287-4DAB-AD67-1FCC9C7216D5}" destId="{EC980183-8BDF-4D7A-8075-19CEDC0D2EAC}" srcOrd="4" destOrd="0" parTransId="{B6440314-E58D-4DF2-BE35-031E43808EDE}" sibTransId="{34EE23AA-33B7-46C8-B6DA-D31BA1CB5AFC}"/>
    <dgm:cxn modelId="{C7A4F4E1-FE8A-4720-A42B-5F02D4B40730}" type="presOf" srcId="{AC659CCD-3756-4068-9F5A-0A2396E1E8DF}" destId="{2EC708A0-DA9A-41C3-86EA-9BDE9932BED2}" srcOrd="1" destOrd="0" presId="urn:microsoft.com/office/officeart/2005/8/layout/hierarchy2"/>
    <dgm:cxn modelId="{FA9A7F9F-DF74-4038-B260-20AE7493D556}" type="presOf" srcId="{6CEEB26F-408C-4F0D-AC2D-8C4DCD4D66D1}" destId="{AF41F99E-D6B8-45B3-B170-5D2191C0468F}" srcOrd="0" destOrd="0" presId="urn:microsoft.com/office/officeart/2005/8/layout/hierarchy2"/>
    <dgm:cxn modelId="{69B1D268-1E0E-453A-89FD-D3F0BD40EB14}" type="presOf" srcId="{D326D302-2674-41DA-AFFA-322FFC0B3CB5}" destId="{4CDCDCC6-C0BE-47D8-B4D4-75C865A8136D}" srcOrd="1" destOrd="0" presId="urn:microsoft.com/office/officeart/2005/8/layout/hierarchy2"/>
    <dgm:cxn modelId="{89DDE79D-C593-4D8D-8357-61E08057EA8C}" type="presOf" srcId="{6F899832-A494-4757-B0A4-ED8CF992F405}" destId="{DB7A3C4F-8D03-4277-A849-25ECE6F56333}" srcOrd="1" destOrd="0" presId="urn:microsoft.com/office/officeart/2005/8/layout/hierarchy2"/>
    <dgm:cxn modelId="{1BEB3E36-CD1A-4779-80F7-F419134F26BF}" type="presOf" srcId="{D53F8E9C-BD52-4E06-91A3-114F3D7EB9B3}" destId="{0E16AC39-AFD0-4B94-AC5D-D5FFFC69C88C}" srcOrd="1" destOrd="0" presId="urn:microsoft.com/office/officeart/2005/8/layout/hierarchy2"/>
    <dgm:cxn modelId="{9FCC65A3-022D-494F-80EA-8B62572FD01D}" srcId="{C2B5192A-D2BE-4EF8-B8E2-952DC235C143}" destId="{A5C447F3-6CF3-4BFC-900B-33D4031795E0}" srcOrd="2" destOrd="0" parTransId="{AC659CCD-3756-4068-9F5A-0A2396E1E8DF}" sibTransId="{7BFD362F-6FCD-4F0A-8867-243866A80815}"/>
    <dgm:cxn modelId="{15942819-041B-49E7-8103-09223602DF7F}" srcId="{97167586-7287-4DAB-AD67-1FCC9C7216D5}" destId="{17D276BB-0BAB-485D-8A84-183BECA6F37A}" srcOrd="6" destOrd="0" parTransId="{6CEEB26F-408C-4F0D-AC2D-8C4DCD4D66D1}" sibTransId="{99CA47D8-BA7C-44BF-9A60-396599543EC8}"/>
    <dgm:cxn modelId="{504F0118-6F66-4B37-A688-E912CFB0432E}" type="presOf" srcId="{C2B5192A-D2BE-4EF8-B8E2-952DC235C143}" destId="{2DB37D06-71C4-42C4-91E9-8FD2D339A306}" srcOrd="0" destOrd="0" presId="urn:microsoft.com/office/officeart/2005/8/layout/hierarchy2"/>
    <dgm:cxn modelId="{02B7DAD0-596D-4EAD-802C-3E1A475F8C77}" srcId="{97167586-7287-4DAB-AD67-1FCC9C7216D5}" destId="{A1DB7F7E-BEE6-402B-B8B1-9E513AE18A84}" srcOrd="3" destOrd="0" parTransId="{4A274560-B129-4DD8-8D59-6FBB7981EA95}" sibTransId="{0953BBD4-0AE1-4609-BD4C-F0B5F75E2700}"/>
    <dgm:cxn modelId="{3C8314A6-BB90-4264-8362-36841C0FBE79}" type="presOf" srcId="{7FC77469-A07E-42E2-8E4A-6E0433A7D564}" destId="{0204FC9B-7887-41A2-969C-3F2376032039}" srcOrd="0" destOrd="0" presId="urn:microsoft.com/office/officeart/2005/8/layout/hierarchy2"/>
    <dgm:cxn modelId="{61AEAFC3-63FF-46B5-92EE-014D3166714E}" type="presOf" srcId="{F2D946F6-1961-4A79-BC3C-168B6E7446B8}" destId="{D8357175-C333-43A7-8D6C-03C7F713925D}" srcOrd="0" destOrd="0" presId="urn:microsoft.com/office/officeart/2005/8/layout/hierarchy2"/>
    <dgm:cxn modelId="{A14C0741-A5AB-4E2A-AE26-C58480DB661B}" type="presOf" srcId="{755D0747-E63D-40C7-9D96-493074246719}" destId="{904577DF-4051-4655-93E4-142FE651185A}" srcOrd="1" destOrd="0" presId="urn:microsoft.com/office/officeart/2005/8/layout/hierarchy2"/>
    <dgm:cxn modelId="{546073AF-0813-4D46-90E8-1418FE97E07B}" srcId="{C2B5192A-D2BE-4EF8-B8E2-952DC235C143}" destId="{350EE5A4-5B33-45F1-8329-0FA07979419C}" srcOrd="0" destOrd="0" parTransId="{2AF12AFC-E2A6-486C-8096-808C2A0A88E3}" sibTransId="{0907A6C7-049C-43B1-8A06-40D03E931949}"/>
    <dgm:cxn modelId="{ABF3E463-5BE7-4D91-9DF4-C74591BE98BF}" type="presOf" srcId="{5668E059-9457-4DC4-A73E-1E6CFDA942EA}" destId="{D3D676B8-E4C0-4C08-83F6-B74E22142A8A}" srcOrd="0" destOrd="0" presId="urn:microsoft.com/office/officeart/2005/8/layout/hierarchy2"/>
    <dgm:cxn modelId="{E4303AB4-C434-4882-AE7C-46A276E83F0F}" type="presOf" srcId="{9BB4C644-73D6-4775-8B0E-0A8E9CCA11F9}" destId="{E87AD415-9B5E-4D6D-8621-FE03C795CFCE}" srcOrd="0" destOrd="0" presId="urn:microsoft.com/office/officeart/2005/8/layout/hierarchy2"/>
    <dgm:cxn modelId="{ED2A3526-A35D-460D-A310-3A491B89AC98}" type="presOf" srcId="{0A1E7969-DBB0-4C76-935B-EDAFC71E62F0}" destId="{C17FB300-29A3-4E44-A59D-864E896C8182}" srcOrd="0" destOrd="0" presId="urn:microsoft.com/office/officeart/2005/8/layout/hierarchy2"/>
    <dgm:cxn modelId="{E59D6F51-4331-493D-B94A-4E605EA99399}" type="presOf" srcId="{A1DB7F7E-BEE6-402B-B8B1-9E513AE18A84}" destId="{10A0E3B4-B315-400B-ABD3-17CC60D749B0}" srcOrd="0" destOrd="0" presId="urn:microsoft.com/office/officeart/2005/8/layout/hierarchy2"/>
    <dgm:cxn modelId="{F67EBA18-438B-4251-B184-E1E101988F01}" type="presOf" srcId="{350EE5A4-5B33-45F1-8329-0FA07979419C}" destId="{B37B6513-FD55-48D0-AC5C-0C84D94ADD38}" srcOrd="0" destOrd="0" presId="urn:microsoft.com/office/officeart/2005/8/layout/hierarchy2"/>
    <dgm:cxn modelId="{6576D6DC-76C0-4E36-982A-15CF28492AF4}" type="presOf" srcId="{1E9DEB37-A320-4A82-ACE3-DC841AE9C6A7}" destId="{571670EF-0B0F-452B-9ED8-4E943F9A526E}" srcOrd="0" destOrd="0" presId="urn:microsoft.com/office/officeart/2005/8/layout/hierarchy2"/>
    <dgm:cxn modelId="{AB12C237-6402-4CE5-88F7-3FC27A4CEC02}" type="presOf" srcId="{B6440314-E58D-4DF2-BE35-031E43808EDE}" destId="{4895E4FD-4887-4643-A33D-3A188A47B7D3}" srcOrd="0" destOrd="0" presId="urn:microsoft.com/office/officeart/2005/8/layout/hierarchy2"/>
    <dgm:cxn modelId="{4B23116F-1AF6-4AF2-AFC9-1BEFB9275292}" type="presOf" srcId="{016A10DE-E0C9-48BF-AC3E-0E632A073218}" destId="{D1650B6B-471E-4957-9565-C2887FE0DFB7}" srcOrd="1" destOrd="0" presId="urn:microsoft.com/office/officeart/2005/8/layout/hierarchy2"/>
    <dgm:cxn modelId="{5A9DA9EC-D7FE-481C-B7B5-7B75933D016F}" type="presOf" srcId="{4A274560-B129-4DD8-8D59-6FBB7981EA95}" destId="{8637B408-AD88-4979-8A1D-B3CFC6CDBE7B}" srcOrd="0" destOrd="0" presId="urn:microsoft.com/office/officeart/2005/8/layout/hierarchy2"/>
    <dgm:cxn modelId="{18D85500-C062-486D-B68E-66FE657AC8C4}" srcId="{EE24F668-FCE7-408A-BC30-54FC32A26937}" destId="{97167586-7287-4DAB-AD67-1FCC9C7216D5}" srcOrd="1" destOrd="0" parTransId="{CB8DD6BC-7B96-4644-9C08-567E771D9505}" sibTransId="{8E21C33D-2BAD-4561-87EA-70DEE9C38ABD}"/>
    <dgm:cxn modelId="{563654F9-E351-4144-A43A-DA1E410C73E7}" type="presOf" srcId="{6F899832-A494-4757-B0A4-ED8CF992F405}" destId="{1BD90BAA-5783-4543-841C-BE6FADB334EC}" srcOrd="0" destOrd="0" presId="urn:microsoft.com/office/officeart/2005/8/layout/hierarchy2"/>
    <dgm:cxn modelId="{24C4105B-CF14-4F8F-8DAF-3799678B1A61}" type="presOf" srcId="{755D0747-E63D-40C7-9D96-493074246719}" destId="{67B43AAB-B145-4B62-9897-4400B2152869}" srcOrd="0" destOrd="0" presId="urn:microsoft.com/office/officeart/2005/8/layout/hierarchy2"/>
    <dgm:cxn modelId="{5D677662-D857-4DC0-8B6F-59EBDE022C15}" type="presOf" srcId="{A5C447F3-6CF3-4BFC-900B-33D4031795E0}" destId="{BF445583-86D0-4E8F-AC7A-3E29878A53DE}" srcOrd="0" destOrd="0" presId="urn:microsoft.com/office/officeart/2005/8/layout/hierarchy2"/>
    <dgm:cxn modelId="{4AF380C3-8435-4300-985F-9A9A29F05215}" type="presOf" srcId="{EC980183-8BDF-4D7A-8075-19CEDC0D2EAC}" destId="{2F92BF3D-7E9B-4C9A-AAF8-1DA0FFEB69C6}" srcOrd="0" destOrd="0" presId="urn:microsoft.com/office/officeart/2005/8/layout/hierarchy2"/>
    <dgm:cxn modelId="{13058128-63CB-4653-A671-F2D1DFEA13D4}" type="presOf" srcId="{2AF12AFC-E2A6-486C-8096-808C2A0A88E3}" destId="{7791AFD5-55D5-44AC-A2EA-F7A107C94892}" srcOrd="0" destOrd="0" presId="urn:microsoft.com/office/officeart/2005/8/layout/hierarchy2"/>
    <dgm:cxn modelId="{464D0AAB-B600-4383-83B4-00F061A57589}" srcId="{97167586-7287-4DAB-AD67-1FCC9C7216D5}" destId="{0A1E7969-DBB0-4C76-935B-EDAFC71E62F0}" srcOrd="5" destOrd="0" parTransId="{F2D946F6-1961-4A79-BC3C-168B6E7446B8}" sibTransId="{457FF1F7-2C63-42BF-8626-034240E3BA03}"/>
    <dgm:cxn modelId="{C1887B6D-27A1-48F6-9F9C-110BF78A9211}" srcId="{C2B5192A-D2BE-4EF8-B8E2-952DC235C143}" destId="{3B1BCF24-CCD5-45C2-A60A-3E97CDBA0843}" srcOrd="1" destOrd="0" parTransId="{6F899832-A494-4757-B0A4-ED8CF992F405}" sibTransId="{22B04877-5A9B-44EC-964C-22D4195B170A}"/>
    <dgm:cxn modelId="{414FBA6A-7490-49B2-B497-FC82C42137BE}" srcId="{EC980183-8BDF-4D7A-8075-19CEDC0D2EAC}" destId="{D40F48D3-F4E8-4A76-B604-D89F63F2346D}" srcOrd="0" destOrd="0" parTransId="{D326D302-2674-41DA-AFFA-322FFC0B3CB5}" sibTransId="{C9FC089C-C552-48A0-BD21-BA221F02AAEE}"/>
    <dgm:cxn modelId="{7567ABE7-DA30-447E-9BA3-B0D7FD73A7F1}" type="presOf" srcId="{97167586-7287-4DAB-AD67-1FCC9C7216D5}" destId="{B53BF296-A172-480A-BA31-5329CE7DBC76}" srcOrd="0" destOrd="0" presId="urn:microsoft.com/office/officeart/2005/8/layout/hierarchy2"/>
    <dgm:cxn modelId="{C35DA117-4AA3-49D1-B1C9-251562E90587}" type="presOf" srcId="{D40F48D3-F4E8-4A76-B604-D89F63F2346D}" destId="{27BFA93C-BF80-4FF7-91B2-4B7754DDA60F}" srcOrd="0" destOrd="0" presId="urn:microsoft.com/office/officeart/2005/8/layout/hierarchy2"/>
    <dgm:cxn modelId="{A10EC714-A2B9-4302-8E20-B4DB9C752FF5}" type="presOf" srcId="{3B1BCF24-CCD5-45C2-A60A-3E97CDBA0843}" destId="{E5D78295-3A75-4877-B8F8-BA1ECF5C02C1}" srcOrd="0" destOrd="0" presId="urn:microsoft.com/office/officeart/2005/8/layout/hierarchy2"/>
    <dgm:cxn modelId="{C0FE8608-46CE-4CDB-AB80-A42C602D3FFE}" type="presOf" srcId="{7FC77469-A07E-42E2-8E4A-6E0433A7D564}" destId="{193807AA-6B0E-449D-9745-76AE1E0834E0}" srcOrd="1" destOrd="0" presId="urn:microsoft.com/office/officeart/2005/8/layout/hierarchy2"/>
    <dgm:cxn modelId="{F9C58818-8EA6-4240-888C-22FC2BB338D9}" type="presOf" srcId="{2AF12AFC-E2A6-486C-8096-808C2A0A88E3}" destId="{47E56854-2B2B-4CA2-98A7-3FFCE7C75F43}" srcOrd="1" destOrd="0" presId="urn:microsoft.com/office/officeart/2005/8/layout/hierarchy2"/>
    <dgm:cxn modelId="{EF4E7D2E-749A-49D7-A0FA-2631516E52B9}" type="presOf" srcId="{1B067523-F026-44F7-AFA3-EECC37255DEA}" destId="{D24F188C-85F4-429D-ABE2-E42268A51313}" srcOrd="0" destOrd="0" presId="urn:microsoft.com/office/officeart/2005/8/layout/hierarchy2"/>
    <dgm:cxn modelId="{22A7616C-4827-4B20-B1E2-AA5261386072}" srcId="{EE24F668-FCE7-408A-BC30-54FC32A26937}" destId="{5668E059-9457-4DC4-A73E-1E6CFDA942EA}" srcOrd="0" destOrd="0" parTransId="{90D22E12-C07F-4A57-8678-98967DF3FF7E}" sibTransId="{A4473899-FF09-4995-8BF0-F07776117D2B}"/>
    <dgm:cxn modelId="{8F23A97A-6574-44EC-8543-C7761C91FAC7}" type="presOf" srcId="{4A274560-B129-4DD8-8D59-6FBB7981EA95}" destId="{55E943B9-3046-4DB9-B8E0-49FACBE54CAF}" srcOrd="1" destOrd="0" presId="urn:microsoft.com/office/officeart/2005/8/layout/hierarchy2"/>
    <dgm:cxn modelId="{E0AF26DC-8833-4FBF-9B02-6E312798B6DD}" srcId="{97167586-7287-4DAB-AD67-1FCC9C7216D5}" destId="{2C23A164-060F-45FF-9F2A-81EF9C033005}" srcOrd="7" destOrd="0" parTransId="{1B067523-F026-44F7-AFA3-EECC37255DEA}" sibTransId="{7C6E4611-2BE9-4D73-805C-5AA4120274A3}"/>
    <dgm:cxn modelId="{ABC78457-B88A-41F4-A787-21CA08772EBD}" type="presOf" srcId="{17D276BB-0BAB-485D-8A84-183BECA6F37A}" destId="{819E5B2E-F6C2-4349-BB85-18D9DDC61AC4}" srcOrd="0" destOrd="0" presId="urn:microsoft.com/office/officeart/2005/8/layout/hierarchy2"/>
    <dgm:cxn modelId="{B3BF9609-A704-45C6-8D97-32667BB27D69}" srcId="{97167586-7287-4DAB-AD67-1FCC9C7216D5}" destId="{C2B5192A-D2BE-4EF8-B8E2-952DC235C143}" srcOrd="2" destOrd="0" parTransId="{7FC77469-A07E-42E2-8E4A-6E0433A7D564}" sibTransId="{C6522E92-CE89-4630-9657-AE9751498BD1}"/>
    <dgm:cxn modelId="{E2DA8E8C-07FD-449A-A67C-10A47EC260A0}" type="presOf" srcId="{A9A838FF-2B45-48BC-9EEA-3E99AAAEC721}" destId="{6F43D475-EAAE-4475-A0D1-DFA7A590A6E5}" srcOrd="0" destOrd="0" presId="urn:microsoft.com/office/officeart/2005/8/layout/hierarchy2"/>
    <dgm:cxn modelId="{7C9B5362-1513-4CFC-93F4-4A06E77EE3F7}" type="presOf" srcId="{016A10DE-E0C9-48BF-AC3E-0E632A073218}" destId="{46D00BC2-CD2C-4805-A6B7-A292BB88450B}" srcOrd="0" destOrd="0" presId="urn:microsoft.com/office/officeart/2005/8/layout/hierarchy2"/>
    <dgm:cxn modelId="{2D9D6F9C-2B71-4DFF-9B83-EB9131BDC0F2}" type="presOf" srcId="{6CEEB26F-408C-4F0D-AC2D-8C4DCD4D66D1}" destId="{36F7DCDB-9853-4D44-8E4C-0471D3F674EE}" srcOrd="1" destOrd="0" presId="urn:microsoft.com/office/officeart/2005/8/layout/hierarchy2"/>
    <dgm:cxn modelId="{62303E82-C3B5-47C0-A022-6CC8B1E4A1E9}" type="presOf" srcId="{D326D302-2674-41DA-AFFA-322FFC0B3CB5}" destId="{47CBE7E1-DD2D-492C-A395-8C4B65AC48A6}" srcOrd="0" destOrd="0" presId="urn:microsoft.com/office/officeart/2005/8/layout/hierarchy2"/>
    <dgm:cxn modelId="{522DFEFC-9473-4179-B055-3B5FA87771B6}" type="presOf" srcId="{2C23A164-060F-45FF-9F2A-81EF9C033005}" destId="{1855567A-5A1B-48CF-A3E8-848485C5CFF3}" srcOrd="0" destOrd="0" presId="urn:microsoft.com/office/officeart/2005/8/layout/hierarchy2"/>
    <dgm:cxn modelId="{D6A8D465-C574-4BF7-991D-164DDB10D245}" type="presOf" srcId="{D53F8E9C-BD52-4E06-91A3-114F3D7EB9B3}" destId="{F5910D29-C35B-471A-95AD-C02A22CBC5CD}" srcOrd="0" destOrd="0" presId="urn:microsoft.com/office/officeart/2005/8/layout/hierarchy2"/>
    <dgm:cxn modelId="{925A16D7-DFD0-4996-84E6-750CE6818BE1}" type="presOf" srcId="{1B067523-F026-44F7-AFA3-EECC37255DEA}" destId="{1430CE50-B4BC-40F2-A7E0-BB7F96847CB1}" srcOrd="1" destOrd="0" presId="urn:microsoft.com/office/officeart/2005/8/layout/hierarchy2"/>
    <dgm:cxn modelId="{265049C6-4380-4A17-80F4-A42090176D55}" type="presOf" srcId="{B6440314-E58D-4DF2-BE35-031E43808EDE}" destId="{F7D75CAD-FD4C-4CEF-AF15-E767D06830CA}" srcOrd="1" destOrd="0" presId="urn:microsoft.com/office/officeart/2005/8/layout/hierarchy2"/>
    <dgm:cxn modelId="{12BB35F5-783D-4CA8-AC8E-81E563C50ABA}" srcId="{97167586-7287-4DAB-AD67-1FCC9C7216D5}" destId="{9BB4C644-73D6-4775-8B0E-0A8E9CCA11F9}" srcOrd="8" destOrd="0" parTransId="{D53F8E9C-BD52-4E06-91A3-114F3D7EB9B3}" sibTransId="{314B3111-1E88-4413-BB18-82FD6801553C}"/>
    <dgm:cxn modelId="{F9B290E6-35F3-411C-9C19-2425F00E99B7}" type="presParOf" srcId="{5306D969-6233-413B-8A3E-6BCF32C72819}" destId="{FD226EB1-0CED-471C-A151-9E61B3F41D47}" srcOrd="0" destOrd="0" presId="urn:microsoft.com/office/officeart/2005/8/layout/hierarchy2"/>
    <dgm:cxn modelId="{A24E59EB-D08C-4EED-AE21-AA46794A0D25}" type="presParOf" srcId="{FD226EB1-0CED-471C-A151-9E61B3F41D47}" destId="{D3D676B8-E4C0-4C08-83F6-B74E22142A8A}" srcOrd="0" destOrd="0" presId="urn:microsoft.com/office/officeart/2005/8/layout/hierarchy2"/>
    <dgm:cxn modelId="{F2FB68C1-BF6F-4AA2-9C28-DDAEBA2F01FA}" type="presParOf" srcId="{FD226EB1-0CED-471C-A151-9E61B3F41D47}" destId="{71255AEF-53E1-4C15-A3FA-F0035DAC1A09}" srcOrd="1" destOrd="0" presId="urn:microsoft.com/office/officeart/2005/8/layout/hierarchy2"/>
    <dgm:cxn modelId="{F9970F95-D751-42E7-96E2-877D9AE60C5E}" type="presParOf" srcId="{5306D969-6233-413B-8A3E-6BCF32C72819}" destId="{6146C6EC-7D11-408B-B61A-0BD89614AE49}" srcOrd="1" destOrd="0" presId="urn:microsoft.com/office/officeart/2005/8/layout/hierarchy2"/>
    <dgm:cxn modelId="{9DF57243-693F-4105-84EC-2D7702B6B196}" type="presParOf" srcId="{6146C6EC-7D11-408B-B61A-0BD89614AE49}" destId="{B53BF296-A172-480A-BA31-5329CE7DBC76}" srcOrd="0" destOrd="0" presId="urn:microsoft.com/office/officeart/2005/8/layout/hierarchy2"/>
    <dgm:cxn modelId="{58980333-3815-4232-A838-75C378103B8F}" type="presParOf" srcId="{6146C6EC-7D11-408B-B61A-0BD89614AE49}" destId="{15B83385-7843-436B-B87D-1BB5250C1C2F}" srcOrd="1" destOrd="0" presId="urn:microsoft.com/office/officeart/2005/8/layout/hierarchy2"/>
    <dgm:cxn modelId="{7794C5B1-FA6F-442E-BE2F-0F60E1C62638}" type="presParOf" srcId="{15B83385-7843-436B-B87D-1BB5250C1C2F}" destId="{67B43AAB-B145-4B62-9897-4400B2152869}" srcOrd="0" destOrd="0" presId="urn:microsoft.com/office/officeart/2005/8/layout/hierarchy2"/>
    <dgm:cxn modelId="{744307B9-AD24-4A88-A916-CDAA82BB9F13}" type="presParOf" srcId="{67B43AAB-B145-4B62-9897-4400B2152869}" destId="{904577DF-4051-4655-93E4-142FE651185A}" srcOrd="0" destOrd="0" presId="urn:microsoft.com/office/officeart/2005/8/layout/hierarchy2"/>
    <dgm:cxn modelId="{2D2374E3-6B6A-4DCE-85D1-B29F622B4E78}" type="presParOf" srcId="{15B83385-7843-436B-B87D-1BB5250C1C2F}" destId="{68B3DEEA-A27C-4896-9C5F-67B0BD890B2D}" srcOrd="1" destOrd="0" presId="urn:microsoft.com/office/officeart/2005/8/layout/hierarchy2"/>
    <dgm:cxn modelId="{02ABCF30-BD10-4C2A-80A3-06A4540ACD8D}" type="presParOf" srcId="{68B3DEEA-A27C-4896-9C5F-67B0BD890B2D}" destId="{571670EF-0B0F-452B-9ED8-4E943F9A526E}" srcOrd="0" destOrd="0" presId="urn:microsoft.com/office/officeart/2005/8/layout/hierarchy2"/>
    <dgm:cxn modelId="{D57EBF2F-AC8F-4A64-A846-99FB0E35357A}" type="presParOf" srcId="{68B3DEEA-A27C-4896-9C5F-67B0BD890B2D}" destId="{CB2EAA3C-A3F8-4DE6-A365-10043C374EF1}" srcOrd="1" destOrd="0" presId="urn:microsoft.com/office/officeart/2005/8/layout/hierarchy2"/>
    <dgm:cxn modelId="{C474731D-668A-4625-A0CE-76545D67E610}" type="presParOf" srcId="{15B83385-7843-436B-B87D-1BB5250C1C2F}" destId="{46D00BC2-CD2C-4805-A6B7-A292BB88450B}" srcOrd="2" destOrd="0" presId="urn:microsoft.com/office/officeart/2005/8/layout/hierarchy2"/>
    <dgm:cxn modelId="{41195896-057C-4C22-84B6-59CE95EA5A80}" type="presParOf" srcId="{46D00BC2-CD2C-4805-A6B7-A292BB88450B}" destId="{D1650B6B-471E-4957-9565-C2887FE0DFB7}" srcOrd="0" destOrd="0" presId="urn:microsoft.com/office/officeart/2005/8/layout/hierarchy2"/>
    <dgm:cxn modelId="{1985B475-92F7-4922-9198-C15404319114}" type="presParOf" srcId="{15B83385-7843-436B-B87D-1BB5250C1C2F}" destId="{D8DBF4DF-0F1E-4610-A08B-2A397670170E}" srcOrd="3" destOrd="0" presId="urn:microsoft.com/office/officeart/2005/8/layout/hierarchy2"/>
    <dgm:cxn modelId="{8D1441A8-93B4-4B71-9D51-E6F1B8F5EFA0}" type="presParOf" srcId="{D8DBF4DF-0F1E-4610-A08B-2A397670170E}" destId="{6F43D475-EAAE-4475-A0D1-DFA7A590A6E5}" srcOrd="0" destOrd="0" presId="urn:microsoft.com/office/officeart/2005/8/layout/hierarchy2"/>
    <dgm:cxn modelId="{290DDD8A-555E-4FA5-855C-05F87217B65A}" type="presParOf" srcId="{D8DBF4DF-0F1E-4610-A08B-2A397670170E}" destId="{F8751D6D-0D32-4A37-B9F5-6C686BEA020A}" srcOrd="1" destOrd="0" presId="urn:microsoft.com/office/officeart/2005/8/layout/hierarchy2"/>
    <dgm:cxn modelId="{C48AD4C9-30D0-4F1D-A45B-F145A419ED37}" type="presParOf" srcId="{15B83385-7843-436B-B87D-1BB5250C1C2F}" destId="{0204FC9B-7887-41A2-969C-3F2376032039}" srcOrd="4" destOrd="0" presId="urn:microsoft.com/office/officeart/2005/8/layout/hierarchy2"/>
    <dgm:cxn modelId="{DD8ABEAD-AC52-4313-ADCE-E9590F9DA23B}" type="presParOf" srcId="{0204FC9B-7887-41A2-969C-3F2376032039}" destId="{193807AA-6B0E-449D-9745-76AE1E0834E0}" srcOrd="0" destOrd="0" presId="urn:microsoft.com/office/officeart/2005/8/layout/hierarchy2"/>
    <dgm:cxn modelId="{C78D30FB-C446-4EEC-B294-22652292CF42}" type="presParOf" srcId="{15B83385-7843-436B-B87D-1BB5250C1C2F}" destId="{417BCE31-D7B4-4785-9A2C-C2F4B9925C96}" srcOrd="5" destOrd="0" presId="urn:microsoft.com/office/officeart/2005/8/layout/hierarchy2"/>
    <dgm:cxn modelId="{EF9FB60E-D31D-4EA8-A18C-041EAA023A1E}" type="presParOf" srcId="{417BCE31-D7B4-4785-9A2C-C2F4B9925C96}" destId="{2DB37D06-71C4-42C4-91E9-8FD2D339A306}" srcOrd="0" destOrd="0" presId="urn:microsoft.com/office/officeart/2005/8/layout/hierarchy2"/>
    <dgm:cxn modelId="{380B243B-2535-48D3-80A2-B292FCF6CA2B}" type="presParOf" srcId="{417BCE31-D7B4-4785-9A2C-C2F4B9925C96}" destId="{D0A6A7BE-F338-47B1-BC8E-62A541CD15FB}" srcOrd="1" destOrd="0" presId="urn:microsoft.com/office/officeart/2005/8/layout/hierarchy2"/>
    <dgm:cxn modelId="{B6986A1D-7F9E-48F1-A946-66BEE0B32B4A}" type="presParOf" srcId="{D0A6A7BE-F338-47B1-BC8E-62A541CD15FB}" destId="{7791AFD5-55D5-44AC-A2EA-F7A107C94892}" srcOrd="0" destOrd="0" presId="urn:microsoft.com/office/officeart/2005/8/layout/hierarchy2"/>
    <dgm:cxn modelId="{24C9CCFD-5651-4157-9736-788490C7AE98}" type="presParOf" srcId="{7791AFD5-55D5-44AC-A2EA-F7A107C94892}" destId="{47E56854-2B2B-4CA2-98A7-3FFCE7C75F43}" srcOrd="0" destOrd="0" presId="urn:microsoft.com/office/officeart/2005/8/layout/hierarchy2"/>
    <dgm:cxn modelId="{C4209836-20CF-445C-82E3-28721359A63F}" type="presParOf" srcId="{D0A6A7BE-F338-47B1-BC8E-62A541CD15FB}" destId="{FF0DF2F4-A1DF-4C00-9391-5A5A56B36FA4}" srcOrd="1" destOrd="0" presId="urn:microsoft.com/office/officeart/2005/8/layout/hierarchy2"/>
    <dgm:cxn modelId="{94E6E999-3E9B-4517-9872-9E6EE5621DBC}" type="presParOf" srcId="{FF0DF2F4-A1DF-4C00-9391-5A5A56B36FA4}" destId="{B37B6513-FD55-48D0-AC5C-0C84D94ADD38}" srcOrd="0" destOrd="0" presId="urn:microsoft.com/office/officeart/2005/8/layout/hierarchy2"/>
    <dgm:cxn modelId="{D5063524-ADEA-4555-B6C3-BC32DF19235D}" type="presParOf" srcId="{FF0DF2F4-A1DF-4C00-9391-5A5A56B36FA4}" destId="{5D5FB18E-108E-4928-AA78-63DC6049913F}" srcOrd="1" destOrd="0" presId="urn:microsoft.com/office/officeart/2005/8/layout/hierarchy2"/>
    <dgm:cxn modelId="{09C0E617-E60F-4869-9353-F7790303B078}" type="presParOf" srcId="{D0A6A7BE-F338-47B1-BC8E-62A541CD15FB}" destId="{1BD90BAA-5783-4543-841C-BE6FADB334EC}" srcOrd="2" destOrd="0" presId="urn:microsoft.com/office/officeart/2005/8/layout/hierarchy2"/>
    <dgm:cxn modelId="{3B5BA885-33ED-4A83-A86D-5AB2819ECD4B}" type="presParOf" srcId="{1BD90BAA-5783-4543-841C-BE6FADB334EC}" destId="{DB7A3C4F-8D03-4277-A849-25ECE6F56333}" srcOrd="0" destOrd="0" presId="urn:microsoft.com/office/officeart/2005/8/layout/hierarchy2"/>
    <dgm:cxn modelId="{5441A6B5-5F5E-40AB-BC78-106C4396797E}" type="presParOf" srcId="{D0A6A7BE-F338-47B1-BC8E-62A541CD15FB}" destId="{E99CA255-AD5D-4BA4-8284-88D558C89B49}" srcOrd="3" destOrd="0" presId="urn:microsoft.com/office/officeart/2005/8/layout/hierarchy2"/>
    <dgm:cxn modelId="{EBE5041B-1941-4BD5-8D7C-26F429D5FD9C}" type="presParOf" srcId="{E99CA255-AD5D-4BA4-8284-88D558C89B49}" destId="{E5D78295-3A75-4877-B8F8-BA1ECF5C02C1}" srcOrd="0" destOrd="0" presId="urn:microsoft.com/office/officeart/2005/8/layout/hierarchy2"/>
    <dgm:cxn modelId="{633DFD82-A287-4130-AE39-AD1F8656B15D}" type="presParOf" srcId="{E99CA255-AD5D-4BA4-8284-88D558C89B49}" destId="{95D0F76B-D851-4AA9-9CAA-46932D3EF834}" srcOrd="1" destOrd="0" presId="urn:microsoft.com/office/officeart/2005/8/layout/hierarchy2"/>
    <dgm:cxn modelId="{10038A7C-3654-4BF1-8FAF-5E0669DE3FF9}" type="presParOf" srcId="{D0A6A7BE-F338-47B1-BC8E-62A541CD15FB}" destId="{A22E6B22-3980-4423-BD73-4B1DB03C23F0}" srcOrd="4" destOrd="0" presId="urn:microsoft.com/office/officeart/2005/8/layout/hierarchy2"/>
    <dgm:cxn modelId="{0E0DC66A-2E35-4779-A729-4E3316D69BAD}" type="presParOf" srcId="{A22E6B22-3980-4423-BD73-4B1DB03C23F0}" destId="{2EC708A0-DA9A-41C3-86EA-9BDE9932BED2}" srcOrd="0" destOrd="0" presId="urn:microsoft.com/office/officeart/2005/8/layout/hierarchy2"/>
    <dgm:cxn modelId="{622A1D5F-5DFB-44B2-8223-332BD9934496}" type="presParOf" srcId="{D0A6A7BE-F338-47B1-BC8E-62A541CD15FB}" destId="{2F288E31-B8CA-44B5-A300-7D1EC391C072}" srcOrd="5" destOrd="0" presId="urn:microsoft.com/office/officeart/2005/8/layout/hierarchy2"/>
    <dgm:cxn modelId="{C567091A-922E-454A-8FE1-7B8E079A7BB2}" type="presParOf" srcId="{2F288E31-B8CA-44B5-A300-7D1EC391C072}" destId="{BF445583-86D0-4E8F-AC7A-3E29878A53DE}" srcOrd="0" destOrd="0" presId="urn:microsoft.com/office/officeart/2005/8/layout/hierarchy2"/>
    <dgm:cxn modelId="{7ED03B95-C1DE-4662-806A-1E24EAA11986}" type="presParOf" srcId="{2F288E31-B8CA-44B5-A300-7D1EC391C072}" destId="{19CF40E1-76AE-476A-9178-6FA4FAC215AA}" srcOrd="1" destOrd="0" presId="urn:microsoft.com/office/officeart/2005/8/layout/hierarchy2"/>
    <dgm:cxn modelId="{3A1498B6-4F72-40AC-863F-BC94B9198F5F}" type="presParOf" srcId="{15B83385-7843-436B-B87D-1BB5250C1C2F}" destId="{8637B408-AD88-4979-8A1D-B3CFC6CDBE7B}" srcOrd="6" destOrd="0" presId="urn:microsoft.com/office/officeart/2005/8/layout/hierarchy2"/>
    <dgm:cxn modelId="{3F96662B-026C-4B29-B819-C06AA1555C8F}" type="presParOf" srcId="{8637B408-AD88-4979-8A1D-B3CFC6CDBE7B}" destId="{55E943B9-3046-4DB9-B8E0-49FACBE54CAF}" srcOrd="0" destOrd="0" presId="urn:microsoft.com/office/officeart/2005/8/layout/hierarchy2"/>
    <dgm:cxn modelId="{E4EC2080-C31F-4EBF-8BF2-8CC124F9CDE7}" type="presParOf" srcId="{15B83385-7843-436B-B87D-1BB5250C1C2F}" destId="{926D17D1-4A4E-4151-9449-C8040406CE60}" srcOrd="7" destOrd="0" presId="urn:microsoft.com/office/officeart/2005/8/layout/hierarchy2"/>
    <dgm:cxn modelId="{C8C68F39-87ED-45D8-8409-299598D44C70}" type="presParOf" srcId="{926D17D1-4A4E-4151-9449-C8040406CE60}" destId="{10A0E3B4-B315-400B-ABD3-17CC60D749B0}" srcOrd="0" destOrd="0" presId="urn:microsoft.com/office/officeart/2005/8/layout/hierarchy2"/>
    <dgm:cxn modelId="{DF68689C-7CFD-49DC-9C39-1B731AEA34B9}" type="presParOf" srcId="{926D17D1-4A4E-4151-9449-C8040406CE60}" destId="{365A3EDB-F197-4E39-94FC-5E098D1DEE4C}" srcOrd="1" destOrd="0" presId="urn:microsoft.com/office/officeart/2005/8/layout/hierarchy2"/>
    <dgm:cxn modelId="{988EA05F-0427-4428-A6D0-DEF4F13884BA}" type="presParOf" srcId="{15B83385-7843-436B-B87D-1BB5250C1C2F}" destId="{4895E4FD-4887-4643-A33D-3A188A47B7D3}" srcOrd="8" destOrd="0" presId="urn:microsoft.com/office/officeart/2005/8/layout/hierarchy2"/>
    <dgm:cxn modelId="{FEB2281A-1A66-41D9-AFE0-BA34DB300550}" type="presParOf" srcId="{4895E4FD-4887-4643-A33D-3A188A47B7D3}" destId="{F7D75CAD-FD4C-4CEF-AF15-E767D06830CA}" srcOrd="0" destOrd="0" presId="urn:microsoft.com/office/officeart/2005/8/layout/hierarchy2"/>
    <dgm:cxn modelId="{6F76371B-0296-422F-B785-185F15B7B2AF}" type="presParOf" srcId="{15B83385-7843-436B-B87D-1BB5250C1C2F}" destId="{F876A3FB-B467-4906-86B1-9DE85E2A7376}" srcOrd="9" destOrd="0" presId="urn:microsoft.com/office/officeart/2005/8/layout/hierarchy2"/>
    <dgm:cxn modelId="{93A4D420-59C0-4760-A95B-48A0D25154C0}" type="presParOf" srcId="{F876A3FB-B467-4906-86B1-9DE85E2A7376}" destId="{2F92BF3D-7E9B-4C9A-AAF8-1DA0FFEB69C6}" srcOrd="0" destOrd="0" presId="urn:microsoft.com/office/officeart/2005/8/layout/hierarchy2"/>
    <dgm:cxn modelId="{F72E3C57-DCE0-4410-9CAB-1324ADEC8DAE}" type="presParOf" srcId="{F876A3FB-B467-4906-86B1-9DE85E2A7376}" destId="{0630B190-DCDD-4CE2-9C71-77C94537F1C4}" srcOrd="1" destOrd="0" presId="urn:microsoft.com/office/officeart/2005/8/layout/hierarchy2"/>
    <dgm:cxn modelId="{5BB87ECB-187F-41B5-88E0-11EB41430202}" type="presParOf" srcId="{0630B190-DCDD-4CE2-9C71-77C94537F1C4}" destId="{47CBE7E1-DD2D-492C-A395-8C4B65AC48A6}" srcOrd="0" destOrd="0" presId="urn:microsoft.com/office/officeart/2005/8/layout/hierarchy2"/>
    <dgm:cxn modelId="{05EBE4E9-AC6B-4397-8AAE-D75EF275DA3D}" type="presParOf" srcId="{47CBE7E1-DD2D-492C-A395-8C4B65AC48A6}" destId="{4CDCDCC6-C0BE-47D8-B4D4-75C865A8136D}" srcOrd="0" destOrd="0" presId="urn:microsoft.com/office/officeart/2005/8/layout/hierarchy2"/>
    <dgm:cxn modelId="{ECED8AF8-B4C9-4790-B72F-BD05D446B22F}" type="presParOf" srcId="{0630B190-DCDD-4CE2-9C71-77C94537F1C4}" destId="{0ABF06ED-9912-4F87-9D29-FAAF41625633}" srcOrd="1" destOrd="0" presId="urn:microsoft.com/office/officeart/2005/8/layout/hierarchy2"/>
    <dgm:cxn modelId="{0B61156B-E13E-4ECA-907E-C0FBECCC4EF9}" type="presParOf" srcId="{0ABF06ED-9912-4F87-9D29-FAAF41625633}" destId="{27BFA93C-BF80-4FF7-91B2-4B7754DDA60F}" srcOrd="0" destOrd="0" presId="urn:microsoft.com/office/officeart/2005/8/layout/hierarchy2"/>
    <dgm:cxn modelId="{D91AB745-47AB-44B3-A508-4038E2ACED44}" type="presParOf" srcId="{0ABF06ED-9912-4F87-9D29-FAAF41625633}" destId="{F7AFB0E1-470B-455C-9CD9-C8F9882513D9}" srcOrd="1" destOrd="0" presId="urn:microsoft.com/office/officeart/2005/8/layout/hierarchy2"/>
    <dgm:cxn modelId="{350BE5E2-BA89-4DE5-84E5-4CFD718CC04E}" type="presParOf" srcId="{15B83385-7843-436B-B87D-1BB5250C1C2F}" destId="{D8357175-C333-43A7-8D6C-03C7F713925D}" srcOrd="10" destOrd="0" presId="urn:microsoft.com/office/officeart/2005/8/layout/hierarchy2"/>
    <dgm:cxn modelId="{CCEC28CE-AC5D-4725-B9C6-49808AB6B1AC}" type="presParOf" srcId="{D8357175-C333-43A7-8D6C-03C7F713925D}" destId="{6435EC8F-A7B6-48BD-B5C7-15671867A0CD}" srcOrd="0" destOrd="0" presId="urn:microsoft.com/office/officeart/2005/8/layout/hierarchy2"/>
    <dgm:cxn modelId="{9F175F52-3629-44D6-A6FB-D45AE5A271B0}" type="presParOf" srcId="{15B83385-7843-436B-B87D-1BB5250C1C2F}" destId="{2EA2B640-AA5A-4ACE-8318-CDFA43684B53}" srcOrd="11" destOrd="0" presId="urn:microsoft.com/office/officeart/2005/8/layout/hierarchy2"/>
    <dgm:cxn modelId="{8E439F5C-0E08-4EDE-87BC-1C544C8F7CAD}" type="presParOf" srcId="{2EA2B640-AA5A-4ACE-8318-CDFA43684B53}" destId="{C17FB300-29A3-4E44-A59D-864E896C8182}" srcOrd="0" destOrd="0" presId="urn:microsoft.com/office/officeart/2005/8/layout/hierarchy2"/>
    <dgm:cxn modelId="{2ACA6308-939C-4BB5-A92D-029075BC8110}" type="presParOf" srcId="{2EA2B640-AA5A-4ACE-8318-CDFA43684B53}" destId="{5692F363-D846-492C-A08B-D8896AF866AD}" srcOrd="1" destOrd="0" presId="urn:microsoft.com/office/officeart/2005/8/layout/hierarchy2"/>
    <dgm:cxn modelId="{C5E67F8D-5FF2-4A29-86C7-A4C7D239C022}" type="presParOf" srcId="{15B83385-7843-436B-B87D-1BB5250C1C2F}" destId="{AF41F99E-D6B8-45B3-B170-5D2191C0468F}" srcOrd="12" destOrd="0" presId="urn:microsoft.com/office/officeart/2005/8/layout/hierarchy2"/>
    <dgm:cxn modelId="{0CDEDF3F-9133-4AA0-8275-A30A401170EE}" type="presParOf" srcId="{AF41F99E-D6B8-45B3-B170-5D2191C0468F}" destId="{36F7DCDB-9853-4D44-8E4C-0471D3F674EE}" srcOrd="0" destOrd="0" presId="urn:microsoft.com/office/officeart/2005/8/layout/hierarchy2"/>
    <dgm:cxn modelId="{C6CBB9DC-7BA9-4645-B682-0CA873155AA4}" type="presParOf" srcId="{15B83385-7843-436B-B87D-1BB5250C1C2F}" destId="{21082B37-14EC-41E2-B67C-0D47A3EA721B}" srcOrd="13" destOrd="0" presId="urn:microsoft.com/office/officeart/2005/8/layout/hierarchy2"/>
    <dgm:cxn modelId="{65741259-9680-4A63-8034-9830C4B679D5}" type="presParOf" srcId="{21082B37-14EC-41E2-B67C-0D47A3EA721B}" destId="{819E5B2E-F6C2-4349-BB85-18D9DDC61AC4}" srcOrd="0" destOrd="0" presId="urn:microsoft.com/office/officeart/2005/8/layout/hierarchy2"/>
    <dgm:cxn modelId="{C9A3E4AB-F249-44F2-BBE6-B9F7D1785B02}" type="presParOf" srcId="{21082B37-14EC-41E2-B67C-0D47A3EA721B}" destId="{8806B8BC-30BD-4428-8891-B194B97AC9A5}" srcOrd="1" destOrd="0" presId="urn:microsoft.com/office/officeart/2005/8/layout/hierarchy2"/>
    <dgm:cxn modelId="{4092D1BE-5CE1-4CB6-AD64-672B90E1191F}" type="presParOf" srcId="{15B83385-7843-436B-B87D-1BB5250C1C2F}" destId="{D24F188C-85F4-429D-ABE2-E42268A51313}" srcOrd="14" destOrd="0" presId="urn:microsoft.com/office/officeart/2005/8/layout/hierarchy2"/>
    <dgm:cxn modelId="{E6D2BCF1-BF85-4DE4-8A33-5F5E18AE715C}" type="presParOf" srcId="{D24F188C-85F4-429D-ABE2-E42268A51313}" destId="{1430CE50-B4BC-40F2-A7E0-BB7F96847CB1}" srcOrd="0" destOrd="0" presId="urn:microsoft.com/office/officeart/2005/8/layout/hierarchy2"/>
    <dgm:cxn modelId="{F932ABB0-E37B-4A75-BA87-6E650CF742D1}" type="presParOf" srcId="{15B83385-7843-436B-B87D-1BB5250C1C2F}" destId="{DB653584-8D30-4494-9719-3889A719B43F}" srcOrd="15" destOrd="0" presId="urn:microsoft.com/office/officeart/2005/8/layout/hierarchy2"/>
    <dgm:cxn modelId="{9B321D8F-FB5F-415A-A82E-14633ADDC1BD}" type="presParOf" srcId="{DB653584-8D30-4494-9719-3889A719B43F}" destId="{1855567A-5A1B-48CF-A3E8-848485C5CFF3}" srcOrd="0" destOrd="0" presId="urn:microsoft.com/office/officeart/2005/8/layout/hierarchy2"/>
    <dgm:cxn modelId="{8E7E8B78-328D-42D9-A3F9-CCFB450DAB9C}" type="presParOf" srcId="{DB653584-8D30-4494-9719-3889A719B43F}" destId="{583D5BA4-3FFA-4FDC-8555-D8A7BC3C2AC8}" srcOrd="1" destOrd="0" presId="urn:microsoft.com/office/officeart/2005/8/layout/hierarchy2"/>
    <dgm:cxn modelId="{484885FF-3569-410F-B45B-3E35563D40F1}" type="presParOf" srcId="{15B83385-7843-436B-B87D-1BB5250C1C2F}" destId="{F5910D29-C35B-471A-95AD-C02A22CBC5CD}" srcOrd="16" destOrd="0" presId="urn:microsoft.com/office/officeart/2005/8/layout/hierarchy2"/>
    <dgm:cxn modelId="{FA107F23-E914-45BF-A106-441DD7B1CEAC}" type="presParOf" srcId="{F5910D29-C35B-471A-95AD-C02A22CBC5CD}" destId="{0E16AC39-AFD0-4B94-AC5D-D5FFFC69C88C}" srcOrd="0" destOrd="0" presId="urn:microsoft.com/office/officeart/2005/8/layout/hierarchy2"/>
    <dgm:cxn modelId="{0BE6ADA9-1FF3-4D11-BC7E-59AC6028FB67}" type="presParOf" srcId="{15B83385-7843-436B-B87D-1BB5250C1C2F}" destId="{57064E31-D3AA-4D18-AA09-0D4774B5C63B}" srcOrd="17" destOrd="0" presId="urn:microsoft.com/office/officeart/2005/8/layout/hierarchy2"/>
    <dgm:cxn modelId="{59FE635C-7C75-4D34-A4F1-6D42801B9E88}" type="presParOf" srcId="{57064E31-D3AA-4D18-AA09-0D4774B5C63B}" destId="{E87AD415-9B5E-4D6D-8621-FE03C795CFCE}" srcOrd="0" destOrd="0" presId="urn:microsoft.com/office/officeart/2005/8/layout/hierarchy2"/>
    <dgm:cxn modelId="{288BA316-339B-4D3C-914D-998BF21500CF}" type="presParOf" srcId="{57064E31-D3AA-4D18-AA09-0D4774B5C63B}" destId="{9FE61E6D-CA5F-4435-9AFA-760FD5159EF4}" srcOrd="1" destOrd="0" presId="urn:microsoft.com/office/officeart/2005/8/layout/hierarchy2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D676B8-E4C0-4C08-83F6-B74E22142A8A}">
      <dsp:nvSpPr>
        <dsp:cNvPr id="0" name=""/>
        <dsp:cNvSpPr/>
      </dsp:nvSpPr>
      <dsp:spPr>
        <a:xfrm>
          <a:off x="4" y="1925954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Монодия</a:t>
          </a:r>
        </a:p>
      </dsp:txBody>
      <dsp:txXfrm>
        <a:off x="21850" y="1947800"/>
        <a:ext cx="1448051" cy="702179"/>
      </dsp:txXfrm>
    </dsp:sp>
    <dsp:sp modelId="{B53BF296-A172-480A-BA31-5329CE7DBC76}">
      <dsp:nvSpPr>
        <dsp:cNvPr id="0" name=""/>
        <dsp:cNvSpPr/>
      </dsp:nvSpPr>
      <dsp:spPr>
        <a:xfrm>
          <a:off x="4137" y="4078414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Многоголосие</a:t>
          </a:r>
        </a:p>
      </dsp:txBody>
      <dsp:txXfrm>
        <a:off x="25983" y="4100260"/>
        <a:ext cx="1448051" cy="702179"/>
      </dsp:txXfrm>
    </dsp:sp>
    <dsp:sp modelId="{67B43AAB-B145-4B62-9897-4400B2152869}">
      <dsp:nvSpPr>
        <dsp:cNvPr id="0" name=""/>
        <dsp:cNvSpPr/>
      </dsp:nvSpPr>
      <dsp:spPr>
        <a:xfrm rot="16484986">
          <a:off x="-193905" y="2607797"/>
          <a:ext cx="3684677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3684677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56316" y="2523221"/>
        <a:ext cx="184233" cy="184233"/>
      </dsp:txXfrm>
    </dsp:sp>
    <dsp:sp modelId="{571670EF-0B0F-452B-9ED8-4E943F9A526E}">
      <dsp:nvSpPr>
        <dsp:cNvPr id="0" name=""/>
        <dsp:cNvSpPr/>
      </dsp:nvSpPr>
      <dsp:spPr>
        <a:xfrm>
          <a:off x="1800987" y="406390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Органум</a:t>
          </a:r>
        </a:p>
      </dsp:txBody>
      <dsp:txXfrm>
        <a:off x="1822833" y="428236"/>
        <a:ext cx="1448051" cy="702179"/>
      </dsp:txXfrm>
    </dsp:sp>
    <dsp:sp modelId="{46D00BC2-CD2C-4805-A6B7-A292BB88450B}">
      <dsp:nvSpPr>
        <dsp:cNvPr id="0" name=""/>
        <dsp:cNvSpPr/>
      </dsp:nvSpPr>
      <dsp:spPr>
        <a:xfrm rot="16626685">
          <a:off x="281399" y="3068395"/>
          <a:ext cx="2772152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2772152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98172" y="3006632"/>
        <a:ext cx="138607" cy="138607"/>
      </dsp:txXfrm>
    </dsp:sp>
    <dsp:sp modelId="{6F43D475-EAAE-4475-A0D1-DFA7A590A6E5}">
      <dsp:nvSpPr>
        <dsp:cNvPr id="0" name=""/>
        <dsp:cNvSpPr/>
      </dsp:nvSpPr>
      <dsp:spPr>
        <a:xfrm>
          <a:off x="1839071" y="1327586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Гетерофония и подголосочность</a:t>
          </a:r>
        </a:p>
      </dsp:txBody>
      <dsp:txXfrm>
        <a:off x="1860917" y="1349432"/>
        <a:ext cx="1448051" cy="702179"/>
      </dsp:txXfrm>
    </dsp:sp>
    <dsp:sp modelId="{0204FC9B-7887-41A2-969C-3F2376032039}">
      <dsp:nvSpPr>
        <dsp:cNvPr id="0" name=""/>
        <dsp:cNvSpPr/>
      </dsp:nvSpPr>
      <dsp:spPr>
        <a:xfrm rot="17350740">
          <a:off x="886071" y="3586057"/>
          <a:ext cx="1816316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1816316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8821" y="3548189"/>
        <a:ext cx="90815" cy="90815"/>
      </dsp:txXfrm>
    </dsp:sp>
    <dsp:sp modelId="{2DB37D06-71C4-42C4-91E9-8FD2D339A306}">
      <dsp:nvSpPr>
        <dsp:cNvPr id="0" name=""/>
        <dsp:cNvSpPr/>
      </dsp:nvSpPr>
      <dsp:spPr>
        <a:xfrm>
          <a:off x="2092578" y="2362908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Полифония</a:t>
          </a:r>
        </a:p>
      </dsp:txBody>
      <dsp:txXfrm>
        <a:off x="2114424" y="2384754"/>
        <a:ext cx="1448051" cy="702179"/>
      </dsp:txXfrm>
    </dsp:sp>
    <dsp:sp modelId="{7791AFD5-55D5-44AC-A2EA-F7A107C94892}">
      <dsp:nvSpPr>
        <dsp:cNvPr id="0" name=""/>
        <dsp:cNvSpPr/>
      </dsp:nvSpPr>
      <dsp:spPr>
        <a:xfrm rot="18289469">
          <a:off x="3360227" y="2299428"/>
          <a:ext cx="1044886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1044886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56548" y="2280846"/>
        <a:ext cx="52244" cy="52244"/>
      </dsp:txXfrm>
    </dsp:sp>
    <dsp:sp modelId="{B37B6513-FD55-48D0-AC5C-0C84D94ADD38}">
      <dsp:nvSpPr>
        <dsp:cNvPr id="0" name=""/>
        <dsp:cNvSpPr/>
      </dsp:nvSpPr>
      <dsp:spPr>
        <a:xfrm>
          <a:off x="4181019" y="1505156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Имитационная</a:t>
          </a:r>
        </a:p>
      </dsp:txBody>
      <dsp:txXfrm>
        <a:off x="4202865" y="1527002"/>
        <a:ext cx="1448051" cy="702179"/>
      </dsp:txXfrm>
    </dsp:sp>
    <dsp:sp modelId="{1BD90BAA-5783-4543-841C-BE6FADB334EC}">
      <dsp:nvSpPr>
        <dsp:cNvPr id="0" name=""/>
        <dsp:cNvSpPr/>
      </dsp:nvSpPr>
      <dsp:spPr>
        <a:xfrm>
          <a:off x="3584321" y="2728304"/>
          <a:ext cx="596697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596697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67753" y="2720927"/>
        <a:ext cx="29834" cy="29834"/>
      </dsp:txXfrm>
    </dsp:sp>
    <dsp:sp modelId="{E5D78295-3A75-4877-B8F8-BA1ECF5C02C1}">
      <dsp:nvSpPr>
        <dsp:cNvPr id="0" name=""/>
        <dsp:cNvSpPr/>
      </dsp:nvSpPr>
      <dsp:spPr>
        <a:xfrm>
          <a:off x="4181019" y="2362908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Контрастная</a:t>
          </a:r>
        </a:p>
      </dsp:txBody>
      <dsp:txXfrm>
        <a:off x="4202865" y="2384754"/>
        <a:ext cx="1448051" cy="702179"/>
      </dsp:txXfrm>
    </dsp:sp>
    <dsp:sp modelId="{A22E6B22-3980-4423-BD73-4B1DB03C23F0}">
      <dsp:nvSpPr>
        <dsp:cNvPr id="0" name=""/>
        <dsp:cNvSpPr/>
      </dsp:nvSpPr>
      <dsp:spPr>
        <a:xfrm rot="3310531">
          <a:off x="3360227" y="3157180"/>
          <a:ext cx="1044886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1044886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56548" y="3138598"/>
        <a:ext cx="52244" cy="52244"/>
      </dsp:txXfrm>
    </dsp:sp>
    <dsp:sp modelId="{BF445583-86D0-4E8F-AC7A-3E29878A53DE}">
      <dsp:nvSpPr>
        <dsp:cNvPr id="0" name=""/>
        <dsp:cNvSpPr/>
      </dsp:nvSpPr>
      <dsp:spPr>
        <a:xfrm>
          <a:off x="4181019" y="3220661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Разнотемная</a:t>
          </a:r>
        </a:p>
      </dsp:txBody>
      <dsp:txXfrm>
        <a:off x="4202865" y="3242507"/>
        <a:ext cx="1448051" cy="702179"/>
      </dsp:txXfrm>
    </dsp:sp>
    <dsp:sp modelId="{8637B408-AD88-4979-8A1D-B3CFC6CDBE7B}">
      <dsp:nvSpPr>
        <dsp:cNvPr id="0" name=""/>
        <dsp:cNvSpPr/>
      </dsp:nvSpPr>
      <dsp:spPr>
        <a:xfrm rot="18289469">
          <a:off x="1271786" y="4014933"/>
          <a:ext cx="1044886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1044886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68107" y="3996351"/>
        <a:ext cx="52244" cy="52244"/>
      </dsp:txXfrm>
    </dsp:sp>
    <dsp:sp modelId="{10A0E3B4-B315-400B-ABD3-17CC60D749B0}">
      <dsp:nvSpPr>
        <dsp:cNvPr id="0" name=""/>
        <dsp:cNvSpPr/>
      </dsp:nvSpPr>
      <dsp:spPr>
        <a:xfrm>
          <a:off x="2092578" y="3220661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Гомофонно-гармонический склад</a:t>
          </a:r>
        </a:p>
      </dsp:txBody>
      <dsp:txXfrm>
        <a:off x="2114424" y="3242507"/>
        <a:ext cx="1448051" cy="702179"/>
      </dsp:txXfrm>
    </dsp:sp>
    <dsp:sp modelId="{4895E4FD-4887-4643-A33D-3A188A47B7D3}">
      <dsp:nvSpPr>
        <dsp:cNvPr id="0" name=""/>
        <dsp:cNvSpPr/>
      </dsp:nvSpPr>
      <dsp:spPr>
        <a:xfrm>
          <a:off x="1495880" y="4443809"/>
          <a:ext cx="596697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596697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79311" y="4436432"/>
        <a:ext cx="29834" cy="29834"/>
      </dsp:txXfrm>
    </dsp:sp>
    <dsp:sp modelId="{2F92BF3D-7E9B-4C9A-AAF8-1DA0FFEB69C6}">
      <dsp:nvSpPr>
        <dsp:cNvPr id="0" name=""/>
        <dsp:cNvSpPr/>
      </dsp:nvSpPr>
      <dsp:spPr>
        <a:xfrm>
          <a:off x="2092578" y="4078414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Аккордовый склад</a:t>
          </a:r>
        </a:p>
      </dsp:txBody>
      <dsp:txXfrm>
        <a:off x="2114424" y="4100260"/>
        <a:ext cx="1448051" cy="702179"/>
      </dsp:txXfrm>
    </dsp:sp>
    <dsp:sp modelId="{47CBE7E1-DD2D-492C-A395-8C4B65AC48A6}">
      <dsp:nvSpPr>
        <dsp:cNvPr id="0" name=""/>
        <dsp:cNvSpPr/>
      </dsp:nvSpPr>
      <dsp:spPr>
        <a:xfrm>
          <a:off x="3584321" y="4443809"/>
          <a:ext cx="596697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596697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67753" y="4436432"/>
        <a:ext cx="29834" cy="29834"/>
      </dsp:txXfrm>
    </dsp:sp>
    <dsp:sp modelId="{27BFA93C-BF80-4FF7-91B2-4B7754DDA60F}">
      <dsp:nvSpPr>
        <dsp:cNvPr id="0" name=""/>
        <dsp:cNvSpPr/>
      </dsp:nvSpPr>
      <dsp:spPr>
        <a:xfrm>
          <a:off x="4181019" y="4078414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Аккордово-фигурационная фактура</a:t>
          </a:r>
        </a:p>
      </dsp:txBody>
      <dsp:txXfrm>
        <a:off x="4202865" y="4100260"/>
        <a:ext cx="1448051" cy="702179"/>
      </dsp:txXfrm>
    </dsp:sp>
    <dsp:sp modelId="{D8357175-C333-43A7-8D6C-03C7F713925D}">
      <dsp:nvSpPr>
        <dsp:cNvPr id="0" name=""/>
        <dsp:cNvSpPr/>
      </dsp:nvSpPr>
      <dsp:spPr>
        <a:xfrm rot="3310531">
          <a:off x="1271786" y="4872686"/>
          <a:ext cx="1044886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1044886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68107" y="4854104"/>
        <a:ext cx="52244" cy="52244"/>
      </dsp:txXfrm>
    </dsp:sp>
    <dsp:sp modelId="{C17FB300-29A3-4E44-A59D-864E896C8182}">
      <dsp:nvSpPr>
        <dsp:cNvPr id="0" name=""/>
        <dsp:cNvSpPr/>
      </dsp:nvSpPr>
      <dsp:spPr>
        <a:xfrm>
          <a:off x="2092578" y="4936166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Гомофонно-полифонический склад</a:t>
          </a:r>
        </a:p>
      </dsp:txBody>
      <dsp:txXfrm>
        <a:off x="2114424" y="4958012"/>
        <a:ext cx="1448051" cy="702179"/>
      </dsp:txXfrm>
    </dsp:sp>
    <dsp:sp modelId="{AF41F99E-D6B8-45B3-B170-5D2191C0468F}">
      <dsp:nvSpPr>
        <dsp:cNvPr id="0" name=""/>
        <dsp:cNvSpPr/>
      </dsp:nvSpPr>
      <dsp:spPr>
        <a:xfrm rot="4249260">
          <a:off x="886071" y="5301562"/>
          <a:ext cx="1816316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1816316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8821" y="5263694"/>
        <a:ext cx="90815" cy="90815"/>
      </dsp:txXfrm>
    </dsp:sp>
    <dsp:sp modelId="{819E5B2E-F6C2-4349-BB85-18D9DDC61AC4}">
      <dsp:nvSpPr>
        <dsp:cNvPr id="0" name=""/>
        <dsp:cNvSpPr/>
      </dsp:nvSpPr>
      <dsp:spPr>
        <a:xfrm>
          <a:off x="2092578" y="5793919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Полифония пластов</a:t>
          </a:r>
        </a:p>
      </dsp:txBody>
      <dsp:txXfrm>
        <a:off x="2114424" y="5815765"/>
        <a:ext cx="1448051" cy="702179"/>
      </dsp:txXfrm>
    </dsp:sp>
    <dsp:sp modelId="{D24F188C-85F4-429D-ABE2-E42268A51313}">
      <dsp:nvSpPr>
        <dsp:cNvPr id="0" name=""/>
        <dsp:cNvSpPr/>
      </dsp:nvSpPr>
      <dsp:spPr>
        <a:xfrm rot="4616685">
          <a:off x="473462" y="5730438"/>
          <a:ext cx="2641534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2641534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28191" y="5671940"/>
        <a:ext cx="132076" cy="132076"/>
      </dsp:txXfrm>
    </dsp:sp>
    <dsp:sp modelId="{1855567A-5A1B-48CF-A3E8-848485C5CFF3}">
      <dsp:nvSpPr>
        <dsp:cNvPr id="0" name=""/>
        <dsp:cNvSpPr/>
      </dsp:nvSpPr>
      <dsp:spPr>
        <a:xfrm>
          <a:off x="2092578" y="6651671"/>
          <a:ext cx="1491743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Пуантилизм</a:t>
          </a:r>
        </a:p>
      </dsp:txBody>
      <dsp:txXfrm>
        <a:off x="2114424" y="6673517"/>
        <a:ext cx="1448051" cy="702179"/>
      </dsp:txXfrm>
    </dsp:sp>
    <dsp:sp modelId="{F5910D29-C35B-471A-95AD-C02A22CBC5CD}">
      <dsp:nvSpPr>
        <dsp:cNvPr id="0" name=""/>
        <dsp:cNvSpPr/>
      </dsp:nvSpPr>
      <dsp:spPr>
        <a:xfrm rot="4808052">
          <a:off x="52974" y="6159314"/>
          <a:ext cx="3482510" cy="15080"/>
        </a:xfrm>
        <a:custGeom>
          <a:avLst/>
          <a:gdLst/>
          <a:ahLst/>
          <a:cxnLst/>
          <a:rect l="0" t="0" r="0" b="0"/>
          <a:pathLst>
            <a:path>
              <a:moveTo>
                <a:pt x="0" y="7540"/>
              </a:moveTo>
              <a:lnTo>
                <a:pt x="3482510" y="7540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7166" y="6079792"/>
        <a:ext cx="174125" cy="174125"/>
      </dsp:txXfrm>
    </dsp:sp>
    <dsp:sp modelId="{E87AD415-9B5E-4D6D-8621-FE03C795CFCE}">
      <dsp:nvSpPr>
        <dsp:cNvPr id="0" name=""/>
        <dsp:cNvSpPr/>
      </dsp:nvSpPr>
      <dsp:spPr>
        <a:xfrm>
          <a:off x="2092578" y="7509424"/>
          <a:ext cx="1689101" cy="74587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Сверхмногоголосие</a:t>
          </a:r>
        </a:p>
      </dsp:txBody>
      <dsp:txXfrm>
        <a:off x="2114424" y="7531270"/>
        <a:ext cx="1645409" cy="7021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07769-276E-457E-8D71-8B096529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6546</TotalTime>
  <Pages>15</Pages>
  <Words>2307</Words>
  <Characters>13151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Severstal</Company>
  <LinksUpToDate>false</LinksUpToDate>
  <CharactersWithSpaces>15428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Рябков Илья Леонидович</dc:creator>
  <cp:keywords/>
  <dc:description/>
  <cp:lastModifiedBy>Home</cp:lastModifiedBy>
  <cp:revision>63</cp:revision>
  <dcterms:created xsi:type="dcterms:W3CDTF">2022-02-20T21:36:00Z</dcterms:created>
  <dcterms:modified xsi:type="dcterms:W3CDTF">2022-04-07T05:58:00Z</dcterms:modified>
</cp:coreProperties>
</file>