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28"/>
          <w:szCs w:val="28"/>
          <w:lang w:val="en-US"/>
        </w:rPr>
      </w:pPr>
      <w:bookmarkStart w:id="0" w:name="_GoBack"/>
      <w:bookmarkEnd w:id="0"/>
      <w:r>
        <w:rPr>
          <w:sz w:val="28"/>
          <w:szCs w:val="28"/>
          <w:lang w:val="en-US"/>
        </w:rPr>
        <w:t>МБДОУ детский сад √55</w:t>
      </w:r>
      <w:r>
        <w:rPr>
          <w:sz w:val="28"/>
          <w:szCs w:val="28"/>
          <w:lang w:val="en-US"/>
        </w:rPr>
        <w:t xml:space="preserve"> г. </w:t>
      </w:r>
      <w:r>
        <w:rPr>
          <w:sz w:val="28"/>
          <w:szCs w:val="28"/>
          <w:lang w:val="en-US"/>
        </w:rPr>
        <w:t>Твери</w:t>
      </w:r>
    </w:p>
    <w:p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Мини-музей</w:t>
      </w:r>
      <w:r>
        <w:rPr>
          <w:sz w:val="28"/>
          <w:szCs w:val="28"/>
          <w:lang w:val="en-US"/>
        </w:rPr>
        <w:t xml:space="preserve"> театра 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"</w:t>
      </w:r>
      <w:r>
        <w:rPr>
          <w:sz w:val="28"/>
          <w:szCs w:val="28"/>
          <w:lang w:val="en-US"/>
        </w:rPr>
        <w:t>В гостях у сказки"</w:t>
      </w:r>
    </w:p>
    <w:p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Воспитатель</w:t>
      </w:r>
      <w:r>
        <w:rPr>
          <w:sz w:val="28"/>
          <w:szCs w:val="28"/>
          <w:lang w:val="en-US"/>
        </w:rPr>
        <w:t>: Шибаева Л</w:t>
      </w:r>
      <w:r>
        <w:rPr>
          <w:sz w:val="28"/>
          <w:szCs w:val="28"/>
          <w:lang w:val="en-US"/>
        </w:rPr>
        <w:t xml:space="preserve">. Б. </w:t>
      </w:r>
    </w:p>
    <w:p>
      <w:pPr>
        <w:pStyle w:val="style0"/>
        <w:rPr>
          <w:sz w:val="28"/>
          <w:szCs w:val="28"/>
          <w:lang w:val="en-US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177860</wp:posOffset>
            </wp:positionH>
            <wp:positionV relativeFrom="page">
              <wp:posOffset>2516802</wp:posOffset>
            </wp:positionV>
            <wp:extent cx="7281980" cy="7889717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81980" cy="788971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sz w:val="28"/>
          <w:szCs w:val="28"/>
          <w:lang w:val="en-US"/>
        </w:rPr>
      </w:pPr>
    </w:p>
    <w:p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Мини-муз</w:t>
      </w: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944951</wp:posOffset>
            </wp:positionH>
            <wp:positionV relativeFrom="page">
              <wp:posOffset>3798463</wp:posOffset>
            </wp:positionV>
            <wp:extent cx="5810313" cy="5964243"/>
            <wp:effectExtent l="0" t="0" r="0" b="0"/>
            <wp:wrapSquare wrapText="bothSides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10313" cy="5964243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>ей в детском саду – это особый вид детского музея, который располагается непосредственно в дошкольном учреждении. Конечно, в условиях детского сада невозможно создать экспозиции, соответствующие требованиям музейного дела. Поэтому мы назвали их «мини-музеями».</w:t>
      </w: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Театр – это волшебный, прекрасный мир. Театр учит ребенка видеть прекрасное, нести в жизнь добро и красоту.</w:t>
      </w:r>
    </w:p>
    <w:p>
      <w:pPr>
        <w:pStyle w:val="style0"/>
        <w:rPr>
          <w:sz w:val="28"/>
          <w:szCs w:val="28"/>
          <w:lang w:val="en-US"/>
        </w:rPr>
      </w:pPr>
      <w:r>
        <w:rPr/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page">
              <wp:posOffset>1673068</wp:posOffset>
            </wp:positionH>
            <wp:positionV relativeFrom="page">
              <wp:posOffset>2311711</wp:posOffset>
            </wp:positionV>
            <wp:extent cx="3780155" cy="5040207"/>
            <wp:effectExtent l="0" t="0" r="0" b="0"/>
            <wp:wrapSquare wrapText="bothSides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80155" cy="504020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  <w:r>
        <w:rPr>
          <w:sz w:val="28"/>
          <w:szCs w:val="28"/>
          <w:lang w:val="en-US"/>
        </w:rPr>
        <w:t>Для того чтобы ребенок проявил творчество, необходимо обогатить его жизненный опыт яркими художественными впечатлениями дать необходимые знания и умения. Чем богаче опыт малыша, тем ярче будут творческие проявления в различных видах деятельности, поэтому так важно с самого раннего детства приобщать ребенка к музыке, живописи, литературе, театру</w:t>
      </w:r>
      <w:r>
        <w:rPr>
          <w:sz w:val="28"/>
          <w:szCs w:val="28"/>
          <w:lang w:val="en-US"/>
        </w:rPr>
        <w:t xml:space="preserve">театру. </w:t>
      </w:r>
    </w:p>
    <w:p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Театральная деятельность развивает ребенка целостно: эмоционально и интеллектуально, духовно и физически. Совершенствует артистические навыки, побуждает их к созданию новых образов, развивает и воспитывает положительные качества личности, способствует коррекции негативных проявлений, так</w:t>
      </w:r>
      <w:r>
        <w:rPr/>
        <w:drawing>
          <wp:anchor distT="0" distB="0" distL="114300" distR="114300" simplePos="false" relativeHeight="5" behindDoc="false" locked="false" layoutInCell="true" allowOverlap="true">
            <wp:simplePos x="0" y="0"/>
            <wp:positionH relativeFrom="margin">
              <wp:posOffset>-36954</wp:posOffset>
            </wp:positionH>
            <wp:positionV relativeFrom="margin">
              <wp:posOffset>2364155</wp:posOffset>
            </wp:positionV>
            <wp:extent cx="5544226" cy="4158171"/>
            <wp:effectExtent l="0" t="0" r="0" b="0"/>
            <wp:wrapSquare wrapText="bothSides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44226" cy="4158171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 xml:space="preserve"> же развивает: ощущения, чувства и эмоции, воображение, фантазию, внимание, память, волю.</w:t>
      </w:r>
    </w:p>
    <w:p>
      <w:pPr>
        <w:pStyle w:val="style0"/>
        <w:rPr>
          <w:sz w:val="28"/>
          <w:szCs w:val="28"/>
          <w:lang w:val="en-US"/>
        </w:rPr>
      </w:pPr>
    </w:p>
    <w:p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Формируются навыки и умения: речевых, коммуникативных, (навыки взаимодействия с другими людьми, находить выход в различных ситуациях, умение делать выбор) организаторских, двигательных способностей.</w:t>
      </w: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  <w:r>
        <w:rPr>
          <w:sz w:val="28"/>
          <w:szCs w:val="28"/>
          <w:lang w:val="en-US"/>
        </w:rPr>
        <w:t>Театр – одна из наиболее нагл</w:t>
      </w:r>
      <w:r>
        <w:rPr/>
        <w:drawing>
          <wp:anchor distT="0" distB="0" distL="114300" distR="114300" simplePos="false" relativeHeight="6" behindDoc="false" locked="false" layoutInCell="true" allowOverlap="true">
            <wp:simplePos x="0" y="0"/>
            <wp:positionH relativeFrom="margin">
              <wp:posOffset>-239641</wp:posOffset>
            </wp:positionH>
            <wp:positionV relativeFrom="margin">
              <wp:posOffset>-484150</wp:posOffset>
            </wp:positionV>
            <wp:extent cx="5806414" cy="5040207"/>
            <wp:effectExtent l="0" t="0" r="0" b="0"/>
            <wp:wrapSquare wrapText="bothSides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06414" cy="5040207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>ядных форм художественного отражения жизни. Театр открывает перед ребенком возможность активного проявления себя в самых различных видах деятельности в жизни. Причем роли иногда резко отличаются от нашего характера. К.С.Станиславский писал: «Все, конечно, знают наше актерское свойство: некрасивый хочет быть на сцене красавцем, низкий – высоким, неуклюжий – ловким. Актеры часто ищут на сцене того, что им не дано в жизни». Также и дети. Роль может раскрыть в ребенке то, что в нем скрыто.</w:t>
      </w:r>
    </w:p>
    <w:p>
      <w:pPr>
        <w:pStyle w:val="style0"/>
        <w:rPr>
          <w:sz w:val="28"/>
          <w:szCs w:val="28"/>
        </w:rPr>
      </w:pPr>
      <w:r>
        <w:rPr/>
        <w:drawing>
          <wp:anchor distT="0" distB="0" distL="114300" distR="114300" simplePos="false" relativeHeight="7" behindDoc="false" locked="false" layoutInCell="true" allowOverlap="true">
            <wp:simplePos x="0" y="0"/>
            <wp:positionH relativeFrom="page">
              <wp:posOffset>546021</wp:posOffset>
            </wp:positionH>
            <wp:positionV relativeFrom="page">
              <wp:posOffset>3035157</wp:posOffset>
            </wp:positionV>
            <wp:extent cx="6015578" cy="4511683"/>
            <wp:effectExtent l="0" t="0" r="0" b="0"/>
            <wp:wrapSquare wrapText="bothSides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15578" cy="4511683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w:type="default" r:id="rId8"/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rFonts w:hint="eastAsia"/>
        <w:noProof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-1132840</wp:posOffset>
          </wp:positionH>
          <wp:positionV relativeFrom="paragraph">
            <wp:posOffset>-542290</wp:posOffset>
          </wp:positionV>
          <wp:extent cx="7559040" cy="10694035"/>
          <wp:effectExtent l="0" t="0" r="3810" b="12065"/>
          <wp:wrapNone/>
          <wp:docPr id="4097" name="图片 6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59040" cy="1069403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>
      <w:kern w:val="2"/>
      <w:sz w:val="21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2">
    <w:name w:val="footer"/>
    <w:basedOn w:val="style0"/>
    <w:next w:val="style32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styles" Target="style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eader" Target="header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249</Words>
  <Pages>1</Pages>
  <Characters>1670</Characters>
  <Application>WPS Office</Application>
  <DocSecurity>0</DocSecurity>
  <Paragraphs>32</Paragraphs>
  <ScaleCrop>false</ScaleCrop>
  <LinksUpToDate>false</LinksUpToDate>
  <CharactersWithSpaces>1918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2018-01-09T09:52:00Z</dcterms:created>
  <dc:creator>汤圆爱设计</dc:creator>
  <lastModifiedBy>M2010J19SY</lastModifiedBy>
  <dcterms:modified xsi:type="dcterms:W3CDTF">2021-04-30T18:38:36Z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