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A3" w:rsidRPr="00EF5C3A" w:rsidRDefault="007C4875" w:rsidP="007C4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>Развитие техники.</w:t>
      </w:r>
    </w:p>
    <w:p w:rsidR="007C4875" w:rsidRPr="00EF5C3A" w:rsidRDefault="007C4875" w:rsidP="007C48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Важным разделом эстетического воспитания является музыкальное образование. В процессе обучения детей преподаватель должен добиваться гармоничного развития художественных и технических навыков.</w:t>
      </w:r>
    </w:p>
    <w:p w:rsidR="007C4875" w:rsidRPr="00EF5C3A" w:rsidRDefault="007C4875" w:rsidP="007C48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Развитие техники в широком смысле этого слова осуществляется в процессе работы над всеми изучаемыми учеником произведениями. А в узком смысле развития техники, это пальцевая беглость, четкость, которой способствует регулярная и кропотливая работа над гаммами, этюдами и прежде всего над упражнениями. Механические задачи фортепианной техники чрезвычайно разнообразны. Например: гамма играется медленно для того, чтобы сделать удары пальцев более крепкими</w:t>
      </w:r>
      <w:r w:rsidR="009747DB" w:rsidRPr="00EF5C3A">
        <w:rPr>
          <w:rFonts w:ascii="Times New Roman" w:hAnsi="Times New Roman" w:cs="Times New Roman"/>
          <w:sz w:val="28"/>
          <w:szCs w:val="28"/>
        </w:rPr>
        <w:t xml:space="preserve">; медленное разучивание скачков увеличиваем ротационное движение; для повышения интенсивности предплечья служат упражнения на </w:t>
      </w:r>
      <w:r w:rsidR="009747DB" w:rsidRPr="00EF5C3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9747DB" w:rsidRPr="00EF5C3A">
        <w:rPr>
          <w:rFonts w:ascii="Times New Roman" w:hAnsi="Times New Roman" w:cs="Times New Roman"/>
          <w:sz w:val="28"/>
          <w:szCs w:val="28"/>
        </w:rPr>
        <w:t>.</w:t>
      </w:r>
    </w:p>
    <w:p w:rsidR="009747DB" w:rsidRPr="00EF5C3A" w:rsidRDefault="009747DB" w:rsidP="007C48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В замедленном темпе движения легче автоматизируются. Автоматизация движений может иметь две цели:</w:t>
      </w:r>
    </w:p>
    <w:p w:rsidR="009747DB" w:rsidRPr="00EF5C3A" w:rsidRDefault="009747DB" w:rsidP="00CC49C6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Отработка различных позиций пальцев, кисти и руки соответственно различным группировкам клавиш, различной аппликатуре.</w:t>
      </w:r>
    </w:p>
    <w:p w:rsidR="009747DB" w:rsidRPr="00EF5C3A" w:rsidRDefault="009747DB" w:rsidP="003F38A4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Усовершенствование взмаха и взятия (удара) каждого звука.</w:t>
      </w:r>
    </w:p>
    <w:p w:rsidR="003F38A4" w:rsidRPr="00EF5C3A" w:rsidRDefault="003F38A4" w:rsidP="003F38A4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Последнее преследует две цели:</w:t>
      </w:r>
    </w:p>
    <w:p w:rsidR="003F38A4" w:rsidRPr="00EF5C3A" w:rsidRDefault="003F38A4" w:rsidP="003F38A4">
      <w:pPr>
        <w:pStyle w:val="a3"/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а)  улучшение контроля, максимальное осознание движений, управление ими.</w:t>
      </w:r>
    </w:p>
    <w:p w:rsidR="003F38A4" w:rsidRPr="00EF5C3A" w:rsidRDefault="003F38A4" w:rsidP="003F38A4">
      <w:pPr>
        <w:pStyle w:val="a3"/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б) развитие беглости.</w:t>
      </w:r>
    </w:p>
    <w:p w:rsidR="003F38A4" w:rsidRPr="00EF5C3A" w:rsidRDefault="003F38A4" w:rsidP="003F38A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Но замедленные темпы могут быть на столько, насколько возможно играть точно такими движениями, которые нужны и в быстром темпе.</w:t>
      </w:r>
    </w:p>
    <w:p w:rsidR="003F38A4" w:rsidRPr="00EF5C3A" w:rsidRDefault="003F38A4" w:rsidP="003F38A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С самых первых уроков педагог начинает формирование пианистического аппарата у ученика. Начинается накопление технических приемов.</w:t>
      </w:r>
    </w:p>
    <w:p w:rsidR="003F38A4" w:rsidRPr="00EF5C3A" w:rsidRDefault="003F38A4" w:rsidP="003F38A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 xml:space="preserve">Вначале пианистические навыки, предложенные детям в виде игры, усваиваются чисто двигательно. Однако каждое пианистическое движение создает определенный звуковой эффект. </w:t>
      </w:r>
      <w:r w:rsidR="00CC49C6" w:rsidRPr="00EF5C3A">
        <w:rPr>
          <w:rFonts w:ascii="Times New Roman" w:hAnsi="Times New Roman" w:cs="Times New Roman"/>
          <w:sz w:val="28"/>
          <w:szCs w:val="28"/>
        </w:rPr>
        <w:t>В</w:t>
      </w:r>
      <w:r w:rsidRPr="00EF5C3A">
        <w:rPr>
          <w:rFonts w:ascii="Times New Roman" w:hAnsi="Times New Roman" w:cs="Times New Roman"/>
          <w:sz w:val="28"/>
          <w:szCs w:val="28"/>
        </w:rPr>
        <w:t>водится</w:t>
      </w:r>
      <w:r w:rsidR="00CC49C6" w:rsidRPr="00EF5C3A">
        <w:rPr>
          <w:rFonts w:ascii="Times New Roman" w:hAnsi="Times New Roman" w:cs="Times New Roman"/>
          <w:sz w:val="28"/>
          <w:szCs w:val="28"/>
        </w:rPr>
        <w:t xml:space="preserve"> звуковой критерий: правильность движений дает нужный звуковой результат.</w:t>
      </w:r>
    </w:p>
    <w:p w:rsidR="00CC49C6" w:rsidRPr="00EF5C3A" w:rsidRDefault="00CC49C6" w:rsidP="003F38A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Исходной позицией для создания системы упражнений послужило осмысление тех простейших навыков фортепианной игры, без которых невозможно начать обучение технике.</w:t>
      </w:r>
    </w:p>
    <w:p w:rsidR="00CC49C6" w:rsidRPr="00EF5C3A" w:rsidRDefault="00CC49C6" w:rsidP="003F38A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В основе навыков лежит несколько целей:</w:t>
      </w:r>
    </w:p>
    <w:p w:rsidR="00CC49C6" w:rsidRPr="00EF5C3A" w:rsidRDefault="00CC49C6" w:rsidP="00CC49C6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Научить начинающего пианиста владеть своим игровым аппаратом.</w:t>
      </w:r>
    </w:p>
    <w:p w:rsidR="00CC49C6" w:rsidRPr="00EF5C3A" w:rsidRDefault="00CC49C6" w:rsidP="00CC49C6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Усвоить в упражнениях основные формы пианистических движений, из которых впоследствии формируются сложные технические комплексы.</w:t>
      </w:r>
    </w:p>
    <w:p w:rsidR="00CC49C6" w:rsidRPr="00EF5C3A" w:rsidRDefault="00CC49C6" w:rsidP="00CC49C6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Выстроить упражнения и пояснить их выполнение таким образом, чтобы они рождали не только зрительные образы движений, но, главное – создавали технические ощущения, без которых невозможна автоматизация навыков.</w:t>
      </w:r>
    </w:p>
    <w:p w:rsidR="00CC49C6" w:rsidRPr="00EF5C3A" w:rsidRDefault="00CC49C6" w:rsidP="00CC49C6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C6" w:rsidRPr="00EF5C3A" w:rsidRDefault="00CC49C6" w:rsidP="00CC49C6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>Навык пальцевой игры.</w:t>
      </w:r>
    </w:p>
    <w:p w:rsidR="00CC49C6" w:rsidRPr="00EF5C3A" w:rsidRDefault="00CC49C6" w:rsidP="00CC49C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Навыки пальцевой игры включают в себя четыре основных вида туше: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lastRenderedPageBreak/>
        <w:t>цепкость,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ударность,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щипок,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5C3A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EF5C3A">
        <w:rPr>
          <w:rFonts w:ascii="Times New Roman" w:hAnsi="Times New Roman" w:cs="Times New Roman"/>
          <w:sz w:val="28"/>
          <w:szCs w:val="28"/>
        </w:rPr>
        <w:t>.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Три из перечисленных видов могут быть освоены в первый год обучения. Навык пальцевой игры изучается после:   Организации кисти;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  <w:t>Воспитание цепкости пальцев;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  <w:t>Организации 1 пальца;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  <w:t>Организация движения запястья;</w:t>
      </w:r>
    </w:p>
    <w:p w:rsidR="00A13A3A" w:rsidRPr="00EF5C3A" w:rsidRDefault="00A13A3A" w:rsidP="00A13A3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  <w:t xml:space="preserve">Игра </w:t>
      </w:r>
      <w:r w:rsidRPr="00EF5C3A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EF5C3A">
        <w:rPr>
          <w:rFonts w:ascii="Times New Roman" w:hAnsi="Times New Roman" w:cs="Times New Roman"/>
          <w:sz w:val="28"/>
          <w:szCs w:val="28"/>
        </w:rPr>
        <w:t>;</w:t>
      </w:r>
    </w:p>
    <w:p w:rsidR="00A13A3A" w:rsidRPr="00EF5C3A" w:rsidRDefault="0071754B" w:rsidP="00A13A3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</w:r>
      <w:r w:rsidRPr="00EF5C3A">
        <w:rPr>
          <w:rFonts w:ascii="Times New Roman" w:hAnsi="Times New Roman" w:cs="Times New Roman"/>
          <w:sz w:val="28"/>
          <w:szCs w:val="28"/>
        </w:rPr>
        <w:tab/>
        <w:t>Игра весом руки.</w:t>
      </w:r>
    </w:p>
    <w:p w:rsidR="003F38A4" w:rsidRPr="00EF5C3A" w:rsidRDefault="0071754B" w:rsidP="003F38A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Компонентом этого навыка является владение весом руки и цепкость ногтевых фаланг пальцев.</w:t>
      </w:r>
    </w:p>
    <w:p w:rsidR="00F245CF" w:rsidRPr="00EF5C3A" w:rsidRDefault="00F245CF" w:rsidP="00F245C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ab/>
      </w:r>
      <w:r w:rsidRPr="00EF5C3A">
        <w:rPr>
          <w:rFonts w:ascii="Times New Roman" w:hAnsi="Times New Roman" w:cs="Times New Roman"/>
          <w:b/>
          <w:sz w:val="28"/>
          <w:szCs w:val="28"/>
          <w:u w:val="single"/>
        </w:rPr>
        <w:t>Ударность</w:t>
      </w:r>
    </w:p>
    <w:p w:rsidR="009747DB" w:rsidRPr="00EF5C3A" w:rsidRDefault="00F245CF" w:rsidP="00F245C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Самостоятельность пальцевых движений – будущая мелкая техника: пассажная и позиционная – представляется одним из самых сложных навыков для начинающих. Ученик должен с самого начала осознать самостоятельность двигательных возможностей пальцев.</w:t>
      </w:r>
    </w:p>
    <w:p w:rsidR="00F245CF" w:rsidRPr="00EF5C3A" w:rsidRDefault="00F245CF" w:rsidP="00F245C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Первое упражнение:</w:t>
      </w:r>
    </w:p>
    <w:p w:rsidR="00F245CF" w:rsidRPr="00EF5C3A" w:rsidRDefault="00F245CF" w:rsidP="00F245C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Ученик учится передвигаться по столу (разными) любыми парами пальцев, как ходят цапли – высоко и важно поднимая длинные ноги.</w:t>
      </w:r>
    </w:p>
    <w:p w:rsidR="00F245CF" w:rsidRPr="00EF5C3A" w:rsidRDefault="00F245CF" w:rsidP="00F245C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Второе упражнение:</w:t>
      </w:r>
    </w:p>
    <w:p w:rsidR="00F245CF" w:rsidRPr="00EF5C3A" w:rsidRDefault="00F245CF" w:rsidP="00F245C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Опущение свободной тяжести плеча, слегка поддерживаемое предплечье, легкая кисть, самостоятельно двигающиеся пальцы. Это упражнение включает несколько этапов.</w:t>
      </w:r>
    </w:p>
    <w:p w:rsidR="00F245CF" w:rsidRPr="00EF5C3A" w:rsidRDefault="00F245CF" w:rsidP="00F245CF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Ученик кладет основание ладони на раму клавиатуры (для свободы вышележащей части руки нужна опора)</w:t>
      </w:r>
      <w:r w:rsidR="00A56974" w:rsidRPr="00EF5C3A">
        <w:rPr>
          <w:rFonts w:ascii="Times New Roman" w:hAnsi="Times New Roman" w:cs="Times New Roman"/>
          <w:sz w:val="28"/>
          <w:szCs w:val="28"/>
        </w:rPr>
        <w:t>. В этом положении производятся легкие «барабанящие» удары пальцев по клавишам.</w:t>
      </w:r>
    </w:p>
    <w:p w:rsidR="00A56974" w:rsidRPr="00EF5C3A" w:rsidRDefault="00A56974" w:rsidP="00F245CF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Основание ладони кладется на белые клавиши так, чтобы они не звучали, это подразумевает легкое поддерживание предплечья</w:t>
      </w:r>
      <w:r w:rsidR="00BE0063" w:rsidRPr="00EF5C3A">
        <w:rPr>
          <w:rFonts w:ascii="Times New Roman" w:hAnsi="Times New Roman" w:cs="Times New Roman"/>
          <w:sz w:val="28"/>
          <w:szCs w:val="28"/>
        </w:rPr>
        <w:t xml:space="preserve"> (упр. повторяется).</w:t>
      </w:r>
    </w:p>
    <w:p w:rsidR="00BE0063" w:rsidRPr="00EF5C3A" w:rsidRDefault="00BE0063" w:rsidP="00F245CF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Кисть слегка приподнята над клавиатурой (без опоры) упр. повторяется.</w:t>
      </w:r>
    </w:p>
    <w:p w:rsidR="00BE0063" w:rsidRPr="00EF5C3A" w:rsidRDefault="00BE0063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 xml:space="preserve">Если в этот момент произойдет фиксация </w:t>
      </w:r>
      <w:proofErr w:type="gramStart"/>
      <w:r w:rsidRPr="00EF5C3A">
        <w:rPr>
          <w:rFonts w:ascii="Times New Roman" w:hAnsi="Times New Roman" w:cs="Times New Roman"/>
          <w:sz w:val="28"/>
          <w:szCs w:val="28"/>
        </w:rPr>
        <w:t>локтевого</w:t>
      </w:r>
      <w:proofErr w:type="gramEnd"/>
      <w:r w:rsidRPr="00EF5C3A">
        <w:rPr>
          <w:rFonts w:ascii="Times New Roman" w:hAnsi="Times New Roman" w:cs="Times New Roman"/>
          <w:sz w:val="28"/>
          <w:szCs w:val="28"/>
        </w:rPr>
        <w:t xml:space="preserve"> и плечевого суставов или они окажутся приподнятыми вместе с кисть, можно восстановить ощущение или вернуться в первым двум упражнениям. Или: Руки висят вдоль туловища, затем сгибаются в локте, а кисть делает </w:t>
      </w:r>
      <w:r w:rsidR="00AC1E95" w:rsidRPr="00EF5C3A">
        <w:rPr>
          <w:rFonts w:ascii="Times New Roman" w:hAnsi="Times New Roman" w:cs="Times New Roman"/>
          <w:sz w:val="28"/>
          <w:szCs w:val="28"/>
        </w:rPr>
        <w:t>движение,</w:t>
      </w:r>
      <w:r w:rsidRPr="00EF5C3A">
        <w:rPr>
          <w:rFonts w:ascii="Times New Roman" w:hAnsi="Times New Roman" w:cs="Times New Roman"/>
          <w:sz w:val="28"/>
          <w:szCs w:val="28"/>
        </w:rPr>
        <w:t xml:space="preserve"> которым дети прощаются. Эти движения можно сделать и одними пальцами. После этого </w:t>
      </w:r>
      <w:r w:rsidR="00AC1E95" w:rsidRPr="00EF5C3A">
        <w:rPr>
          <w:rFonts w:ascii="Times New Roman" w:hAnsi="Times New Roman" w:cs="Times New Roman"/>
          <w:sz w:val="28"/>
          <w:szCs w:val="28"/>
        </w:rPr>
        <w:t>упражнения</w:t>
      </w:r>
      <w:r w:rsidRPr="00EF5C3A">
        <w:rPr>
          <w:rFonts w:ascii="Times New Roman" w:hAnsi="Times New Roman" w:cs="Times New Roman"/>
          <w:sz w:val="28"/>
          <w:szCs w:val="28"/>
        </w:rPr>
        <w:t xml:space="preserve"> повторяется третий этап упражнения.</w:t>
      </w:r>
    </w:p>
    <w:p w:rsidR="00BE0063" w:rsidRPr="00EF5C3A" w:rsidRDefault="00BE0063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 xml:space="preserve">В результате выполненных упражнений ученик убеждается, что для самостоятельных движений пальцы не нуждаются в </w:t>
      </w:r>
      <w:proofErr w:type="gramStart"/>
      <w:r w:rsidRPr="00EF5C3A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Pr="00EF5C3A">
        <w:rPr>
          <w:rFonts w:ascii="Times New Roman" w:hAnsi="Times New Roman" w:cs="Times New Roman"/>
          <w:sz w:val="28"/>
          <w:szCs w:val="28"/>
        </w:rPr>
        <w:t xml:space="preserve"> помощируки. Но вес пальцев настолько мал, что звук не извлекается. А это значит, что сила пальцев заключается не в их весе, а в быстроте удара и активности замаха.</w:t>
      </w:r>
    </w:p>
    <w:p w:rsidR="00BE0063" w:rsidRPr="00EF5C3A" w:rsidRDefault="00BE0063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упражнение направлено на тренировку </w:t>
      </w:r>
      <w:r w:rsidRPr="00EF5C3A">
        <w:rPr>
          <w:rFonts w:ascii="Times New Roman" w:hAnsi="Times New Roman" w:cs="Times New Roman"/>
          <w:sz w:val="28"/>
          <w:szCs w:val="28"/>
          <w:u w:val="single"/>
        </w:rPr>
        <w:t>маховой силы</w:t>
      </w:r>
      <w:r w:rsidRPr="00EF5C3A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:rsidR="00BE0063" w:rsidRPr="00EF5C3A" w:rsidRDefault="00AC1E95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 xml:space="preserve">Каждый из пальцев поочередно поднимается, возможно, высоко и быстро, резко ударяет по клавише. При подъеме палец почти выпрямлен. В этом случае расстояние между ногтевой фалангой и клавишей будет больше, чем при закругленном пальце, а значит удар сильнее. Кроме того, при высоком подъеме закругленного пальца возникает напряжение. В этом упражнении не  следует заострять внимание на способ прикосновения к клавише. Это дает возможность полностью сосредоточиться на маховом движении пальца. Упражнение выполняется со счетом: «и – раз». На длинное «и» ученик медленно поднимает палец, на «раз» - делает резкое маховое движение вниз. После взятия звука, </w:t>
      </w:r>
      <w:r w:rsidR="005847C0" w:rsidRPr="00EF5C3A">
        <w:rPr>
          <w:rFonts w:ascii="Times New Roman" w:hAnsi="Times New Roman" w:cs="Times New Roman"/>
          <w:sz w:val="28"/>
          <w:szCs w:val="28"/>
        </w:rPr>
        <w:t>палец</w:t>
      </w:r>
      <w:r w:rsidRPr="00EF5C3A">
        <w:rPr>
          <w:rFonts w:ascii="Times New Roman" w:hAnsi="Times New Roman" w:cs="Times New Roman"/>
          <w:sz w:val="28"/>
          <w:szCs w:val="28"/>
        </w:rPr>
        <w:t xml:space="preserve"> тотчас же теряет активность – не давит на клавишу. В таком виде это упражнение может применяться в качестве рабочего приема для разучивания гамм и этюдов</w:t>
      </w:r>
      <w:proofErr w:type="gramStart"/>
      <w:r w:rsidRPr="00EF5C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F5C3A">
        <w:rPr>
          <w:rFonts w:ascii="Times New Roman" w:hAnsi="Times New Roman" w:cs="Times New Roman"/>
          <w:sz w:val="28"/>
          <w:szCs w:val="28"/>
        </w:rPr>
        <w:t xml:space="preserve">ля увеличения </w:t>
      </w:r>
      <w:r w:rsidR="005847C0" w:rsidRPr="00EF5C3A">
        <w:rPr>
          <w:rFonts w:ascii="Times New Roman" w:hAnsi="Times New Roman" w:cs="Times New Roman"/>
          <w:sz w:val="28"/>
          <w:szCs w:val="28"/>
        </w:rPr>
        <w:t>темпа предлагается сохранить быстроту удара, уменьшить подъем пальца, отчего он приобретет более закругленную форму. Нужно стремиться к максимально быстрому удару. Проверить ударность пальцев можно на столе: беззвучность пальцевых прикосновений говорит об отсутствии ударности.</w:t>
      </w:r>
    </w:p>
    <w:p w:rsidR="00EF5C3A" w:rsidRDefault="00EF5C3A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7C0" w:rsidRPr="00EF5C3A" w:rsidRDefault="005847C0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C3A">
        <w:rPr>
          <w:rFonts w:ascii="Times New Roman" w:hAnsi="Times New Roman" w:cs="Times New Roman"/>
          <w:b/>
          <w:sz w:val="28"/>
          <w:szCs w:val="28"/>
          <w:u w:val="single"/>
        </w:rPr>
        <w:t>Пальцевое стаккато.</w:t>
      </w:r>
    </w:p>
    <w:p w:rsidR="005847C0" w:rsidRPr="00EF5C3A" w:rsidRDefault="005847C0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C3A">
        <w:rPr>
          <w:rFonts w:ascii="Times New Roman" w:hAnsi="Times New Roman" w:cs="Times New Roman"/>
          <w:sz w:val="28"/>
          <w:szCs w:val="28"/>
        </w:rPr>
        <w:t>Пальцевое</w:t>
      </w:r>
      <w:proofErr w:type="gramEnd"/>
      <w:r w:rsidR="00EF5C3A" w:rsidRPr="00EF5C3A">
        <w:rPr>
          <w:rFonts w:ascii="Times New Roman" w:hAnsi="Times New Roman" w:cs="Times New Roman"/>
          <w:sz w:val="28"/>
          <w:szCs w:val="28"/>
        </w:rPr>
        <w:t xml:space="preserve"> </w:t>
      </w:r>
      <w:r w:rsidRPr="00EF5C3A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="00EF5C3A" w:rsidRPr="00EF5C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C3A">
        <w:rPr>
          <w:rFonts w:ascii="Times New Roman" w:hAnsi="Times New Roman" w:cs="Times New Roman"/>
          <w:sz w:val="28"/>
          <w:szCs w:val="28"/>
        </w:rPr>
        <w:t xml:space="preserve">не только входит в арсенал пианизма как один из художественно-звуковых приемов, но и является очень эффективным способом технического тренажа. Изучение </w:t>
      </w:r>
      <w:proofErr w:type="gramStart"/>
      <w:r w:rsidRPr="00EF5C3A">
        <w:rPr>
          <w:rFonts w:ascii="Times New Roman" w:hAnsi="Times New Roman" w:cs="Times New Roman"/>
          <w:sz w:val="28"/>
          <w:szCs w:val="28"/>
        </w:rPr>
        <w:t>пальцевого</w:t>
      </w:r>
      <w:proofErr w:type="gramEnd"/>
      <w:r w:rsidR="00EF5C3A" w:rsidRPr="00EF5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C3A">
        <w:rPr>
          <w:rFonts w:ascii="Times New Roman" w:hAnsi="Times New Roman" w:cs="Times New Roman"/>
          <w:i/>
          <w:sz w:val="28"/>
          <w:szCs w:val="28"/>
        </w:rPr>
        <w:t>staccato</w:t>
      </w:r>
      <w:proofErr w:type="spellEnd"/>
      <w:r w:rsidR="00E64C77" w:rsidRPr="00EF5C3A">
        <w:rPr>
          <w:rFonts w:ascii="Times New Roman" w:hAnsi="Times New Roman" w:cs="Times New Roman"/>
          <w:sz w:val="28"/>
          <w:szCs w:val="28"/>
        </w:rPr>
        <w:t xml:space="preserve"> возвращает нас к проблеме цепкого ногтевого фаланга, но на более высоком уровне пианистической сложности.</w:t>
      </w:r>
    </w:p>
    <w:p w:rsidR="00E64C77" w:rsidRPr="00EF5C3A" w:rsidRDefault="00E64C77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 xml:space="preserve">Кисть кладется легко основанием ладони на клавиши. Пальцы почти выпрямлены. Затем один из пальцев делает резкое хватательное движение под ладонь. Движение пальца похожее на щипковое прикосновение </w:t>
      </w:r>
      <w:proofErr w:type="gramStart"/>
      <w:r w:rsidRPr="00EF5C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5C3A">
        <w:rPr>
          <w:rFonts w:ascii="Times New Roman" w:hAnsi="Times New Roman" w:cs="Times New Roman"/>
          <w:sz w:val="28"/>
          <w:szCs w:val="28"/>
        </w:rPr>
        <w:t xml:space="preserve"> струне, только резче. Активность щипкового движения каждого пальца вызывает сильное сокращение мышц всей кисти. Поэтому чрезвычайно </w:t>
      </w:r>
      <w:proofErr w:type="gramStart"/>
      <w:r w:rsidRPr="00EF5C3A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EF5C3A">
        <w:rPr>
          <w:rFonts w:ascii="Times New Roman" w:hAnsi="Times New Roman" w:cs="Times New Roman"/>
          <w:sz w:val="28"/>
          <w:szCs w:val="28"/>
        </w:rPr>
        <w:t xml:space="preserve"> вначале следить за регулярным расслаблением кисти после каждого щипка. Чтобы форма выполнения этого упражнения приобрела игровой характер, сравним его с охотой кошки на воробья.</w:t>
      </w:r>
    </w:p>
    <w:p w:rsidR="00E64C77" w:rsidRPr="00EF5C3A" w:rsidRDefault="00E64C77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 xml:space="preserve">Необходимо следить за тем, чтобы щипковые движения ногтевых фаланг не подменялись замахами кисти, или ударом всего пальца. Как способ технического тренажа </w:t>
      </w:r>
      <w:proofErr w:type="gramStart"/>
      <w:r w:rsidRPr="00EF5C3A">
        <w:rPr>
          <w:rFonts w:ascii="Times New Roman" w:hAnsi="Times New Roman" w:cs="Times New Roman"/>
          <w:sz w:val="28"/>
          <w:szCs w:val="28"/>
        </w:rPr>
        <w:t>пальцевое</w:t>
      </w:r>
      <w:proofErr w:type="gramEnd"/>
      <w:r w:rsidR="00EF5C3A" w:rsidRPr="00EF5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C3A">
        <w:rPr>
          <w:rFonts w:ascii="Times New Roman" w:hAnsi="Times New Roman" w:cs="Times New Roman"/>
          <w:i/>
          <w:sz w:val="28"/>
          <w:szCs w:val="28"/>
        </w:rPr>
        <w:t>staccato</w:t>
      </w:r>
      <w:proofErr w:type="spellEnd"/>
      <w:r w:rsidR="00EF5C3A" w:rsidRPr="00EF5C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B0F" w:rsidRPr="00EF5C3A">
        <w:rPr>
          <w:rFonts w:ascii="Times New Roman" w:hAnsi="Times New Roman" w:cs="Times New Roman"/>
          <w:sz w:val="28"/>
          <w:szCs w:val="28"/>
        </w:rPr>
        <w:t xml:space="preserve">служит укреплению мышц ногтевых фаланг и быстрому техническому </w:t>
      </w:r>
      <w:proofErr w:type="spellStart"/>
      <w:r w:rsidR="00662B0F" w:rsidRPr="00EF5C3A">
        <w:rPr>
          <w:rFonts w:ascii="Times New Roman" w:hAnsi="Times New Roman" w:cs="Times New Roman"/>
          <w:sz w:val="28"/>
          <w:szCs w:val="28"/>
        </w:rPr>
        <w:t>выигрыванию</w:t>
      </w:r>
      <w:proofErr w:type="spellEnd"/>
      <w:r w:rsidR="00662B0F" w:rsidRPr="00EF5C3A">
        <w:rPr>
          <w:rFonts w:ascii="Times New Roman" w:hAnsi="Times New Roman" w:cs="Times New Roman"/>
          <w:sz w:val="28"/>
          <w:szCs w:val="28"/>
        </w:rPr>
        <w:t xml:space="preserve"> пьес.</w:t>
      </w:r>
    </w:p>
    <w:p w:rsidR="00662B0F" w:rsidRPr="00EF5C3A" w:rsidRDefault="00662B0F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Целостное владение пианистическим аппаратом представляет сложнейший комплекс, находящийся в состоянии постоянных изменений. Однако базовые навыки всегда присутствуют в пианизме в виде категорий или типов технических движений.</w:t>
      </w:r>
    </w:p>
    <w:p w:rsidR="00662B0F" w:rsidRPr="00EF5C3A" w:rsidRDefault="00662B0F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B0F" w:rsidRPr="00EF5C3A" w:rsidRDefault="00662B0F" w:rsidP="00BE006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662B0F" w:rsidRPr="00EF5C3A" w:rsidRDefault="00662B0F" w:rsidP="00662B0F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C3A">
        <w:rPr>
          <w:rFonts w:ascii="Times New Roman" w:hAnsi="Times New Roman" w:cs="Times New Roman"/>
          <w:sz w:val="28"/>
          <w:szCs w:val="28"/>
        </w:rPr>
        <w:t>Йожеф</w:t>
      </w:r>
      <w:proofErr w:type="spellEnd"/>
      <w:r w:rsidR="00EF5C3A" w:rsidRPr="00EF5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C3A">
        <w:rPr>
          <w:rFonts w:ascii="Times New Roman" w:hAnsi="Times New Roman" w:cs="Times New Roman"/>
          <w:sz w:val="28"/>
          <w:szCs w:val="28"/>
        </w:rPr>
        <w:t>Гат</w:t>
      </w:r>
      <w:proofErr w:type="spellEnd"/>
      <w:r w:rsidRPr="00EF5C3A">
        <w:rPr>
          <w:rFonts w:ascii="Times New Roman" w:hAnsi="Times New Roman" w:cs="Times New Roman"/>
          <w:sz w:val="28"/>
          <w:szCs w:val="28"/>
        </w:rPr>
        <w:t xml:space="preserve"> – «Техника фортепианной игры».</w:t>
      </w:r>
    </w:p>
    <w:p w:rsidR="00662B0F" w:rsidRPr="00EF5C3A" w:rsidRDefault="00662B0F" w:rsidP="00662B0F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Москаленко М. С. – «Еще раз о фортепиано».</w:t>
      </w:r>
    </w:p>
    <w:p w:rsidR="00662B0F" w:rsidRPr="00EF5C3A" w:rsidRDefault="00662B0F" w:rsidP="00662B0F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lastRenderedPageBreak/>
        <w:t>Москаленко Л. А. – «Методика организации пианистического аппарата».</w:t>
      </w:r>
    </w:p>
    <w:p w:rsidR="00662B0F" w:rsidRPr="00EF5C3A" w:rsidRDefault="00662B0F" w:rsidP="00662B0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2B0F" w:rsidRPr="00EF5C3A" w:rsidRDefault="00662B0F" w:rsidP="00900D5A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F5C3A">
        <w:rPr>
          <w:rFonts w:ascii="Times New Roman" w:hAnsi="Times New Roman" w:cs="Times New Roman"/>
          <w:b/>
          <w:sz w:val="28"/>
          <w:szCs w:val="28"/>
          <w:u w:val="single"/>
        </w:rPr>
        <w:t>Цепкость пальцев.</w:t>
      </w:r>
    </w:p>
    <w:p w:rsidR="0076135C" w:rsidRPr="00EF5C3A" w:rsidRDefault="00662B0F" w:rsidP="00662B0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 xml:space="preserve">При переходе к игре </w:t>
      </w:r>
      <w:proofErr w:type="gramStart"/>
      <w:r w:rsidRPr="00EF5C3A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proofErr w:type="gramEnd"/>
      <w:r w:rsidR="0076135C" w:rsidRPr="00EF5C3A">
        <w:rPr>
          <w:rFonts w:ascii="Times New Roman" w:hAnsi="Times New Roman" w:cs="Times New Roman"/>
          <w:sz w:val="28"/>
          <w:szCs w:val="28"/>
        </w:rPr>
        <w:t xml:space="preserve">учащиеся часто прибегают к формальному соединению звуков не цепкими, слегка поднимающимися пальцами. Отсутствие цепкости ногтевых фаланг пальцев является пианистическим дефектом: громкость достигается давлением на пальцы, что снижает беглость, пиано же становится </w:t>
      </w:r>
      <w:proofErr w:type="spellStart"/>
      <w:r w:rsidR="0076135C" w:rsidRPr="00EF5C3A">
        <w:rPr>
          <w:rFonts w:ascii="Times New Roman" w:hAnsi="Times New Roman" w:cs="Times New Roman"/>
          <w:sz w:val="28"/>
          <w:szCs w:val="28"/>
        </w:rPr>
        <w:t>неозвученным</w:t>
      </w:r>
      <w:proofErr w:type="spellEnd"/>
      <w:r w:rsidR="0076135C" w:rsidRPr="00EF5C3A">
        <w:rPr>
          <w:rFonts w:ascii="Times New Roman" w:hAnsi="Times New Roman" w:cs="Times New Roman"/>
          <w:sz w:val="28"/>
          <w:szCs w:val="28"/>
        </w:rPr>
        <w:t>, поверхностным. Ногтевые фаланги при игре на фортепиано выполняют как бы «речевые» функции.</w:t>
      </w:r>
    </w:p>
    <w:p w:rsidR="0076135C" w:rsidRPr="00EF5C3A" w:rsidRDefault="0076135C" w:rsidP="00662B0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Начальное упражнение для выработки цепкости пальцев (выполняется на столе). Обе кисти поднимаются, а затем опускаются (10 братьев делают поклон).</w:t>
      </w:r>
    </w:p>
    <w:p w:rsidR="0076135C" w:rsidRPr="00EF5C3A" w:rsidRDefault="0076135C" w:rsidP="00662B0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Затем одинаковые пальцы на обеих руках «произносят приветствие».</w:t>
      </w:r>
    </w:p>
    <w:p w:rsidR="0076135C" w:rsidRPr="00EF5C3A" w:rsidRDefault="0076135C" w:rsidP="00662B0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</w:rPr>
        <w:t>Ногтевые фаланги делают цепкое движение, при котором сустав ногтевой фаланги образовывает тупой угол, но палец с места не соскальзывает. Этот прием необходимо показать ребенку на его руке (цепким движением натягивается кожа на той части руки</w:t>
      </w:r>
      <w:r w:rsidR="00900D5A" w:rsidRPr="00EF5C3A">
        <w:rPr>
          <w:rFonts w:ascii="Times New Roman" w:hAnsi="Times New Roman" w:cs="Times New Roman"/>
          <w:sz w:val="28"/>
          <w:szCs w:val="28"/>
        </w:rPr>
        <w:t xml:space="preserve">, на которой ведется показ, но не скользит по ней). Упражнение выполняется поочередно всеми пальцами, несколько раз на столе, а затем переносится на клавиши, причем правильность движений связывается с характером звучности. </w:t>
      </w:r>
    </w:p>
    <w:p w:rsidR="00662B0F" w:rsidRPr="00EF5C3A" w:rsidRDefault="00662B0F" w:rsidP="00662B0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B0F" w:rsidRPr="00EF5C3A" w:rsidSect="004E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E56"/>
    <w:multiLevelType w:val="hybridMultilevel"/>
    <w:tmpl w:val="19341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5B58F2"/>
    <w:multiLevelType w:val="hybridMultilevel"/>
    <w:tmpl w:val="4B5C9FDC"/>
    <w:lvl w:ilvl="0" w:tplc="64AE0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6592F"/>
    <w:multiLevelType w:val="hybridMultilevel"/>
    <w:tmpl w:val="652A6026"/>
    <w:lvl w:ilvl="0" w:tplc="0D9ED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F31589"/>
    <w:multiLevelType w:val="hybridMultilevel"/>
    <w:tmpl w:val="9926E4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A207281"/>
    <w:multiLevelType w:val="hybridMultilevel"/>
    <w:tmpl w:val="1ECA8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75"/>
    <w:rsid w:val="003F38A4"/>
    <w:rsid w:val="004E1540"/>
    <w:rsid w:val="005847C0"/>
    <w:rsid w:val="00662B0F"/>
    <w:rsid w:val="0071754B"/>
    <w:rsid w:val="0076135C"/>
    <w:rsid w:val="007C4875"/>
    <w:rsid w:val="00900D5A"/>
    <w:rsid w:val="009422A3"/>
    <w:rsid w:val="009747DB"/>
    <w:rsid w:val="00A13A3A"/>
    <w:rsid w:val="00A56974"/>
    <w:rsid w:val="00AC1E95"/>
    <w:rsid w:val="00BE0063"/>
    <w:rsid w:val="00CC49C6"/>
    <w:rsid w:val="00E64C77"/>
    <w:rsid w:val="00EF5C3A"/>
    <w:rsid w:val="00F2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9ADB-0614-40FC-9F1E-9B3A9CC1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cp:lastPrinted>2015-11-27T10:41:00Z</cp:lastPrinted>
  <dcterms:created xsi:type="dcterms:W3CDTF">2015-11-26T09:59:00Z</dcterms:created>
  <dcterms:modified xsi:type="dcterms:W3CDTF">2015-11-27T10:42:00Z</dcterms:modified>
</cp:coreProperties>
</file>