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«Нижнемуллинская средняя школа».</w:t>
      </w: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4DCA">
        <w:rPr>
          <w:rFonts w:ascii="Times New Roman" w:hAnsi="Times New Roman" w:cs="Times New Roman"/>
          <w:b/>
          <w:sz w:val="40"/>
          <w:szCs w:val="40"/>
        </w:rPr>
        <w:t>Оценка влияния атмосферного давления на сам</w:t>
      </w:r>
      <w:r w:rsidRPr="00464DCA">
        <w:rPr>
          <w:rFonts w:ascii="Times New Roman" w:hAnsi="Times New Roman" w:cs="Times New Roman"/>
          <w:b/>
          <w:sz w:val="40"/>
          <w:szCs w:val="40"/>
        </w:rPr>
        <w:t>о</w:t>
      </w:r>
      <w:r w:rsidRPr="00464DCA">
        <w:rPr>
          <w:rFonts w:ascii="Times New Roman" w:hAnsi="Times New Roman" w:cs="Times New Roman"/>
          <w:b/>
          <w:sz w:val="40"/>
          <w:szCs w:val="40"/>
        </w:rPr>
        <w:t>чувствие людей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46691B" w:rsidRDefault="0046691B" w:rsidP="004669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6691B" w:rsidRDefault="0046691B" w:rsidP="004669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691B" w:rsidRDefault="0046691B" w:rsidP="004669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Коротаева  Диана</w:t>
      </w:r>
    </w:p>
    <w:p w:rsidR="0046691B" w:rsidRPr="00464DCA" w:rsidRDefault="0046691B" w:rsidP="0046691B">
      <w:pPr>
        <w:jc w:val="right"/>
        <w:rPr>
          <w:rFonts w:ascii="Times New Roman" w:hAnsi="Times New Roman" w:cs="Times New Roman"/>
          <w:sz w:val="28"/>
          <w:szCs w:val="28"/>
        </w:rPr>
      </w:pPr>
      <w:r w:rsidRPr="00464DC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8 класс</w:t>
      </w:r>
      <w:r w:rsidRPr="00464DCA">
        <w:rPr>
          <w:rFonts w:ascii="Times New Roman" w:hAnsi="Times New Roman" w:cs="Times New Roman"/>
          <w:sz w:val="28"/>
          <w:szCs w:val="28"/>
        </w:rPr>
        <w:t>”</w:t>
      </w:r>
    </w:p>
    <w:p w:rsidR="0046691B" w:rsidRDefault="0046691B" w:rsidP="004669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46691B" w:rsidRDefault="0046691B" w:rsidP="004669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Татьяна Алексеевна.</w:t>
      </w: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Default="0046691B" w:rsidP="00466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1B" w:rsidRPr="00DA45EE" w:rsidRDefault="00E35A67" w:rsidP="00466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Нижние Муллы </w:t>
      </w:r>
      <w:r w:rsidR="0046691B">
        <w:rPr>
          <w:rFonts w:ascii="Times New Roman" w:hAnsi="Times New Roman" w:cs="Times New Roman"/>
          <w:sz w:val="28"/>
          <w:szCs w:val="28"/>
        </w:rPr>
        <w:t>2019</w:t>
      </w:r>
    </w:p>
    <w:p w:rsidR="0046691B" w:rsidRDefault="0046691B" w:rsidP="002C7C1F">
      <w:pPr>
        <w:ind w:left="170"/>
        <w:jc w:val="center"/>
        <w:rPr>
          <w:rFonts w:ascii="Times New Roman" w:hAnsi="Times New Roman" w:cs="Times New Roman"/>
          <w:sz w:val="28"/>
          <w:szCs w:val="28"/>
        </w:rPr>
      </w:pPr>
      <w:r w:rsidRPr="00DA45E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80F5D" w:rsidRDefault="00680F5D" w:rsidP="00743C11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7630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C004A5">
        <w:rPr>
          <w:rFonts w:ascii="Times New Roman" w:hAnsi="Times New Roman" w:cs="Times New Roman"/>
          <w:sz w:val="28"/>
          <w:szCs w:val="28"/>
        </w:rPr>
        <w:t>3</w:t>
      </w:r>
    </w:p>
    <w:p w:rsidR="00C004A5" w:rsidRDefault="00C004A5" w:rsidP="00743C11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Теоретическая часть</w:t>
      </w:r>
    </w:p>
    <w:p w:rsidR="00CD4A6C" w:rsidRDefault="00CD4A6C" w:rsidP="00743C11">
      <w:pPr>
        <w:pStyle w:val="a3"/>
        <w:numPr>
          <w:ilvl w:val="1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D4A6C">
        <w:rPr>
          <w:rFonts w:ascii="Times New Roman" w:hAnsi="Times New Roman" w:cs="Times New Roman"/>
          <w:sz w:val="28"/>
          <w:szCs w:val="28"/>
        </w:rPr>
        <w:t>Атмосферное давление………………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73FA5">
        <w:rPr>
          <w:rFonts w:ascii="Times New Roman" w:hAnsi="Times New Roman" w:cs="Times New Roman"/>
          <w:sz w:val="28"/>
          <w:szCs w:val="28"/>
        </w:rPr>
        <w:t>………………………</w:t>
      </w:r>
      <w:r w:rsidR="00C76301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4A6C" w:rsidRDefault="00CD4A6C" w:rsidP="00743C1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6C">
        <w:rPr>
          <w:rFonts w:ascii="Times New Roman" w:hAnsi="Times New Roman" w:cs="Times New Roman"/>
          <w:sz w:val="28"/>
          <w:szCs w:val="28"/>
        </w:rPr>
        <w:t>Опыт Эванджелиста Торричелли</w:t>
      </w:r>
      <w:r w:rsidR="00C76301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B779A" w:rsidRDefault="007B779A" w:rsidP="00743C1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Артериальное давлени</w:t>
      </w:r>
      <w:r w:rsidR="00C76301">
        <w:rPr>
          <w:rFonts w:ascii="Times New Roman" w:hAnsi="Times New Roman" w:cs="Times New Roman"/>
          <w:sz w:val="28"/>
          <w:szCs w:val="28"/>
        </w:rPr>
        <w:t>е, и каким оно бывает…………………………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B779A" w:rsidRDefault="007B779A" w:rsidP="00743C1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 для измерения артериального давления </w:t>
      </w:r>
      <w:r w:rsidR="00C76301">
        <w:rPr>
          <w:rFonts w:ascii="Times New Roman" w:hAnsi="Times New Roman" w:cs="Times New Roman"/>
          <w:sz w:val="28"/>
          <w:szCs w:val="28"/>
        </w:rPr>
        <w:t>…………………….</w:t>
      </w:r>
      <w:r w:rsidR="00A73FA5">
        <w:rPr>
          <w:rFonts w:ascii="Times New Roman" w:hAnsi="Times New Roman" w:cs="Times New Roman"/>
          <w:sz w:val="28"/>
          <w:szCs w:val="28"/>
        </w:rPr>
        <w:t>5</w:t>
      </w:r>
    </w:p>
    <w:p w:rsidR="0030558D" w:rsidRDefault="0030558D" w:rsidP="00743C1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перепадов атмосфер</w:t>
      </w:r>
      <w:r w:rsidR="00C76301">
        <w:rPr>
          <w:rFonts w:ascii="Times New Roman" w:hAnsi="Times New Roman" w:cs="Times New Roman"/>
          <w:sz w:val="28"/>
          <w:szCs w:val="28"/>
        </w:rPr>
        <w:t>ного давления на организм…………..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0558D" w:rsidRDefault="0030558D" w:rsidP="00743C1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Гипертония и </w:t>
      </w:r>
      <w:r w:rsidR="00C76301">
        <w:rPr>
          <w:rFonts w:ascii="Times New Roman" w:hAnsi="Times New Roman" w:cs="Times New Roman"/>
          <w:sz w:val="28"/>
          <w:szCs w:val="28"/>
        </w:rPr>
        <w:t>метеозависимость………………………………………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0558D" w:rsidRDefault="0030558D" w:rsidP="00743C11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Практическая часть</w:t>
      </w:r>
    </w:p>
    <w:p w:rsidR="0030558D" w:rsidRDefault="00141D8D" w:rsidP="00743C11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Методы и методика</w:t>
      </w:r>
      <w:r w:rsidR="00C76301">
        <w:rPr>
          <w:rFonts w:ascii="Times New Roman" w:hAnsi="Times New Roman" w:cs="Times New Roman"/>
          <w:sz w:val="28"/>
          <w:szCs w:val="28"/>
        </w:rPr>
        <w:t xml:space="preserve"> исследования……………………………………..</w:t>
      </w:r>
      <w:r w:rsidR="00A73FA5">
        <w:rPr>
          <w:rFonts w:ascii="Times New Roman" w:hAnsi="Times New Roman" w:cs="Times New Roman"/>
          <w:sz w:val="28"/>
          <w:szCs w:val="28"/>
        </w:rPr>
        <w:t>8</w:t>
      </w:r>
    </w:p>
    <w:p w:rsidR="002116C7" w:rsidRPr="0030558D" w:rsidRDefault="002116C7" w:rsidP="00743C11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3C11">
        <w:rPr>
          <w:rFonts w:ascii="Times New Roman" w:hAnsi="Times New Roman" w:cs="Times New Roman"/>
          <w:sz w:val="28"/>
          <w:szCs w:val="28"/>
        </w:rPr>
        <w:t>лава 3. Результаты исследования………………………</w:t>
      </w:r>
      <w:r w:rsidR="00C76301">
        <w:rPr>
          <w:rFonts w:ascii="Times New Roman" w:hAnsi="Times New Roman" w:cs="Times New Roman"/>
          <w:sz w:val="28"/>
          <w:szCs w:val="28"/>
        </w:rPr>
        <w:t>…………………</w:t>
      </w:r>
      <w:r w:rsidR="00A73FA5">
        <w:rPr>
          <w:rFonts w:ascii="Times New Roman" w:hAnsi="Times New Roman" w:cs="Times New Roman"/>
          <w:sz w:val="28"/>
          <w:szCs w:val="28"/>
        </w:rPr>
        <w:t>9</w:t>
      </w:r>
    </w:p>
    <w:p w:rsidR="00743C11" w:rsidRDefault="00743C11" w:rsidP="00743C11">
      <w:pPr>
        <w:spacing w:after="0" w:line="24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C76301">
        <w:rPr>
          <w:rFonts w:ascii="Times New Roman" w:hAnsi="Times New Roman" w:cs="Times New Roman"/>
          <w:sz w:val="28"/>
          <w:szCs w:val="28"/>
        </w:rPr>
        <w:t>ние……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41D8D">
        <w:rPr>
          <w:rFonts w:ascii="Times New Roman" w:hAnsi="Times New Roman" w:cs="Times New Roman"/>
          <w:sz w:val="28"/>
          <w:szCs w:val="28"/>
        </w:rPr>
        <w:t>……………………………….………………………........</w:t>
      </w:r>
      <w:r w:rsidR="00C76301">
        <w:rPr>
          <w:rFonts w:ascii="Times New Roman" w:hAnsi="Times New Roman" w:cs="Times New Roman"/>
          <w:sz w:val="28"/>
          <w:szCs w:val="28"/>
        </w:rPr>
        <w:t>11</w:t>
      </w:r>
    </w:p>
    <w:p w:rsidR="00743C11" w:rsidRDefault="00743C11" w:rsidP="00743C11">
      <w:pPr>
        <w:spacing w:after="0" w:line="24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</w:t>
      </w:r>
      <w:r w:rsidR="00141D8D">
        <w:rPr>
          <w:rFonts w:ascii="Times New Roman" w:hAnsi="Times New Roman" w:cs="Times New Roman"/>
          <w:sz w:val="28"/>
          <w:szCs w:val="28"/>
        </w:rPr>
        <w:t>й список…………………………………………………...</w:t>
      </w:r>
      <w:r w:rsidR="00C76301">
        <w:rPr>
          <w:rFonts w:ascii="Times New Roman" w:hAnsi="Times New Roman" w:cs="Times New Roman"/>
          <w:sz w:val="28"/>
          <w:szCs w:val="28"/>
        </w:rPr>
        <w:t>12</w:t>
      </w:r>
    </w:p>
    <w:p w:rsidR="00141D8D" w:rsidRDefault="00141D8D" w:rsidP="00743C11">
      <w:pPr>
        <w:spacing w:after="0" w:line="24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</w:t>
      </w:r>
      <w:r w:rsidR="00C76301">
        <w:rPr>
          <w:rFonts w:ascii="Times New Roman" w:hAnsi="Times New Roman" w:cs="Times New Roman"/>
          <w:sz w:val="28"/>
          <w:szCs w:val="28"/>
        </w:rPr>
        <w:t>………………………………………13</w:t>
      </w:r>
    </w:p>
    <w:p w:rsidR="00743C11" w:rsidRPr="00CD4A6C" w:rsidRDefault="00743C11" w:rsidP="00CD4A6C">
      <w:pPr>
        <w:spacing w:after="240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2C7C1F" w:rsidRDefault="002C7C1F" w:rsidP="002C7C1F">
      <w:pPr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2C7C1F" w:rsidRPr="00DA45EE" w:rsidRDefault="002C7C1F" w:rsidP="002C7C1F">
      <w:pPr>
        <w:ind w:left="170"/>
        <w:jc w:val="center"/>
        <w:rPr>
          <w:rFonts w:ascii="Times New Roman" w:hAnsi="Times New Roman" w:cs="Times New Roman"/>
          <w:sz w:val="28"/>
          <w:szCs w:val="28"/>
        </w:rPr>
      </w:pPr>
    </w:p>
    <w:p w:rsidR="00656138" w:rsidRDefault="00656138"/>
    <w:p w:rsidR="0046691B" w:rsidRDefault="0046691B"/>
    <w:p w:rsidR="0046691B" w:rsidRDefault="0046691B"/>
    <w:p w:rsidR="0046691B" w:rsidRDefault="0046691B"/>
    <w:p w:rsidR="0046691B" w:rsidRDefault="0046691B"/>
    <w:p w:rsidR="0046691B" w:rsidRDefault="0046691B"/>
    <w:p w:rsidR="0046691B" w:rsidRDefault="0046691B"/>
    <w:p w:rsidR="0046691B" w:rsidRDefault="0046691B"/>
    <w:p w:rsidR="0046691B" w:rsidRDefault="0046691B"/>
    <w:p w:rsidR="0046691B" w:rsidRDefault="0046691B"/>
    <w:p w:rsidR="0046691B" w:rsidRDefault="0046691B"/>
    <w:p w:rsidR="008C6506" w:rsidRDefault="008C6506" w:rsidP="008C6506"/>
    <w:p w:rsidR="008C6506" w:rsidRDefault="008C6506" w:rsidP="008C6506"/>
    <w:p w:rsidR="008C6506" w:rsidRDefault="008C6506" w:rsidP="008C6506"/>
    <w:p w:rsidR="008C6506" w:rsidRDefault="008C6506" w:rsidP="008C6506"/>
    <w:p w:rsidR="0046691B" w:rsidRDefault="00DA45EE" w:rsidP="0014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822BD" w:rsidRDefault="00B822BD" w:rsidP="00D45067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F4">
        <w:rPr>
          <w:rFonts w:ascii="Times New Roman" w:hAnsi="Times New Roman" w:cs="Times New Roman"/>
          <w:sz w:val="28"/>
          <w:szCs w:val="28"/>
        </w:rPr>
        <w:t>В настоящее время люди часто говорят</w:t>
      </w:r>
      <w:r w:rsidRPr="00AA16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том, что погода каким-то  </w:t>
      </w:r>
      <w:r w:rsidRPr="00AA16F4">
        <w:rPr>
          <w:rFonts w:ascii="Times New Roman" w:hAnsi="Times New Roman" w:cs="Times New Roman"/>
          <w:sz w:val="28"/>
          <w:szCs w:val="28"/>
        </w:rPr>
        <w:t xml:space="preserve">образом влияет на их самочувствие. </w:t>
      </w:r>
      <w:r>
        <w:rPr>
          <w:rFonts w:ascii="Times New Roman" w:hAnsi="Times New Roman" w:cs="Times New Roman"/>
          <w:sz w:val="28"/>
          <w:szCs w:val="28"/>
        </w:rPr>
        <w:t xml:space="preserve">Редко можно встретить того, кто </w:t>
      </w:r>
      <w:r w:rsidRPr="00AA16F4">
        <w:rPr>
          <w:rFonts w:ascii="Times New Roman" w:hAnsi="Times New Roman" w:cs="Times New Roman"/>
          <w:sz w:val="28"/>
          <w:szCs w:val="28"/>
        </w:rPr>
        <w:t>бы ни сказал, что в пл</w:t>
      </w:r>
      <w:r>
        <w:rPr>
          <w:rFonts w:ascii="Times New Roman" w:hAnsi="Times New Roman" w:cs="Times New Roman"/>
          <w:sz w:val="28"/>
          <w:szCs w:val="28"/>
        </w:rPr>
        <w:t>охую погоду у него болит голова, поднимается давление и т.д.  Все эти признаки, как утверждают люди, происходят из-за атм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сферных явлений (гроза, снегопад, туман, дождь и др.).</w:t>
      </w:r>
    </w:p>
    <w:p w:rsidR="00B822BD" w:rsidRDefault="00B822BD" w:rsidP="00D45067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несколько лет проводилось  не так много исследований. Некоторые ученые все ещё продолжают говорить о том, что на изменение самочувс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влияет метеозависимость. Другие, что погодные явления никак не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ражаются на человеке, и это только выдумки человека. </w:t>
      </w:r>
    </w:p>
    <w:p w:rsidR="00B822BD" w:rsidRDefault="00B822BD" w:rsidP="00D45067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уже ученые не интересуются этим вопросом. Многие привы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ли основываться на старых исследованиях, которые до сих пор не могут дать точный ответ. Но люди привыкли считать, что к каким-либо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ниям в их состоянии имеет отношение  погода. </w:t>
      </w:r>
    </w:p>
    <w:p w:rsidR="00B822BD" w:rsidRDefault="00B822BD" w:rsidP="00D45067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семье родственники также часто говорят об этом. В плохую погоду они утверждают, что повышенное, или пониженное давление – это признаки изменения погодных условий. Именно поэтому я решила занят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исследованием данного вопроса. </w:t>
      </w:r>
    </w:p>
    <w:p w:rsidR="00B822BD" w:rsidRPr="008F566E" w:rsidRDefault="00B822BD" w:rsidP="00D45067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3B6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исследование зависимости самочувствия человека от атм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сферного давления.</w:t>
      </w:r>
    </w:p>
    <w:p w:rsidR="00B822BD" w:rsidRPr="005473B6" w:rsidRDefault="00B822BD" w:rsidP="00D45067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73B6">
        <w:rPr>
          <w:rFonts w:ascii="Times New Roman" w:hAnsi="Times New Roman" w:cs="Times New Roman"/>
          <w:sz w:val="28"/>
          <w:szCs w:val="28"/>
        </w:rPr>
        <w:t>Задачи:</w:t>
      </w:r>
    </w:p>
    <w:p w:rsidR="00B822BD" w:rsidRDefault="00B822BD" w:rsidP="00D45067">
      <w:pPr>
        <w:pStyle w:val="a3"/>
        <w:numPr>
          <w:ilvl w:val="0"/>
          <w:numId w:val="1"/>
        </w:num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Фиксировать изменение атмосферного давления за определенный промежуток времени.</w:t>
      </w:r>
    </w:p>
    <w:p w:rsidR="00B822BD" w:rsidRDefault="00B822BD" w:rsidP="00D45067">
      <w:pPr>
        <w:pStyle w:val="a3"/>
        <w:numPr>
          <w:ilvl w:val="0"/>
          <w:numId w:val="1"/>
        </w:num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регулярно артериальное давление (А.Д.) у людей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ного возраста.</w:t>
      </w:r>
    </w:p>
    <w:p w:rsidR="00B822BD" w:rsidRDefault="00B822BD" w:rsidP="00D45067">
      <w:pPr>
        <w:pStyle w:val="a3"/>
        <w:numPr>
          <w:ilvl w:val="0"/>
          <w:numId w:val="1"/>
        </w:num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Фиксировать самочувствие людей в различную погоду, время.</w:t>
      </w:r>
    </w:p>
    <w:p w:rsidR="00B822BD" w:rsidRDefault="00B822BD" w:rsidP="00D45067">
      <w:pPr>
        <w:pStyle w:val="a3"/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B822BD" w:rsidRDefault="00B822BD" w:rsidP="00D45067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73B6">
        <w:rPr>
          <w:rFonts w:ascii="Times New Roman" w:hAnsi="Times New Roman" w:cs="Times New Roman"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атмосферное давление влияет на самочувствие людей в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расте 50-70 лет.</w:t>
      </w:r>
    </w:p>
    <w:p w:rsidR="0030558D" w:rsidRDefault="00B822BD" w:rsidP="00D45067">
      <w:pPr>
        <w:pStyle w:val="a3"/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473B6">
        <w:rPr>
          <w:rFonts w:ascii="Times New Roman" w:hAnsi="Times New Roman" w:cs="Times New Roman"/>
          <w:sz w:val="28"/>
          <w:szCs w:val="28"/>
        </w:rPr>
        <w:t>Объект: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  <w:r w:rsidR="0030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2BD" w:rsidRPr="0030558D" w:rsidRDefault="00B822BD" w:rsidP="00D45067">
      <w:pPr>
        <w:pStyle w:val="a3"/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0558D">
        <w:rPr>
          <w:rFonts w:ascii="Times New Roman" w:hAnsi="Times New Roman" w:cs="Times New Roman"/>
          <w:sz w:val="28"/>
          <w:szCs w:val="28"/>
        </w:rPr>
        <w:t>Предмет:</w:t>
      </w:r>
      <w:r w:rsidRPr="00305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58D">
        <w:rPr>
          <w:rFonts w:ascii="Times New Roman" w:hAnsi="Times New Roman" w:cs="Times New Roman"/>
          <w:sz w:val="28"/>
          <w:szCs w:val="28"/>
        </w:rPr>
        <w:t>влияние атмосферного давления на самочувствие людей.</w:t>
      </w:r>
    </w:p>
    <w:p w:rsidR="00EF11AF" w:rsidRDefault="00EF11AF" w:rsidP="00D450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AF" w:rsidRDefault="00EF11AF" w:rsidP="005473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067" w:rsidRDefault="00D45067" w:rsidP="005473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70" w:rsidRDefault="00812C70" w:rsidP="00874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70" w:rsidRDefault="00812C70" w:rsidP="00874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70" w:rsidRDefault="00812C70" w:rsidP="00874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069" w:rsidRDefault="005473B6" w:rsidP="00874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874069" w:rsidRPr="004B1E70">
        <w:rPr>
          <w:rFonts w:ascii="Times New Roman" w:hAnsi="Times New Roman" w:cs="Times New Roman"/>
          <w:b/>
          <w:sz w:val="28"/>
          <w:szCs w:val="28"/>
        </w:rPr>
        <w:t>Теоре</w:t>
      </w:r>
      <w:r w:rsidR="00CD4A6C">
        <w:rPr>
          <w:rFonts w:ascii="Times New Roman" w:hAnsi="Times New Roman" w:cs="Times New Roman"/>
          <w:b/>
          <w:sz w:val="28"/>
          <w:szCs w:val="28"/>
        </w:rPr>
        <w:t>тическая часть</w:t>
      </w:r>
    </w:p>
    <w:p w:rsidR="005473B6" w:rsidRPr="00C004A5" w:rsidRDefault="00874069" w:rsidP="00C00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4A5">
        <w:rPr>
          <w:rFonts w:ascii="Times New Roman" w:hAnsi="Times New Roman" w:cs="Times New Roman"/>
          <w:sz w:val="28"/>
          <w:szCs w:val="28"/>
        </w:rPr>
        <w:t>1.1</w:t>
      </w:r>
      <w:r w:rsidR="00CD4A6C">
        <w:rPr>
          <w:rFonts w:ascii="Times New Roman" w:hAnsi="Times New Roman" w:cs="Times New Roman"/>
          <w:sz w:val="28"/>
          <w:szCs w:val="28"/>
        </w:rPr>
        <w:t xml:space="preserve"> </w:t>
      </w:r>
      <w:r w:rsidR="005473B6" w:rsidRPr="00C004A5">
        <w:rPr>
          <w:rFonts w:ascii="Times New Roman" w:hAnsi="Times New Roman" w:cs="Times New Roman"/>
          <w:sz w:val="28"/>
          <w:szCs w:val="28"/>
        </w:rPr>
        <w:t>Атмосферное давление.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4AEE">
        <w:rPr>
          <w:rFonts w:ascii="Times New Roman" w:hAnsi="Times New Roman" w:cs="Times New Roman"/>
          <w:sz w:val="28"/>
          <w:szCs w:val="28"/>
        </w:rPr>
        <w:t>Нашу планету окружает газовая оболочка, одна из геосфер, которую мы называем атмосферой. Она же в свою очередь делится на 4 слоя</w:t>
      </w:r>
      <w:r>
        <w:rPr>
          <w:rFonts w:ascii="Times New Roman" w:hAnsi="Times New Roman" w:cs="Times New Roman"/>
          <w:sz w:val="28"/>
          <w:szCs w:val="28"/>
        </w:rPr>
        <w:t>: экзосф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ра, термосфера,  мезосфера, стратосфера и тропосфера.</w:t>
      </w:r>
    </w:p>
    <w:p w:rsidR="005473B6" w:rsidRPr="00DE4AEE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Тропосфера является самым нижним слоем. Этот слой оказывает на планету наибольшее влияние, так как здесь формируется земная погода.  Её можно считать важным атмосферным слоем, ведь в ней формируются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родные явления, которые непосредственно влияют на нашу жизнь.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16DF">
        <w:rPr>
          <w:rFonts w:ascii="Times New Roman" w:hAnsi="Times New Roman" w:cs="Times New Roman"/>
          <w:sz w:val="28"/>
          <w:szCs w:val="28"/>
        </w:rPr>
        <w:t>Атмосферное давление</w:t>
      </w:r>
      <w:r>
        <w:rPr>
          <w:rFonts w:ascii="Times New Roman" w:hAnsi="Times New Roman" w:cs="Times New Roman"/>
          <w:sz w:val="28"/>
          <w:szCs w:val="28"/>
        </w:rPr>
        <w:t xml:space="preserve">  - это давление атмосферы на все находящиеся в ней предметы и на Земную поверхность. Как правило, атмосферное давл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измеряется барометром, но на сегодняшний день часто для измерения применяют барометр-анероид. От обычного ртутного барометра он отличае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тем, что действует без жидкости.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Нормальным атмосферным давлением принято считать 750-760 мм рт. ст. при температуре 0 градусов по Цельсию. Так как верхние слои атмосферы оказывают давление на нижние, то у поверхности земли воздух максимально сжат. Это означает, что чем выше мы поднимаемся над Землей, тем меньше становится атмосферное давление, а точнее, когда человек поднимается на каждые 12 м,  давление уменьшается на 1 мм рт. ст.</w:t>
      </w:r>
    </w:p>
    <w:p w:rsidR="005473B6" w:rsidRDefault="005473B6" w:rsidP="005473B6">
      <w:pPr>
        <w:rPr>
          <w:rFonts w:ascii="Times New Roman" w:hAnsi="Times New Roman" w:cs="Times New Roman"/>
          <w:sz w:val="28"/>
          <w:szCs w:val="28"/>
        </w:rPr>
      </w:pPr>
    </w:p>
    <w:p w:rsidR="005473B6" w:rsidRPr="00A916DF" w:rsidRDefault="005473B6" w:rsidP="00D450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6DF">
        <w:rPr>
          <w:rFonts w:ascii="Times New Roman" w:hAnsi="Times New Roman" w:cs="Times New Roman"/>
          <w:sz w:val="28"/>
          <w:szCs w:val="28"/>
        </w:rPr>
        <w:t>1.</w:t>
      </w:r>
      <w:r w:rsidR="008740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16DF">
        <w:rPr>
          <w:rFonts w:ascii="Times New Roman" w:hAnsi="Times New Roman" w:cs="Times New Roman"/>
          <w:sz w:val="28"/>
          <w:szCs w:val="28"/>
        </w:rPr>
        <w:t>Опыт Эванджелиста Торричелли.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1643 г. итальянский ученый и математик Эванджелиста Торричелли провел опыт, который доказал существование атмосферного давления и смог определить его величину. Также, он сконструировал прибор для измерения атмосферного давления -  барометр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9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рис.1)</w:t>
      </w:r>
    </w:p>
    <w:p w:rsidR="00B822BD" w:rsidRPr="008F566E" w:rsidRDefault="00B822BD" w:rsidP="00812C70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822BD" w:rsidRPr="0095408E" w:rsidRDefault="00B822BD" w:rsidP="00812C70">
      <w:pPr>
        <w:pStyle w:val="a3"/>
        <w:spacing w:line="240" w:lineRule="auto"/>
        <w:ind w:left="473"/>
        <w:rPr>
          <w:rFonts w:ascii="Times New Roman" w:hAnsi="Times New Roman" w:cs="Times New Roman"/>
          <w:sz w:val="28"/>
          <w:szCs w:val="28"/>
        </w:rPr>
      </w:pPr>
    </w:p>
    <w:p w:rsidR="005473B6" w:rsidRPr="00A916DF" w:rsidRDefault="005473B6" w:rsidP="00812C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8937" cy="2137559"/>
            <wp:effectExtent l="19050" t="0" r="5063" b="0"/>
            <wp:docPr id="1" name="Рисунок 0" descr="torich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ichel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315" cy="21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067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ис.</w:t>
      </w:r>
      <w:r w:rsidR="00F63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3DC1">
        <w:rPr>
          <w:rFonts w:ascii="Times New Roman" w:hAnsi="Times New Roman" w:cs="Times New Roman"/>
          <w:sz w:val="28"/>
          <w:szCs w:val="28"/>
        </w:rPr>
        <w:t xml:space="preserve"> Эванд</w:t>
      </w:r>
      <w:r w:rsidR="00D45067">
        <w:rPr>
          <w:rFonts w:ascii="Times New Roman" w:hAnsi="Times New Roman" w:cs="Times New Roman"/>
          <w:sz w:val="28"/>
          <w:szCs w:val="28"/>
        </w:rPr>
        <w:t>желиста Торричелли с барометром</w:t>
      </w:r>
    </w:p>
    <w:p w:rsidR="005473B6" w:rsidRPr="009F3190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Торричелли заключался в том, что в стеклянную трубку длиной около 1 метра, которую запаяли с одного конца, налили в эту трубку ртуть и опустил трубу с открытым концом в чашку с ртутью. После чего из трубки вылилось какое-то количество ртути. [1]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своего опыта он сделал два вывода: в пространстве над ртутью в трубке нет воздуха, а ртуть не выливается из трубки обратно в сосуд пот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му, что атмосферный воздух давит на поверхность ртути в сосуде. Из этого следовало, что воздух имеет вес. </w:t>
      </w:r>
      <w:r w:rsidRPr="00004E68">
        <w:rPr>
          <w:rFonts w:ascii="Times New Roman" w:hAnsi="Times New Roman" w:cs="Times New Roman"/>
          <w:sz w:val="28"/>
          <w:szCs w:val="28"/>
        </w:rPr>
        <w:t xml:space="preserve">[2] </w:t>
      </w:r>
    </w:p>
    <w:p w:rsidR="005473B6" w:rsidRDefault="005473B6" w:rsidP="00812C7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73B6" w:rsidRDefault="00C004A5" w:rsidP="00812C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473B6">
        <w:rPr>
          <w:rFonts w:ascii="Times New Roman" w:hAnsi="Times New Roman" w:cs="Times New Roman"/>
          <w:sz w:val="28"/>
          <w:szCs w:val="28"/>
        </w:rPr>
        <w:t xml:space="preserve"> </w:t>
      </w:r>
      <w:r w:rsidR="005473B6" w:rsidRPr="00A916DF">
        <w:rPr>
          <w:rFonts w:ascii="Times New Roman" w:hAnsi="Times New Roman" w:cs="Times New Roman"/>
          <w:sz w:val="28"/>
          <w:szCs w:val="28"/>
        </w:rPr>
        <w:t>Артериальное давление, и каким оно бывает.</w:t>
      </w:r>
    </w:p>
    <w:p w:rsidR="00812C70" w:rsidRPr="00A916DF" w:rsidRDefault="00812C70" w:rsidP="00812C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16DF">
        <w:rPr>
          <w:rFonts w:ascii="Times New Roman" w:hAnsi="Times New Roman" w:cs="Times New Roman"/>
          <w:sz w:val="28"/>
          <w:szCs w:val="28"/>
        </w:rPr>
        <w:t>Артериальное давление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процесс сдавливания стенок капилляров, артерий и вен под влиянием циркуляции крови. 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два показателя артериального давления:</w:t>
      </w:r>
    </w:p>
    <w:p w:rsidR="005473B6" w:rsidRPr="00011DA2" w:rsidRDefault="005473B6" w:rsidP="00812C7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Систолическое (или верхнее)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артериальное давление</w:t>
      </w:r>
      <w:r w:rsidRPr="00011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момент с</w:t>
      </w:r>
      <w:r w:rsidRPr="00011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011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кращения сердечной мышцы, которое испытывают стенки сосудов при циркуляции крови. Его также называют верхним давлением, показат</w:t>
      </w:r>
      <w:r w:rsidRPr="00011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011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 которого в пределах нормы должны составлять 110-120 мм рт. ст.</w:t>
      </w:r>
    </w:p>
    <w:p w:rsidR="005473B6" w:rsidRDefault="005473B6" w:rsidP="00812C7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F5D">
        <w:rPr>
          <w:rFonts w:ascii="Times New Roman" w:hAnsi="Times New Roman" w:cs="Times New Roman"/>
          <w:sz w:val="28"/>
          <w:szCs w:val="28"/>
        </w:rPr>
        <w:t>Диастолическое давление</w:t>
      </w:r>
      <w:r>
        <w:rPr>
          <w:rFonts w:ascii="Times New Roman" w:hAnsi="Times New Roman" w:cs="Times New Roman"/>
          <w:sz w:val="28"/>
          <w:szCs w:val="28"/>
        </w:rPr>
        <w:t xml:space="preserve"> (или нижнее)</w:t>
      </w:r>
      <w:r w:rsidRPr="00C80F5D">
        <w:rPr>
          <w:rFonts w:ascii="Times New Roman" w:hAnsi="Times New Roman" w:cs="Times New Roman"/>
          <w:sz w:val="28"/>
          <w:szCs w:val="28"/>
        </w:rPr>
        <w:t xml:space="preserve"> – это вторая цифра, характер</w:t>
      </w:r>
      <w:r w:rsidRPr="00C80F5D">
        <w:rPr>
          <w:rFonts w:ascii="Times New Roman" w:hAnsi="Times New Roman" w:cs="Times New Roman"/>
          <w:sz w:val="28"/>
          <w:szCs w:val="28"/>
        </w:rPr>
        <w:t>и</w:t>
      </w:r>
      <w:r w:rsidRPr="00C80F5D">
        <w:rPr>
          <w:rFonts w:ascii="Times New Roman" w:hAnsi="Times New Roman" w:cs="Times New Roman"/>
          <w:sz w:val="28"/>
          <w:szCs w:val="28"/>
        </w:rPr>
        <w:t>зующая напор крови, когда сердечная мышца расслаблена.</w:t>
      </w:r>
      <w:r>
        <w:rPr>
          <w:rFonts w:ascii="Times New Roman" w:hAnsi="Times New Roman" w:cs="Times New Roman"/>
          <w:sz w:val="28"/>
          <w:szCs w:val="28"/>
        </w:rPr>
        <w:t xml:space="preserve"> Нормал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показатели нижнего давления для здорового человека среднего возраста составляют 70-90 мм рт. ст.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2F78">
        <w:rPr>
          <w:rFonts w:ascii="Times New Roman" w:hAnsi="Times New Roman" w:cs="Times New Roman"/>
          <w:color w:val="000000"/>
          <w:sz w:val="28"/>
          <w:szCs w:val="28"/>
        </w:rPr>
        <w:t>Параметр записывается двумя числами. Например, давление 134/70 о</w:t>
      </w:r>
      <w:r w:rsidRPr="00792F7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92F78">
        <w:rPr>
          <w:rFonts w:ascii="Times New Roman" w:hAnsi="Times New Roman" w:cs="Times New Roman"/>
          <w:color w:val="000000"/>
          <w:sz w:val="28"/>
          <w:szCs w:val="28"/>
        </w:rPr>
        <w:t>начает, что систолическое давление равно 134 мм ртутного столба,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F78">
        <w:rPr>
          <w:rFonts w:ascii="Times New Roman" w:hAnsi="Times New Roman" w:cs="Times New Roman"/>
          <w:color w:val="000000"/>
          <w:sz w:val="28"/>
          <w:szCs w:val="28"/>
        </w:rPr>
        <w:t>диаст</w:t>
      </w:r>
      <w:r w:rsidRPr="00792F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2F78">
        <w:rPr>
          <w:rFonts w:ascii="Times New Roman" w:hAnsi="Times New Roman" w:cs="Times New Roman"/>
          <w:color w:val="000000"/>
          <w:sz w:val="28"/>
          <w:szCs w:val="28"/>
        </w:rPr>
        <w:t>лическое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F78">
        <w:rPr>
          <w:rFonts w:ascii="Times New Roman" w:hAnsi="Times New Roman" w:cs="Times New Roman"/>
          <w:color w:val="000000"/>
          <w:sz w:val="28"/>
          <w:szCs w:val="28"/>
        </w:rPr>
        <w:t>– 70 мм.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Артериальное, также как и атмосферное давление измер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рт. ст.</w:t>
      </w:r>
    </w:p>
    <w:p w:rsidR="005473B6" w:rsidRDefault="005473B6" w:rsidP="00812C7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473B6" w:rsidRDefault="00C004A5" w:rsidP="00812C7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CD4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3B6" w:rsidRPr="00A916DF">
        <w:rPr>
          <w:rFonts w:ascii="Times New Roman" w:hAnsi="Times New Roman" w:cs="Times New Roman"/>
          <w:color w:val="000000"/>
          <w:sz w:val="28"/>
          <w:szCs w:val="28"/>
        </w:rPr>
        <w:t>Прибор для измерения артериального давления.</w:t>
      </w:r>
    </w:p>
    <w:p w:rsidR="00812C70" w:rsidRPr="00A916DF" w:rsidRDefault="00812C70" w:rsidP="00812C7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6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Тонометр</w:t>
      </w:r>
      <w:r w:rsidRPr="00A916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659A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прибор для измерения артериального давления челов</w:t>
      </w:r>
      <w:r w:rsidRPr="006F659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F659A">
        <w:rPr>
          <w:rFonts w:ascii="Times New Roman" w:hAnsi="Times New Roman" w:cs="Times New Roman"/>
          <w:sz w:val="28"/>
          <w:szCs w:val="28"/>
          <w:shd w:val="clear" w:color="auto" w:fill="FFFFFF"/>
        </w:rPr>
        <w:t>ка, призванный способствовать профилактике сердечно сосудистых забол</w:t>
      </w:r>
      <w:r w:rsidRPr="006F659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F659A">
        <w:rPr>
          <w:rFonts w:ascii="Times New Roman" w:hAnsi="Times New Roman" w:cs="Times New Roman"/>
          <w:sz w:val="28"/>
          <w:szCs w:val="28"/>
          <w:shd w:val="clear" w:color="auto" w:fill="FFFFFF"/>
        </w:rPr>
        <w:t>ваний, прежде всего артериальной гипертензии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ис.2)</w:t>
      </w:r>
    </w:p>
    <w:p w:rsidR="005473B6" w:rsidRDefault="005473B6" w:rsidP="00812C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294165" cy="3015631"/>
            <wp:effectExtent l="19050" t="0" r="1485" b="0"/>
            <wp:docPr id="2" name="Рисунок 1" descr="webshop_1005122_Bloeddrukmeter-Omron-M10-I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hop_1005122_Bloeddrukmeter-Omron-M10-IT_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851" cy="301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рис.</w:t>
      </w:r>
      <w:r w:rsidR="00F63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34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Автоматический тонометр</w:t>
      </w:r>
    </w:p>
    <w:p w:rsidR="00812C70" w:rsidRDefault="00812C70" w:rsidP="00812C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разновидностей тонометров много. Есть механический 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бранный, полуавтоматический, электронный тонометры, но в наше время часто используют электронные и механические тонометры.</w:t>
      </w:r>
    </w:p>
    <w:p w:rsidR="00A73FA5" w:rsidRDefault="00A73FA5" w:rsidP="00812C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73B6" w:rsidRDefault="00C004A5" w:rsidP="00812C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</w:t>
      </w:r>
      <w:r w:rsidR="005473B6" w:rsidRPr="00A91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473B6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перепадов атмосферного давления на организм.</w:t>
      </w:r>
    </w:p>
    <w:p w:rsidR="00812C70" w:rsidRPr="00A916DF" w:rsidRDefault="00812C70" w:rsidP="00812C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я говорила раньше, нормальным атмосферным давлением принято считать750 - 760 мм рт. ст. При этом давлении с человеком ничего не прои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 и он чувствует себя нормально. 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Резкие скачки атмосферного давления сильно влияют на человека</w:t>
      </w:r>
      <w:r w:rsidRPr="007A45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падая в пространство, где давление значительно ниже атмосферного, напр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мер, на высокие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горы или при взлёте или посадке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самолёта, нередко испыт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 боль в ушах и даже во всём теле. Наружное давление быстро уменьш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ется, воздух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находящийся внутри нас, начинает расширяться, производит давление на различные органы и вызывает боль.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пример можно привести лётчиков. Люди этой профессии почти всю жизнь проводят в воздухе. Отбирают на эту профессию людей с отменным здоровьем и перед каждым полётом у них проверяют давление, зрение, 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возможные анализы и т.д. В СССР с 1960-1990 годы проходили исследования смертности представителей разных профессий, и было выявлено, что к 50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дам смертность летчиков в 1,5 раз превысила аналогичный показатель  среди мужчин, занятых в других профессиях. </w:t>
      </w:r>
      <w:r w:rsidRPr="0042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Выяснилось, что во время полетов происходит ускоренное старение организма, которое в первую очередь, кас</w:t>
      </w:r>
      <w:r w:rsidRPr="0042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сердечно-сосудистой системы. 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несколько рисков, которые приводят к сосудистым катастрофам, к ним можно отнести: 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высокие уровни шума, вибрации, резкие перепады да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при взлетах, посадках и изменениях эшелона, пониженное давление и пониженное содержание кислорода, гиподинамия, обезвоживание, неудо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летворительный с точки зрения химии состав вдыхаемого воздуха, а также напряженный характер летного труда. </w:t>
      </w:r>
    </w:p>
    <w:p w:rsidR="00812C70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атмосферному давлению это тоже относится. 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 набирает в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соту и атмосферное давление понижается. На 1000 м оно равно 734 мм рт. ст., на 2000 м —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 мм, на высоте 2000м — 596 мм рт. ст., на 3000 м — 526 мм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рт. ст. В летящем самолете за счет герметичности планера атмосфе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ное давление поддерживается </w:t>
      </w:r>
      <w:r w:rsidR="0081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интервале 630-567 мм рт. ст.,</w:t>
      </w:r>
    </w:p>
    <w:p w:rsidR="005473B6" w:rsidRPr="00004E68" w:rsidRDefault="005473B6" w:rsidP="00812C7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 соответствует высоте 1600 — 2400 метров. По этой причине пассажиров и членов экипажа закладывает уши при наборе высоты и снижении. Однако пассажир летает от случая к случаю, а у 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илотов это каждодневная работа. </w:t>
      </w:r>
      <w:r w:rsidRPr="000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[3]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лётчики часто не доживают до 60 лет, с учётом того, что вели здоровый образ жизни.</w:t>
      </w:r>
    </w:p>
    <w:p w:rsidR="005473B6" w:rsidRPr="00812C70" w:rsidRDefault="005473B6" w:rsidP="00812C70">
      <w:pPr>
        <w:pStyle w:val="a3"/>
        <w:numPr>
          <w:ilvl w:val="1"/>
          <w:numId w:val="5"/>
        </w:num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Гипертония и метеозависимость.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снижении атмосферного давления всегда повышается влажность воздуха, нередко появляются осадки, и понижается температура воздуха. Часто, первыми это  чувствуют </w:t>
      </w:r>
      <w:r w:rsidRPr="00A91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Гипотоники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E4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люди </w:t>
      </w:r>
      <w:r w:rsidRPr="000E4442">
        <w:rPr>
          <w:rFonts w:ascii="Times New Roman" w:hAnsi="Times New Roman" w:cs="Times New Roman"/>
          <w:sz w:val="28"/>
          <w:szCs w:val="28"/>
          <w:shd w:val="clear" w:color="auto" w:fill="FFFFFF"/>
        </w:rPr>
        <w:t>с хронически пон</w:t>
      </w:r>
      <w:r w:rsidRPr="000E444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E4442">
        <w:rPr>
          <w:rFonts w:ascii="Times New Roman" w:hAnsi="Times New Roman" w:cs="Times New Roman"/>
          <w:sz w:val="28"/>
          <w:szCs w:val="28"/>
          <w:shd w:val="clear" w:color="auto" w:fill="FFFFFF"/>
        </w:rPr>
        <w:t>женным артериальным давлением.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них присутствуют следующие симпт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мы: </w:t>
      </w:r>
      <w:r w:rsidRPr="000E4442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слабость, затрудненный вдох, чувство нехватки воздуха,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442">
        <w:rPr>
          <w:rFonts w:ascii="Times New Roman" w:hAnsi="Times New Roman" w:cs="Times New Roman"/>
          <w:sz w:val="28"/>
          <w:szCs w:val="28"/>
          <w:shd w:val="clear" w:color="auto" w:fill="FFFFFF"/>
        </w:rPr>
        <w:t>одышка.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человек, имеющий высокое внутричерепное давление, испытывает немн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другие симптомы: обостряются приступы мигрени; появление дискомфо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в кишечнике, за счет повышенного образования газообразования. </w:t>
      </w:r>
      <w:r w:rsidRPr="00DC6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[4]</w:t>
      </w:r>
    </w:p>
    <w:p w:rsidR="005473B6" w:rsidRDefault="005473B6" w:rsidP="00812C70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A916DF">
        <w:rPr>
          <w:b w:val="0"/>
          <w:color w:val="000000"/>
          <w:sz w:val="28"/>
          <w:szCs w:val="28"/>
          <w:shd w:val="clear" w:color="auto" w:fill="FFFFFF"/>
        </w:rPr>
        <w:t>Гипертония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 xml:space="preserve"> — это стойкое повышение артериального давления более 139/89 мм ртутного столба в спокойном состоянии.</w:t>
      </w:r>
    </w:p>
    <w:p w:rsidR="005473B6" w:rsidRPr="0077188D" w:rsidRDefault="005473B6" w:rsidP="00812C70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171214">
        <w:rPr>
          <w:b w:val="0"/>
          <w:color w:val="000000"/>
          <w:sz w:val="28"/>
          <w:szCs w:val="28"/>
          <w:shd w:val="clear" w:color="auto" w:fill="FFFFFF"/>
        </w:rPr>
        <w:t>Связь антициклона и АД особенно заметно сказывается на самочувс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>вии гипертоников. При повышении атмосферного давления они могут обн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>ружить симптомы гипертонического криза: тахикардия; одышка; боль в о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>б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>ласти сердца; чувство тревоги; пульсация крови в ушах. </w:t>
      </w:r>
      <w:r w:rsidRPr="0077188D">
        <w:rPr>
          <w:b w:val="0"/>
          <w:color w:val="000000"/>
          <w:sz w:val="28"/>
          <w:szCs w:val="28"/>
          <w:shd w:val="clear" w:color="auto" w:fill="FFFFFF"/>
        </w:rPr>
        <w:t>[5]</w:t>
      </w:r>
    </w:p>
    <w:p w:rsidR="005473B6" w:rsidRPr="00171214" w:rsidRDefault="005473B6" w:rsidP="00812C70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</w:p>
    <w:p w:rsidR="005473B6" w:rsidRDefault="005473B6" w:rsidP="00812C70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Люди не всегда замечают влияние атмосферного давления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артер</w:t>
      </w:r>
      <w:r>
        <w:rPr>
          <w:b w:val="0"/>
          <w:color w:val="000000"/>
          <w:sz w:val="28"/>
          <w:szCs w:val="28"/>
          <w:shd w:val="clear" w:color="auto" w:fill="FFFFFF"/>
        </w:rPr>
        <w:t>и</w:t>
      </w:r>
      <w:r>
        <w:rPr>
          <w:b w:val="0"/>
          <w:color w:val="000000"/>
          <w:sz w:val="28"/>
          <w:szCs w:val="28"/>
          <w:shd w:val="clear" w:color="auto" w:fill="FFFFFF"/>
        </w:rPr>
        <w:t>альное, оно проявляется только в случаях резких погодных условий. Этим может быть циклон или антициклон. Но не все люди почувствую эту взаим</w:t>
      </w:r>
      <w:r>
        <w:rPr>
          <w:b w:val="0"/>
          <w:color w:val="000000"/>
          <w:sz w:val="28"/>
          <w:szCs w:val="28"/>
          <w:shd w:val="clear" w:color="auto" w:fill="FFFFFF"/>
        </w:rPr>
        <w:t>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связь. </w:t>
      </w:r>
    </w:p>
    <w:p w:rsidR="005473B6" w:rsidRDefault="005473B6" w:rsidP="00812C70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Здоровый человек никак не отреагирует на повышение или падение а</w:t>
      </w:r>
      <w:r>
        <w:rPr>
          <w:b w:val="0"/>
          <w:color w:val="000000"/>
          <w:sz w:val="28"/>
          <w:szCs w:val="28"/>
          <w:shd w:val="clear" w:color="auto" w:fill="FFFFFF"/>
        </w:rPr>
        <w:t>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мосферного давления, а метеозависимые люди  столкнуться с недомоганием. Симптомы, появление которых ассоциируются с имением погодных условий: 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>упадок сил и сонливость; головная боль; ломота в костях; апатия; голов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71214">
        <w:rPr>
          <w:b w:val="0"/>
          <w:color w:val="000000"/>
          <w:sz w:val="28"/>
          <w:szCs w:val="28"/>
          <w:shd w:val="clear" w:color="auto" w:fill="FFFFFF"/>
        </w:rPr>
        <w:t>кружение; резкий скачок артериального давления. </w:t>
      </w:r>
    </w:p>
    <w:p w:rsidR="005473B6" w:rsidRDefault="005473B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6DF">
        <w:rPr>
          <w:rFonts w:ascii="Times New Roman" w:hAnsi="Times New Roman" w:cs="Times New Roman"/>
          <w:sz w:val="28"/>
          <w:szCs w:val="28"/>
          <w:shd w:val="clear" w:color="auto" w:fill="FFFFFF"/>
        </w:rPr>
        <w:t>Метеочувствительность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нарушение адаптации организма к перемене погодных условий. Возникает при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сосудистой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дистонии, хронических боле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нях, последствиях травм.  </w:t>
      </w:r>
      <w:r w:rsidRPr="00A916DF"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</w:p>
    <w:p w:rsidR="00B47D56" w:rsidRDefault="00B47D56" w:rsidP="00812C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2C70" w:rsidRDefault="00812C70" w:rsidP="00812C7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04A5" w:rsidRDefault="00B47D56" w:rsidP="00812C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Глава 2. </w:t>
      </w:r>
      <w:r w:rsidR="00CD4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часть</w:t>
      </w:r>
    </w:p>
    <w:p w:rsidR="00B47D56" w:rsidRPr="00C004A5" w:rsidRDefault="00C004A5" w:rsidP="00267F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4A5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CD4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067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и методика</w:t>
      </w:r>
      <w:r w:rsidR="00B47D56" w:rsidRPr="00C0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исследования.</w:t>
      </w:r>
    </w:p>
    <w:p w:rsidR="00B47D56" w:rsidRDefault="00B47D5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восемь часов вечера с 31.07. 19 по 27.08.19  я проводила измерения, в ходе которого участвовало 9 человек. Всего было три группы с разными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растными категориями: 12-16, 30-40, 50-70 лет.  </w:t>
      </w:r>
    </w:p>
    <w:p w:rsidR="00B47D56" w:rsidRDefault="00B47D5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артериального давления использовался тонометр.</w:t>
      </w:r>
    </w:p>
    <w:p w:rsidR="00B47D56" w:rsidRDefault="00B47D56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измерения происходили точно надо использовать следующие правила измерения А.Д.:</w:t>
      </w:r>
    </w:p>
    <w:p w:rsidR="00812C70" w:rsidRDefault="00812C70" w:rsidP="00812C7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56" w:rsidRPr="009F35FB" w:rsidRDefault="00B47D56" w:rsidP="00812C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диагностики посидеть в спокойной обстановке в теч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5 минут;</w:t>
      </w:r>
    </w:p>
    <w:p w:rsidR="00B47D56" w:rsidRPr="009F35FB" w:rsidRDefault="00D34C77" w:rsidP="00812C70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7D56"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диагностированием не курить на протяжении 30 минут;</w:t>
      </w:r>
    </w:p>
    <w:p w:rsidR="00B47D56" w:rsidRPr="009F35FB" w:rsidRDefault="00B47D56" w:rsidP="00812C70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лучше всего измерять в положение сидя. При этом рука пациента находится в расслабленном состоянии и свободна от одежды. На коже не должно быть шрамов или порезов в районе плечевой артерии, а та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отека или фистулы для гемодиализа;</w:t>
      </w:r>
    </w:p>
    <w:p w:rsidR="00B47D56" w:rsidRPr="009F35FB" w:rsidRDefault="00D34C77" w:rsidP="00812C70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47D56"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октевой сгиб располагают на уровне сердца, для этого кладут руку на стол чуть выше поясничного отдела;</w:t>
      </w:r>
    </w:p>
    <w:p w:rsidR="00B47D56" w:rsidRPr="009F35FB" w:rsidRDefault="00B47D56" w:rsidP="00812C70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Манжета тонометра накладывается на плечо таким образом, чтобы ее нижняя граница была на два пальца выше уровня локтевого сгиба. С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манжета крепится довольно плотно, при этом она не должна выз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болевые ощущения;</w:t>
      </w:r>
    </w:p>
    <w:p w:rsidR="00B47D56" w:rsidRPr="001744BE" w:rsidRDefault="00B47D56" w:rsidP="00812C70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АД производят дважды, с интервалом в 2 минуты. В сл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чае, когда показания расходятся более чем на 5 мм рт. столба, проводят дополнительное измерение. По полученным данным выводят среднее его значение.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[7]</w:t>
      </w:r>
    </w:p>
    <w:p w:rsidR="00B47D56" w:rsidRPr="00B47D56" w:rsidRDefault="00B47D56" w:rsidP="00B47D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73B6" w:rsidRPr="000E4442" w:rsidRDefault="005473B6" w:rsidP="005473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73B6" w:rsidRDefault="005473B6" w:rsidP="00547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7FE1" w:rsidRDefault="00267FE1" w:rsidP="00267FE1">
      <w:pPr>
        <w:rPr>
          <w:rFonts w:ascii="Times New Roman" w:hAnsi="Times New Roman" w:cs="Times New Roman"/>
          <w:b/>
          <w:sz w:val="28"/>
          <w:szCs w:val="28"/>
        </w:rPr>
      </w:pPr>
    </w:p>
    <w:p w:rsidR="00267FE1" w:rsidRDefault="00267FE1" w:rsidP="00267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E1" w:rsidRDefault="00267FE1" w:rsidP="00267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34" w:rsidRDefault="00187E34" w:rsidP="00267F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70" w:rsidRDefault="00812C70" w:rsidP="00267F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70" w:rsidRDefault="00812C70" w:rsidP="00267F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70" w:rsidRDefault="00812C70" w:rsidP="00812C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3B6" w:rsidRDefault="0030558D" w:rsidP="00812C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3.  Результаты исследования</w:t>
      </w:r>
    </w:p>
    <w:p w:rsidR="00C50D48" w:rsidRDefault="000F1777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с данными по измерениям я проводила сравнение атм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сферного давления </w:t>
      </w:r>
      <w:r w:rsidR="00465839">
        <w:rPr>
          <w:rFonts w:ascii="Times New Roman" w:hAnsi="Times New Roman" w:cs="Times New Roman"/>
          <w:sz w:val="28"/>
          <w:szCs w:val="28"/>
        </w:rPr>
        <w:t>и артериального давления</w:t>
      </w:r>
      <w:r w:rsidR="000B35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сравнить и у</w:t>
      </w:r>
      <w:r w:rsidR="00917698">
        <w:rPr>
          <w:rFonts w:ascii="Times New Roman" w:hAnsi="Times New Roman" w:cs="Times New Roman"/>
          <w:sz w:val="28"/>
          <w:szCs w:val="28"/>
        </w:rPr>
        <w:t>знать</w:t>
      </w:r>
      <w:r w:rsidR="00E35A67">
        <w:rPr>
          <w:rFonts w:ascii="Times New Roman" w:hAnsi="Times New Roman" w:cs="Times New Roman"/>
          <w:sz w:val="28"/>
          <w:szCs w:val="28"/>
        </w:rPr>
        <w:t>,</w:t>
      </w:r>
      <w:r w:rsidR="00917698">
        <w:rPr>
          <w:rFonts w:ascii="Times New Roman" w:hAnsi="Times New Roman" w:cs="Times New Roman"/>
          <w:sz w:val="28"/>
          <w:szCs w:val="28"/>
        </w:rPr>
        <w:t xml:space="preserve"> есть ли зависимость, я распо</w:t>
      </w:r>
      <w:r>
        <w:rPr>
          <w:rFonts w:ascii="Times New Roman" w:hAnsi="Times New Roman" w:cs="Times New Roman"/>
          <w:sz w:val="28"/>
          <w:szCs w:val="28"/>
        </w:rPr>
        <w:t xml:space="preserve">ложила </w:t>
      </w:r>
      <w:r w:rsidR="002D7EC8">
        <w:rPr>
          <w:rFonts w:ascii="Times New Roman" w:hAnsi="Times New Roman" w:cs="Times New Roman"/>
          <w:sz w:val="28"/>
          <w:szCs w:val="28"/>
        </w:rPr>
        <w:t>значения атмосферного давления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 возрастания</w:t>
      </w:r>
      <w:r w:rsidR="002D7EC8">
        <w:rPr>
          <w:rFonts w:ascii="Times New Roman" w:hAnsi="Times New Roman" w:cs="Times New Roman"/>
          <w:sz w:val="28"/>
          <w:szCs w:val="28"/>
        </w:rPr>
        <w:t xml:space="preserve"> (график 1). В соответствующие этим значениям даты я рассмо</w:t>
      </w:r>
      <w:r w:rsidR="002D7EC8">
        <w:rPr>
          <w:rFonts w:ascii="Times New Roman" w:hAnsi="Times New Roman" w:cs="Times New Roman"/>
          <w:sz w:val="28"/>
          <w:szCs w:val="28"/>
        </w:rPr>
        <w:t>т</w:t>
      </w:r>
      <w:r w:rsidR="002D7EC8">
        <w:rPr>
          <w:rFonts w:ascii="Times New Roman" w:hAnsi="Times New Roman" w:cs="Times New Roman"/>
          <w:sz w:val="28"/>
          <w:szCs w:val="28"/>
        </w:rPr>
        <w:t>рела показатели артериального давления у всех возрастных групп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3555">
        <w:rPr>
          <w:rFonts w:ascii="Times New Roman" w:hAnsi="Times New Roman" w:cs="Times New Roman"/>
          <w:sz w:val="28"/>
          <w:szCs w:val="28"/>
        </w:rPr>
        <w:t xml:space="preserve"> Таблицы были разделены на три, чтобы было четко видно, присутствует зависимость или нет</w:t>
      </w:r>
      <w:r w:rsidR="00F914BC">
        <w:rPr>
          <w:rFonts w:ascii="Times New Roman" w:hAnsi="Times New Roman" w:cs="Times New Roman"/>
          <w:sz w:val="28"/>
          <w:szCs w:val="28"/>
        </w:rPr>
        <w:t xml:space="preserve"> </w:t>
      </w:r>
      <w:r w:rsidR="000B3555">
        <w:rPr>
          <w:rFonts w:ascii="Times New Roman" w:hAnsi="Times New Roman" w:cs="Times New Roman"/>
          <w:sz w:val="28"/>
          <w:szCs w:val="28"/>
        </w:rPr>
        <w:t>(приложение 1)</w:t>
      </w:r>
      <w:r w:rsidR="00F914BC">
        <w:rPr>
          <w:rFonts w:ascii="Times New Roman" w:hAnsi="Times New Roman" w:cs="Times New Roman"/>
          <w:sz w:val="28"/>
          <w:szCs w:val="28"/>
        </w:rPr>
        <w:t>.</w:t>
      </w:r>
      <w:r w:rsidR="002D7EC8">
        <w:rPr>
          <w:rFonts w:ascii="Times New Roman" w:hAnsi="Times New Roman" w:cs="Times New Roman"/>
          <w:sz w:val="28"/>
          <w:szCs w:val="28"/>
        </w:rPr>
        <w:t xml:space="preserve"> По этим таблицам были построены графики.</w:t>
      </w:r>
    </w:p>
    <w:p w:rsidR="00F914BC" w:rsidRDefault="00F914BC" w:rsidP="00812C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1</w:t>
      </w:r>
    </w:p>
    <w:p w:rsidR="00F914BC" w:rsidRDefault="00F914BC" w:rsidP="00812C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Возрастающее атмосферное давление</w:t>
      </w:r>
    </w:p>
    <w:p w:rsidR="00F914BC" w:rsidRDefault="00F914BC" w:rsidP="00812C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14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03DD" w:rsidRDefault="002D7EC8" w:rsidP="00812C7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графиков видно</w:t>
      </w:r>
      <w:r w:rsidR="00A803DD">
        <w:rPr>
          <w:rFonts w:ascii="Times New Roman" w:hAnsi="Times New Roman" w:cs="Times New Roman"/>
          <w:sz w:val="28"/>
          <w:szCs w:val="28"/>
        </w:rPr>
        <w:t>, что артериальное давление не возрастает так же, как и атмосферное. Оно то повышае</w:t>
      </w:r>
      <w:r>
        <w:rPr>
          <w:rFonts w:ascii="Times New Roman" w:hAnsi="Times New Roman" w:cs="Times New Roman"/>
          <w:sz w:val="28"/>
          <w:szCs w:val="28"/>
        </w:rPr>
        <w:t>тся, то понижается.</w:t>
      </w:r>
      <w:r w:rsidR="00E35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8D" w:rsidRDefault="00141D8D" w:rsidP="00A73F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2</w:t>
      </w:r>
    </w:p>
    <w:p w:rsidR="00187E34" w:rsidRDefault="00141D8D" w:rsidP="00141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Артериальное давление людей первой возрастной группы</w:t>
      </w:r>
    </w:p>
    <w:p w:rsidR="00141D8D" w:rsidRDefault="00141D8D" w:rsidP="00141D8D">
      <w:pPr>
        <w:rPr>
          <w:rFonts w:ascii="Times New Roman" w:hAnsi="Times New Roman" w:cs="Times New Roman"/>
          <w:sz w:val="28"/>
          <w:szCs w:val="28"/>
        </w:rPr>
      </w:pPr>
      <w:r w:rsidRPr="00141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2479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4B03" w:rsidRDefault="00D63992" w:rsidP="00141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оставшимся графикам (график 3, график 4) можно сделать такие же выв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ды, как и с первым.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во второй, ни в третей возрастной не видно 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артериального давления. </w:t>
      </w:r>
      <w:proofErr w:type="gramEnd"/>
    </w:p>
    <w:p w:rsidR="00187E34" w:rsidRDefault="00D63992" w:rsidP="00267F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3</w:t>
      </w:r>
    </w:p>
    <w:p w:rsidR="00D63992" w:rsidRDefault="00D63992" w:rsidP="00D63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Артериальное давление второй возрастной группы</w:t>
      </w:r>
    </w:p>
    <w:p w:rsidR="00187E34" w:rsidRDefault="00D63992" w:rsidP="00D63992">
      <w:pPr>
        <w:rPr>
          <w:rFonts w:ascii="Times New Roman" w:hAnsi="Times New Roman" w:cs="Times New Roman"/>
          <w:sz w:val="28"/>
          <w:szCs w:val="28"/>
        </w:rPr>
      </w:pPr>
      <w:r w:rsidRPr="00141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7E34" w:rsidRDefault="00187E34" w:rsidP="00267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34" w:rsidRDefault="00D63992" w:rsidP="00267F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4</w:t>
      </w:r>
    </w:p>
    <w:p w:rsidR="00D63992" w:rsidRDefault="00D63992" w:rsidP="00D63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Артериальное давление третей возрастной группы</w:t>
      </w:r>
    </w:p>
    <w:p w:rsidR="00187E34" w:rsidRDefault="00D63992" w:rsidP="00D63992">
      <w:pPr>
        <w:rPr>
          <w:rFonts w:ascii="Times New Roman" w:hAnsi="Times New Roman" w:cs="Times New Roman"/>
          <w:sz w:val="28"/>
          <w:szCs w:val="28"/>
        </w:rPr>
      </w:pPr>
      <w:r w:rsidRPr="00812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7E34" w:rsidRDefault="00187E34" w:rsidP="00267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34" w:rsidRDefault="00187E34" w:rsidP="00267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839" w:rsidRDefault="00465839" w:rsidP="00C763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839" w:rsidRDefault="00465839" w:rsidP="00C763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0AE" w:rsidRPr="000B3555" w:rsidRDefault="003010AE" w:rsidP="00C763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55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010AE" w:rsidRDefault="003010AE" w:rsidP="00A00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проведенных исследований можно сделать следующие выводы:</w:t>
      </w:r>
    </w:p>
    <w:p w:rsidR="003010AE" w:rsidRDefault="003010AE" w:rsidP="00A00A6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39C">
        <w:rPr>
          <w:rFonts w:ascii="Times New Roman" w:hAnsi="Times New Roman" w:cs="Times New Roman"/>
          <w:sz w:val="28"/>
          <w:szCs w:val="28"/>
        </w:rPr>
        <w:t>Самым низким давлением, зафиксированным мной, было 729 мм рт. ст. Самое близкое к норме 755 мм рт.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AE" w:rsidRDefault="003010AE" w:rsidP="00A00A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22 дня моих измерений атмосферное давлени</w:t>
      </w:r>
      <w:r w:rsidR="00C76301">
        <w:rPr>
          <w:rFonts w:ascii="Times New Roman" w:hAnsi="Times New Roman" w:cs="Times New Roman"/>
          <w:sz w:val="28"/>
          <w:szCs w:val="28"/>
        </w:rPr>
        <w:t xml:space="preserve">е не было </w:t>
      </w:r>
      <w:r>
        <w:rPr>
          <w:rFonts w:ascii="Times New Roman" w:hAnsi="Times New Roman" w:cs="Times New Roman"/>
          <w:sz w:val="28"/>
          <w:szCs w:val="28"/>
        </w:rPr>
        <w:t>абсолютно нормальным. Оно отклонялось от нормы.</w:t>
      </w:r>
    </w:p>
    <w:p w:rsidR="003010AE" w:rsidRPr="00423084" w:rsidRDefault="003010AE" w:rsidP="00A00A6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31 июля - 27 августа регулярно измерялось атмосферное давление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возраста с 12-16, с 30-40 и 50-70. У некоторых участников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следования А.Д. существенно не изменялось на протяжении всего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риода наблюдений.</w:t>
      </w:r>
    </w:p>
    <w:p w:rsidR="003010AE" w:rsidRPr="00423084" w:rsidRDefault="003010AE" w:rsidP="00A00A6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42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иксация самочувствия людей существенного вклада в резул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ьтаты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следования не внесла, так как</w:t>
      </w:r>
      <w:r w:rsidRPr="0042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отмечали в основном но</w:t>
      </w:r>
      <w:r w:rsidRPr="0042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2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мальное самочувствие все время наблюдения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25324" w:rsidRDefault="00325324" w:rsidP="0030558D">
      <w:pPr>
        <w:rPr>
          <w:rFonts w:ascii="Times New Roman" w:hAnsi="Times New Roman" w:cs="Times New Roman"/>
          <w:sz w:val="28"/>
          <w:szCs w:val="28"/>
        </w:rPr>
      </w:pPr>
    </w:p>
    <w:p w:rsidR="00141D8D" w:rsidRDefault="00743C11" w:rsidP="00141D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изучении зависимости артериального давления от атмосферного было установлено, что </w:t>
      </w:r>
      <w:r w:rsidR="00E35A67">
        <w:rPr>
          <w:rFonts w:ascii="Times New Roman" w:hAnsi="Times New Roman" w:cs="Times New Roman"/>
          <w:sz w:val="28"/>
          <w:szCs w:val="28"/>
        </w:rPr>
        <w:t xml:space="preserve">линейной </w:t>
      </w:r>
      <w:r w:rsidR="000B3555">
        <w:rPr>
          <w:rFonts w:ascii="Times New Roman" w:hAnsi="Times New Roman" w:cs="Times New Roman"/>
          <w:sz w:val="28"/>
          <w:szCs w:val="28"/>
        </w:rPr>
        <w:t>зависимости нет ни в одной из возрастных групп.</w:t>
      </w:r>
      <w:proofErr w:type="gramEnd"/>
      <w:r w:rsidR="000B3555">
        <w:rPr>
          <w:rFonts w:ascii="Times New Roman" w:hAnsi="Times New Roman" w:cs="Times New Roman"/>
          <w:sz w:val="28"/>
          <w:szCs w:val="28"/>
        </w:rPr>
        <w:t xml:space="preserve"> </w:t>
      </w:r>
      <w:r w:rsidR="00187E34" w:rsidRPr="00187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Гипотеза исследования</w:t>
      </w:r>
      <w:r w:rsidR="00187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подтвердилась</w:t>
      </w:r>
      <w:r w:rsidR="00E35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D" w:rsidRDefault="00141D8D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72" w:rsidRPr="008D4D6A" w:rsidRDefault="00F80772" w:rsidP="00976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F80772" w:rsidRDefault="00F80772" w:rsidP="00A00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522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 – Давиденко С.В. Влияние атмосферного давления на артериальное да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 человека: как зависит АД от метеоусловий. </w:t>
      </w:r>
    </w:p>
    <w:p w:rsidR="00F80772" w:rsidRDefault="00F80772" w:rsidP="00A00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832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– Измерение атмосферного давления. Опыт Торричелли. Видеоурок.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зика 7 класс.</w:t>
      </w:r>
      <w:r w:rsidRPr="008D4D6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D4D6A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F80772" w:rsidRPr="001C65AF" w:rsidRDefault="00F80772" w:rsidP="00A00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5AF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E40BB">
        <w:rPr>
          <w:rFonts w:ascii="Times New Roman" w:hAnsi="Times New Roman" w:cs="Times New Roman"/>
          <w:color w:val="000000" w:themeColor="text1"/>
          <w:sz w:val="28"/>
          <w:szCs w:val="28"/>
        </w:rPr>
        <w:t>Как влияют перепады атмосферного давления на самочувствие челов</w:t>
      </w:r>
      <w:r w:rsidRPr="001E40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40BB">
        <w:rPr>
          <w:rFonts w:ascii="Times New Roman" w:hAnsi="Times New Roman" w:cs="Times New Roman"/>
          <w:color w:val="000000" w:themeColor="text1"/>
          <w:sz w:val="28"/>
          <w:szCs w:val="28"/>
        </w:rPr>
        <w:t>ка?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1C65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[Электронный ресурс] </w:t>
      </w:r>
    </w:p>
    <w:p w:rsidR="00F80772" w:rsidRDefault="00F80772" w:rsidP="00A00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522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 xml:space="preserve"> – Как правильно измерять давление человека? </w:t>
      </w:r>
      <w:r w:rsidRPr="00C9552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9552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80772" w:rsidRDefault="00F80772" w:rsidP="00A00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522">
        <w:rPr>
          <w:rFonts w:ascii="Times New Roman" w:hAnsi="Times New Roman" w:cs="Times New Roman"/>
          <w:sz w:val="28"/>
          <w:szCs w:val="28"/>
        </w:rPr>
        <w:t>[6] –</w:t>
      </w:r>
      <w:r>
        <w:rPr>
          <w:rFonts w:ascii="Times New Roman" w:hAnsi="Times New Roman" w:cs="Times New Roman"/>
          <w:sz w:val="28"/>
          <w:szCs w:val="28"/>
        </w:rPr>
        <w:t xml:space="preserve"> Левченко В.А. Метеочувствительность – причины, симптомы,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стика и лечение. </w:t>
      </w:r>
      <w:r w:rsidRPr="00C9552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9552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Pr="00C95522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 – Почему лё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чики иногда «внезапно смертны». </w:t>
      </w:r>
      <w:r w:rsidRPr="001E40B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E40BB">
        <w:rPr>
          <w:rFonts w:ascii="Times New Roman" w:hAnsi="Times New Roman" w:cs="Times New Roman"/>
          <w:sz w:val="28"/>
          <w:szCs w:val="28"/>
        </w:rPr>
        <w:t xml:space="preserve">] – </w:t>
      </w:r>
    </w:p>
    <w:p w:rsidR="00F80772" w:rsidRDefault="00F80772" w:rsidP="00A00A6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832">
        <w:rPr>
          <w:rFonts w:ascii="Times New Roman" w:hAnsi="Times New Roman" w:cs="Times New Roman"/>
          <w:sz w:val="28"/>
          <w:szCs w:val="28"/>
        </w:rPr>
        <w:t xml:space="preserve">[2] – </w:t>
      </w:r>
      <w:r>
        <w:rPr>
          <w:rFonts w:ascii="Times New Roman" w:hAnsi="Times New Roman" w:cs="Times New Roman"/>
          <w:sz w:val="28"/>
          <w:szCs w:val="28"/>
        </w:rPr>
        <w:t>Фатихова 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Х. Изменение атмосферного давления. Опыт Торричелли.</w:t>
      </w:r>
      <w:r w:rsidRPr="008D4D6A">
        <w:rPr>
          <w:rFonts w:ascii="Times New Roman" w:hAnsi="Times New Roman" w:cs="Times New Roman"/>
          <w:sz w:val="28"/>
          <w:szCs w:val="28"/>
        </w:rPr>
        <w:t xml:space="preserve"> </w:t>
      </w:r>
      <w:r w:rsidRPr="0008283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82832">
        <w:rPr>
          <w:rFonts w:ascii="Times New Roman" w:hAnsi="Times New Roman" w:cs="Times New Roman"/>
          <w:sz w:val="28"/>
          <w:szCs w:val="28"/>
        </w:rPr>
        <w:t>]</w:t>
      </w:r>
      <w:r w:rsidRPr="001C6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80772" w:rsidRPr="001C65AF" w:rsidRDefault="00F80772" w:rsidP="00A00A6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324" w:rsidRDefault="00325324" w:rsidP="0030558D">
      <w:pPr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30558D">
      <w:pPr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30558D">
      <w:pPr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30558D">
      <w:pPr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30558D">
      <w:pPr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30558D">
      <w:pPr>
        <w:rPr>
          <w:rFonts w:ascii="Times New Roman" w:hAnsi="Times New Roman" w:cs="Times New Roman"/>
          <w:sz w:val="28"/>
          <w:szCs w:val="28"/>
        </w:rPr>
      </w:pPr>
    </w:p>
    <w:p w:rsidR="00C76301" w:rsidRDefault="00C76301" w:rsidP="00C76301">
      <w:pPr>
        <w:rPr>
          <w:rFonts w:ascii="Times New Roman" w:hAnsi="Times New Roman" w:cs="Times New Roman"/>
          <w:sz w:val="28"/>
          <w:szCs w:val="28"/>
        </w:rPr>
      </w:pPr>
    </w:p>
    <w:p w:rsidR="00141D8D" w:rsidRPr="00141D8D" w:rsidRDefault="00141D8D" w:rsidP="00C76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141D8D" w:rsidRDefault="00141D8D" w:rsidP="00141D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141D8D" w:rsidRPr="00C50D48" w:rsidRDefault="00141D8D" w:rsidP="00141D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Артериальное и атмосферное давления группы номер 1</w:t>
      </w:r>
    </w:p>
    <w:tbl>
      <w:tblPr>
        <w:tblStyle w:val="aa"/>
        <w:tblW w:w="0" w:type="auto"/>
        <w:tblLook w:val="04A0"/>
      </w:tblPr>
      <w:tblGrid>
        <w:gridCol w:w="2943"/>
        <w:gridCol w:w="993"/>
        <w:gridCol w:w="992"/>
        <w:gridCol w:w="859"/>
      </w:tblGrid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№1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№2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№3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729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101/72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106/73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115/71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730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101/64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97/59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104/83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732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107/64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118/75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110/65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734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97/54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110/72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98/66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737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103/62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108/65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121/66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740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106/63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98/80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111/73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742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103/58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108/50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114/74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 xml:space="preserve">743 мм рт. ст. 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103/64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103/70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118/81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lastRenderedPageBreak/>
              <w:t>744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98/58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108/70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113/79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 xml:space="preserve">746 мм рт. ст. 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103/62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118/77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110/60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750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104/66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98/62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119/70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751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93/58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109/66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102/73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753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104/64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97/76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110/63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755 мм рт. ст.</w:t>
            </w:r>
          </w:p>
        </w:tc>
        <w:tc>
          <w:tcPr>
            <w:tcW w:w="993" w:type="dxa"/>
          </w:tcPr>
          <w:p w:rsidR="00141D8D" w:rsidRDefault="00141D8D" w:rsidP="00D63992">
            <w:pPr>
              <w:jc w:val="center"/>
            </w:pPr>
            <w:r>
              <w:t>104/66</w:t>
            </w:r>
          </w:p>
        </w:tc>
        <w:tc>
          <w:tcPr>
            <w:tcW w:w="992" w:type="dxa"/>
          </w:tcPr>
          <w:p w:rsidR="00141D8D" w:rsidRDefault="00141D8D" w:rsidP="00D63992">
            <w:pPr>
              <w:jc w:val="center"/>
            </w:pPr>
            <w:r>
              <w:t>105/70</w:t>
            </w:r>
          </w:p>
        </w:tc>
        <w:tc>
          <w:tcPr>
            <w:tcW w:w="859" w:type="dxa"/>
          </w:tcPr>
          <w:p w:rsidR="00141D8D" w:rsidRDefault="00141D8D" w:rsidP="00D63992">
            <w:pPr>
              <w:jc w:val="center"/>
            </w:pPr>
            <w:r>
              <w:t>116/70</w:t>
            </w:r>
          </w:p>
        </w:tc>
      </w:tr>
    </w:tbl>
    <w:p w:rsidR="00141D8D" w:rsidRDefault="00141D8D" w:rsidP="00141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141D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141D8D" w:rsidRDefault="00141D8D" w:rsidP="00141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Артериальное и атмосферное давления группы номер 2</w:t>
      </w:r>
    </w:p>
    <w:tbl>
      <w:tblPr>
        <w:tblStyle w:val="aa"/>
        <w:tblW w:w="0" w:type="auto"/>
        <w:tblLook w:val="04A0"/>
      </w:tblPr>
      <w:tblGrid>
        <w:gridCol w:w="2943"/>
        <w:gridCol w:w="957"/>
        <w:gridCol w:w="957"/>
        <w:gridCol w:w="957"/>
      </w:tblGrid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№4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№5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№6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729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112/72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106/71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105/60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730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112/80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115/67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100/60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732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107/68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110/66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110/70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734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125/95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104/60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100/60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737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118/78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121/74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110/70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740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106/71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92/72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100/60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742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112/73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95/57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 xml:space="preserve">743 мм рт. ст. 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124/87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107/62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110/70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744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123/79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114/68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 xml:space="preserve">746 мм рт. ст. 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111/72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103/67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750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114/78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116/72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751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108/74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115/76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110/60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753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126/89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103/60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110/70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755 мм рт. ст.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114/74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108/59</w:t>
            </w:r>
          </w:p>
        </w:tc>
        <w:tc>
          <w:tcPr>
            <w:tcW w:w="957" w:type="dxa"/>
          </w:tcPr>
          <w:p w:rsidR="00141D8D" w:rsidRDefault="00141D8D" w:rsidP="00D63992">
            <w:pPr>
              <w:jc w:val="center"/>
            </w:pPr>
            <w:r>
              <w:t>110/70</w:t>
            </w:r>
          </w:p>
        </w:tc>
      </w:tr>
    </w:tbl>
    <w:p w:rsidR="00141D8D" w:rsidRDefault="00141D8D" w:rsidP="00141D8D"/>
    <w:p w:rsidR="00141D8D" w:rsidRDefault="00141D8D" w:rsidP="00141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141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141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141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D8D" w:rsidRDefault="00141D8D" w:rsidP="00141D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141D8D" w:rsidRDefault="00141D8D" w:rsidP="00141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Артериальное и атмосферное давления группы номер 3</w:t>
      </w:r>
    </w:p>
    <w:tbl>
      <w:tblPr>
        <w:tblStyle w:val="aa"/>
        <w:tblW w:w="0" w:type="auto"/>
        <w:tblLook w:val="04A0"/>
      </w:tblPr>
      <w:tblGrid>
        <w:gridCol w:w="2943"/>
        <w:gridCol w:w="958"/>
        <w:gridCol w:w="958"/>
        <w:gridCol w:w="958"/>
      </w:tblGrid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№7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№8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№9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729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147/91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106/58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130/82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730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164/95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113/69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134/81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732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157/90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107/59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135/88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734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147/91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116/58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138/83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737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157/87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125/69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148/85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740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128/71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120/66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146/79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742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142/93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106/54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128/80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 xml:space="preserve">743 мм рт. ст. 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145/96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120/56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112/72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744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150/93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137/72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118/81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lastRenderedPageBreak/>
              <w:t xml:space="preserve">746 мм рт. ст. 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156/95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114/61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133/86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750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120/65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109/56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116/75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751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144/85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112/55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144/82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753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120/65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124/67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126/80</w:t>
            </w:r>
          </w:p>
        </w:tc>
      </w:tr>
      <w:tr w:rsidR="00141D8D" w:rsidTr="00D63992">
        <w:tc>
          <w:tcPr>
            <w:tcW w:w="2943" w:type="dxa"/>
          </w:tcPr>
          <w:p w:rsidR="00141D8D" w:rsidRDefault="00141D8D" w:rsidP="00D63992">
            <w:pPr>
              <w:jc w:val="center"/>
            </w:pPr>
            <w:r>
              <w:t>755 мм рт. ст.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142/84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117/60</w:t>
            </w:r>
          </w:p>
        </w:tc>
        <w:tc>
          <w:tcPr>
            <w:tcW w:w="958" w:type="dxa"/>
          </w:tcPr>
          <w:p w:rsidR="00141D8D" w:rsidRDefault="00141D8D" w:rsidP="00D63992">
            <w:pPr>
              <w:jc w:val="center"/>
            </w:pPr>
            <w:r>
              <w:t>130/72</w:t>
            </w:r>
          </w:p>
        </w:tc>
      </w:tr>
    </w:tbl>
    <w:p w:rsidR="00141D8D" w:rsidRPr="00AA1D4F" w:rsidRDefault="00141D8D" w:rsidP="0030558D">
      <w:pPr>
        <w:rPr>
          <w:rFonts w:ascii="Times New Roman" w:hAnsi="Times New Roman" w:cs="Times New Roman"/>
          <w:sz w:val="28"/>
          <w:szCs w:val="28"/>
        </w:rPr>
      </w:pPr>
    </w:p>
    <w:sectPr w:rsidR="00141D8D" w:rsidRPr="00AA1D4F" w:rsidSect="00F757B0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BC" w:rsidRDefault="00A458BC" w:rsidP="004D7F68">
      <w:pPr>
        <w:spacing w:after="0" w:line="240" w:lineRule="auto"/>
      </w:pPr>
      <w:r>
        <w:separator/>
      </w:r>
    </w:p>
  </w:endnote>
  <w:endnote w:type="continuationSeparator" w:id="0">
    <w:p w:rsidR="00A458BC" w:rsidRDefault="00A458BC" w:rsidP="004D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0159"/>
      <w:docPartObj>
        <w:docPartGallery w:val="Page Numbers (Bottom of Page)"/>
        <w:docPartUnique/>
      </w:docPartObj>
    </w:sdtPr>
    <w:sdtContent>
      <w:p w:rsidR="002D7EC8" w:rsidRDefault="00A95FAD">
        <w:pPr>
          <w:pStyle w:val="a6"/>
          <w:jc w:val="center"/>
        </w:pPr>
        <w:fldSimple w:instr=" PAGE   \* MERGEFORMAT ">
          <w:r w:rsidR="00681EF9">
            <w:rPr>
              <w:noProof/>
            </w:rPr>
            <w:t>10</w:t>
          </w:r>
        </w:fldSimple>
      </w:p>
    </w:sdtContent>
  </w:sdt>
  <w:p w:rsidR="002D7EC8" w:rsidRDefault="002D7E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BC" w:rsidRDefault="00A458BC" w:rsidP="004D7F68">
      <w:pPr>
        <w:spacing w:after="0" w:line="240" w:lineRule="auto"/>
      </w:pPr>
      <w:r>
        <w:separator/>
      </w:r>
    </w:p>
  </w:footnote>
  <w:footnote w:type="continuationSeparator" w:id="0">
    <w:p w:rsidR="00A458BC" w:rsidRDefault="00A458BC" w:rsidP="004D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62"/>
    <w:multiLevelType w:val="hybridMultilevel"/>
    <w:tmpl w:val="CF8CB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1189"/>
    <w:multiLevelType w:val="hybridMultilevel"/>
    <w:tmpl w:val="4788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40ECD"/>
    <w:multiLevelType w:val="hybridMultilevel"/>
    <w:tmpl w:val="1B1456A2"/>
    <w:lvl w:ilvl="0" w:tplc="84040E0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F5C5182"/>
    <w:multiLevelType w:val="multilevel"/>
    <w:tmpl w:val="816A54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4">
    <w:nsid w:val="5A177B10"/>
    <w:multiLevelType w:val="hybridMultilevel"/>
    <w:tmpl w:val="3384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E267B"/>
    <w:multiLevelType w:val="multilevel"/>
    <w:tmpl w:val="E3E6A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7B95465A"/>
    <w:multiLevelType w:val="hybridMultilevel"/>
    <w:tmpl w:val="F4D0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46691B"/>
    <w:rsid w:val="000B3555"/>
    <w:rsid w:val="000F1777"/>
    <w:rsid w:val="00107298"/>
    <w:rsid w:val="001368B0"/>
    <w:rsid w:val="00141D8D"/>
    <w:rsid w:val="00187E34"/>
    <w:rsid w:val="001E4EBE"/>
    <w:rsid w:val="00204042"/>
    <w:rsid w:val="002116C7"/>
    <w:rsid w:val="00212833"/>
    <w:rsid w:val="00245F17"/>
    <w:rsid w:val="00267FE1"/>
    <w:rsid w:val="0027566E"/>
    <w:rsid w:val="002C55B7"/>
    <w:rsid w:val="002C7C1F"/>
    <w:rsid w:val="002D7EC8"/>
    <w:rsid w:val="003010AE"/>
    <w:rsid w:val="0030558D"/>
    <w:rsid w:val="0032081B"/>
    <w:rsid w:val="00325324"/>
    <w:rsid w:val="003E69FE"/>
    <w:rsid w:val="00435108"/>
    <w:rsid w:val="00461E37"/>
    <w:rsid w:val="00465839"/>
    <w:rsid w:val="0046691B"/>
    <w:rsid w:val="004808F9"/>
    <w:rsid w:val="0049011B"/>
    <w:rsid w:val="004A2841"/>
    <w:rsid w:val="004A7C14"/>
    <w:rsid w:val="004D79FA"/>
    <w:rsid w:val="004D7F68"/>
    <w:rsid w:val="004F7B8F"/>
    <w:rsid w:val="005473B6"/>
    <w:rsid w:val="00576998"/>
    <w:rsid w:val="005A1398"/>
    <w:rsid w:val="005E24C9"/>
    <w:rsid w:val="00656138"/>
    <w:rsid w:val="00680F5D"/>
    <w:rsid w:val="00681EF9"/>
    <w:rsid w:val="00693379"/>
    <w:rsid w:val="006A3486"/>
    <w:rsid w:val="0070140B"/>
    <w:rsid w:val="00706353"/>
    <w:rsid w:val="00740734"/>
    <w:rsid w:val="00743C11"/>
    <w:rsid w:val="00744B03"/>
    <w:rsid w:val="0077188D"/>
    <w:rsid w:val="007B779A"/>
    <w:rsid w:val="007F3543"/>
    <w:rsid w:val="00812C70"/>
    <w:rsid w:val="00850261"/>
    <w:rsid w:val="00874069"/>
    <w:rsid w:val="00892369"/>
    <w:rsid w:val="008A7FE5"/>
    <w:rsid w:val="008B3B52"/>
    <w:rsid w:val="008B6141"/>
    <w:rsid w:val="008C6506"/>
    <w:rsid w:val="0090182C"/>
    <w:rsid w:val="00917698"/>
    <w:rsid w:val="00976DA2"/>
    <w:rsid w:val="009D73F8"/>
    <w:rsid w:val="00A00A6C"/>
    <w:rsid w:val="00A458BC"/>
    <w:rsid w:val="00A73FA5"/>
    <w:rsid w:val="00A803DD"/>
    <w:rsid w:val="00A95FAD"/>
    <w:rsid w:val="00AA1D4F"/>
    <w:rsid w:val="00AC0C56"/>
    <w:rsid w:val="00B1201E"/>
    <w:rsid w:val="00B15B65"/>
    <w:rsid w:val="00B47D56"/>
    <w:rsid w:val="00B54BC5"/>
    <w:rsid w:val="00B822BD"/>
    <w:rsid w:val="00C004A5"/>
    <w:rsid w:val="00C50D48"/>
    <w:rsid w:val="00C7072D"/>
    <w:rsid w:val="00C76301"/>
    <w:rsid w:val="00CD4A6C"/>
    <w:rsid w:val="00D34C77"/>
    <w:rsid w:val="00D45067"/>
    <w:rsid w:val="00D516D5"/>
    <w:rsid w:val="00D63992"/>
    <w:rsid w:val="00D7683D"/>
    <w:rsid w:val="00D80FF8"/>
    <w:rsid w:val="00DA45EE"/>
    <w:rsid w:val="00DB7AE0"/>
    <w:rsid w:val="00E2106D"/>
    <w:rsid w:val="00E308EF"/>
    <w:rsid w:val="00E35A67"/>
    <w:rsid w:val="00EE588F"/>
    <w:rsid w:val="00EF11AF"/>
    <w:rsid w:val="00F12D9F"/>
    <w:rsid w:val="00F308F1"/>
    <w:rsid w:val="00F63DC1"/>
    <w:rsid w:val="00F64E55"/>
    <w:rsid w:val="00F757B0"/>
    <w:rsid w:val="00F80772"/>
    <w:rsid w:val="00F914BC"/>
    <w:rsid w:val="00FA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1B"/>
  </w:style>
  <w:style w:type="paragraph" w:styleId="2">
    <w:name w:val="heading 2"/>
    <w:basedOn w:val="a"/>
    <w:link w:val="20"/>
    <w:uiPriority w:val="9"/>
    <w:qFormat/>
    <w:rsid w:val="00547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7F68"/>
  </w:style>
  <w:style w:type="paragraph" w:styleId="a6">
    <w:name w:val="footer"/>
    <w:basedOn w:val="a"/>
    <w:link w:val="a7"/>
    <w:uiPriority w:val="99"/>
    <w:unhideWhenUsed/>
    <w:rsid w:val="004D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F68"/>
  </w:style>
  <w:style w:type="paragraph" w:styleId="a8">
    <w:name w:val="Balloon Text"/>
    <w:basedOn w:val="a"/>
    <w:link w:val="a9"/>
    <w:uiPriority w:val="99"/>
    <w:semiHidden/>
    <w:unhideWhenUsed/>
    <w:rsid w:val="0054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3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7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70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807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6;&#1083;&#1103;\Desktop\&#1057;&#1086;&#1074;&#1089;&#1077;&#1084;%20&#1095;&#1091;&#1090;&#1100;-&#1095;&#1091;&#1090;&#1100;%20&#1080;%20&#1103;%20&#1089;&#1076;&#1072;&#1084;%20&#1101;&#1090;&#1091;%20&#1080;&#1089;&#1089;&#1083;&#1077;&#1076;&#1086;&#1074;&#1072;&#1090;&#1077;&#1083;&#1100;&#1089;&#1082;&#1091;&#110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6;&#1083;&#1103;\Desktop\&#1057;&#1086;&#1074;&#1089;&#1077;&#1084;%20&#1095;&#1091;&#1090;&#1100;-&#1095;&#1091;&#1090;&#1100;%20&#1080;%20&#1103;%20&#1089;&#1076;&#1072;&#1084;%20&#1101;&#1090;&#1091;%20&#1080;&#1089;&#1089;&#1083;&#1077;&#1076;&#1086;&#1074;&#1072;&#1090;&#1077;&#1083;&#1100;&#1089;&#1082;&#1091;&#110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6;&#1083;&#1103;\Desktop\&#1057;&#1086;&#1074;&#1089;&#1077;&#1084;%20&#1095;&#1091;&#1090;&#1100;-&#1095;&#1091;&#1090;&#1100;%20&#1080;%20&#1103;%20&#1089;&#1076;&#1072;&#1084;%20&#1101;&#1090;&#1091;%20&#1080;&#1089;&#1089;&#1083;&#1077;&#1076;&#1086;&#1074;&#1072;&#1090;&#1077;&#1083;&#1100;&#1089;&#1082;&#1091;&#110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6;&#1083;&#1103;\Desktop\&#1057;&#1086;&#1074;&#1089;&#1077;&#1084;%20&#1095;&#1091;&#1090;&#1100;-&#1095;&#1091;&#1090;&#1100;%20&#1080;%20&#1103;%20&#1089;&#1076;&#1072;&#1084;%20&#1101;&#1090;&#1091;%20&#1080;&#1089;&#1089;&#1083;&#1077;&#1076;&#1086;&#1074;&#1072;&#1090;&#1077;&#1083;&#1100;&#1089;&#1082;&#1091;&#110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3309033245844302"/>
          <c:y val="4.6296296296296412E-2"/>
        </c:manualLayout>
      </c:layout>
    </c:title>
    <c:plotArea>
      <c:layout>
        <c:manualLayout>
          <c:layoutTarget val="inner"/>
          <c:xMode val="edge"/>
          <c:yMode val="edge"/>
          <c:x val="9.5793963254593384E-2"/>
          <c:y val="0.18554425488480647"/>
          <c:w val="0.60351159230096241"/>
          <c:h val="0.65482210557013765"/>
        </c:manualLayout>
      </c:layout>
      <c:lineChart>
        <c:grouping val="standard"/>
        <c:ser>
          <c:idx val="0"/>
          <c:order val="0"/>
          <c:tx>
            <c:strRef>
              <c:f>Лист1!$M$1</c:f>
              <c:strCache>
                <c:ptCount val="1"/>
                <c:pt idx="0">
                  <c:v>Атмсоферное давление </c:v>
                </c:pt>
              </c:strCache>
            </c:strRef>
          </c:tx>
          <c:marker>
            <c:symbol val="none"/>
          </c:marker>
          <c:val>
            <c:numRef>
              <c:f>Лист1!$M$2:$M$15</c:f>
              <c:numCache>
                <c:formatCode>General</c:formatCode>
                <c:ptCount val="14"/>
                <c:pt idx="0">
                  <c:v>729</c:v>
                </c:pt>
                <c:pt idx="1">
                  <c:v>730</c:v>
                </c:pt>
                <c:pt idx="2">
                  <c:v>732</c:v>
                </c:pt>
                <c:pt idx="3">
                  <c:v>734</c:v>
                </c:pt>
                <c:pt idx="4">
                  <c:v>737</c:v>
                </c:pt>
                <c:pt idx="5">
                  <c:v>740</c:v>
                </c:pt>
                <c:pt idx="6">
                  <c:v>742</c:v>
                </c:pt>
                <c:pt idx="7">
                  <c:v>743</c:v>
                </c:pt>
                <c:pt idx="8">
                  <c:v>744</c:v>
                </c:pt>
                <c:pt idx="9">
                  <c:v>746</c:v>
                </c:pt>
                <c:pt idx="10">
                  <c:v>750</c:v>
                </c:pt>
                <c:pt idx="11">
                  <c:v>751</c:v>
                </c:pt>
                <c:pt idx="12">
                  <c:v>753</c:v>
                </c:pt>
                <c:pt idx="13">
                  <c:v>755</c:v>
                </c:pt>
              </c:numCache>
            </c:numRef>
          </c:val>
        </c:ser>
        <c:marker val="1"/>
        <c:axId val="62513152"/>
        <c:axId val="62514688"/>
      </c:lineChart>
      <c:catAx>
        <c:axId val="62513152"/>
        <c:scaling>
          <c:orientation val="minMax"/>
        </c:scaling>
        <c:axPos val="b"/>
        <c:tickLblPos val="nextTo"/>
        <c:crossAx val="62514688"/>
        <c:crosses val="autoZero"/>
        <c:auto val="1"/>
        <c:lblAlgn val="ctr"/>
        <c:lblOffset val="100"/>
      </c:catAx>
      <c:valAx>
        <c:axId val="62514688"/>
        <c:scaling>
          <c:orientation val="minMax"/>
        </c:scaling>
        <c:axPos val="l"/>
        <c:majorGridlines/>
        <c:numFmt formatCode="General" sourceLinked="1"/>
        <c:tickLblPos val="nextTo"/>
        <c:crossAx val="62513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Лист1!$A$46</c:f>
              <c:strCache>
                <c:ptCount val="1"/>
                <c:pt idx="0">
                  <c:v>№1</c:v>
                </c:pt>
              </c:strCache>
            </c:strRef>
          </c:tx>
          <c:marker>
            <c:symbol val="none"/>
          </c:marker>
          <c:val>
            <c:numRef>
              <c:f>Лист1!$A$47:$A$60</c:f>
              <c:numCache>
                <c:formatCode>General</c:formatCode>
                <c:ptCount val="14"/>
                <c:pt idx="0">
                  <c:v>101</c:v>
                </c:pt>
                <c:pt idx="1">
                  <c:v>101</c:v>
                </c:pt>
                <c:pt idx="2">
                  <c:v>107</c:v>
                </c:pt>
                <c:pt idx="3">
                  <c:v>97</c:v>
                </c:pt>
                <c:pt idx="4">
                  <c:v>103</c:v>
                </c:pt>
                <c:pt idx="5">
                  <c:v>106</c:v>
                </c:pt>
                <c:pt idx="6">
                  <c:v>103</c:v>
                </c:pt>
                <c:pt idx="7">
                  <c:v>103</c:v>
                </c:pt>
                <c:pt idx="8">
                  <c:v>98</c:v>
                </c:pt>
                <c:pt idx="9">
                  <c:v>103</c:v>
                </c:pt>
                <c:pt idx="10">
                  <c:v>104</c:v>
                </c:pt>
                <c:pt idx="11">
                  <c:v>93</c:v>
                </c:pt>
                <c:pt idx="12">
                  <c:v>104</c:v>
                </c:pt>
                <c:pt idx="13">
                  <c:v>104</c:v>
                </c:pt>
              </c:numCache>
            </c:numRef>
          </c:val>
        </c:ser>
        <c:ser>
          <c:idx val="1"/>
          <c:order val="1"/>
          <c:tx>
            <c:strRef>
              <c:f>Лист1!$B$46</c:f>
              <c:strCache>
                <c:ptCount val="1"/>
                <c:pt idx="0">
                  <c:v>№2</c:v>
                </c:pt>
              </c:strCache>
            </c:strRef>
          </c:tx>
          <c:marker>
            <c:symbol val="none"/>
          </c:marker>
          <c:val>
            <c:numRef>
              <c:f>Лист1!$B$47:$B$60</c:f>
              <c:numCache>
                <c:formatCode>General</c:formatCode>
                <c:ptCount val="14"/>
                <c:pt idx="0">
                  <c:v>106</c:v>
                </c:pt>
                <c:pt idx="1">
                  <c:v>97</c:v>
                </c:pt>
                <c:pt idx="2">
                  <c:v>118</c:v>
                </c:pt>
                <c:pt idx="3">
                  <c:v>110</c:v>
                </c:pt>
                <c:pt idx="4">
                  <c:v>108</c:v>
                </c:pt>
                <c:pt idx="5">
                  <c:v>98</c:v>
                </c:pt>
                <c:pt idx="6">
                  <c:v>108</c:v>
                </c:pt>
                <c:pt idx="7">
                  <c:v>103</c:v>
                </c:pt>
                <c:pt idx="8">
                  <c:v>108</c:v>
                </c:pt>
                <c:pt idx="9">
                  <c:v>118</c:v>
                </c:pt>
                <c:pt idx="10">
                  <c:v>98</c:v>
                </c:pt>
                <c:pt idx="11">
                  <c:v>109</c:v>
                </c:pt>
                <c:pt idx="12">
                  <c:v>97</c:v>
                </c:pt>
                <c:pt idx="13">
                  <c:v>105</c:v>
                </c:pt>
              </c:numCache>
            </c:numRef>
          </c:val>
        </c:ser>
        <c:ser>
          <c:idx val="2"/>
          <c:order val="2"/>
          <c:tx>
            <c:strRef>
              <c:f>Лист1!$C$46</c:f>
              <c:strCache>
                <c:ptCount val="1"/>
                <c:pt idx="0">
                  <c:v>№3</c:v>
                </c:pt>
              </c:strCache>
            </c:strRef>
          </c:tx>
          <c:marker>
            <c:symbol val="none"/>
          </c:marker>
          <c:val>
            <c:numRef>
              <c:f>Лист1!$C$47:$C$60</c:f>
              <c:numCache>
                <c:formatCode>General</c:formatCode>
                <c:ptCount val="14"/>
                <c:pt idx="0">
                  <c:v>115</c:v>
                </c:pt>
                <c:pt idx="1">
                  <c:v>104</c:v>
                </c:pt>
                <c:pt idx="2">
                  <c:v>110</c:v>
                </c:pt>
                <c:pt idx="3">
                  <c:v>98</c:v>
                </c:pt>
                <c:pt idx="4">
                  <c:v>121</c:v>
                </c:pt>
                <c:pt idx="5">
                  <c:v>111</c:v>
                </c:pt>
                <c:pt idx="6">
                  <c:v>114</c:v>
                </c:pt>
                <c:pt idx="7">
                  <c:v>118</c:v>
                </c:pt>
                <c:pt idx="8">
                  <c:v>113</c:v>
                </c:pt>
                <c:pt idx="9">
                  <c:v>110</c:v>
                </c:pt>
                <c:pt idx="10">
                  <c:v>119</c:v>
                </c:pt>
                <c:pt idx="11">
                  <c:v>102</c:v>
                </c:pt>
                <c:pt idx="12">
                  <c:v>110</c:v>
                </c:pt>
                <c:pt idx="13">
                  <c:v>116</c:v>
                </c:pt>
              </c:numCache>
            </c:numRef>
          </c:val>
        </c:ser>
        <c:marker val="1"/>
        <c:axId val="73939584"/>
        <c:axId val="73957760"/>
      </c:lineChart>
      <c:catAx>
        <c:axId val="73939584"/>
        <c:scaling>
          <c:orientation val="minMax"/>
        </c:scaling>
        <c:axPos val="b"/>
        <c:tickLblPos val="nextTo"/>
        <c:crossAx val="73957760"/>
        <c:crosses val="autoZero"/>
        <c:auto val="1"/>
        <c:lblAlgn val="ctr"/>
        <c:lblOffset val="100"/>
      </c:catAx>
      <c:valAx>
        <c:axId val="73957760"/>
        <c:scaling>
          <c:orientation val="minMax"/>
        </c:scaling>
        <c:axPos val="l"/>
        <c:majorGridlines/>
        <c:numFmt formatCode="General" sourceLinked="1"/>
        <c:tickLblPos val="nextTo"/>
        <c:crossAx val="73939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Лист1!$A$15</c:f>
              <c:strCache>
                <c:ptCount val="1"/>
                <c:pt idx="0">
                  <c:v>№4</c:v>
                </c:pt>
              </c:strCache>
            </c:strRef>
          </c:tx>
          <c:marker>
            <c:symbol val="none"/>
          </c:marker>
          <c:val>
            <c:numRef>
              <c:f>Лист1!$A$16:$A$29</c:f>
              <c:numCache>
                <c:formatCode>General</c:formatCode>
                <c:ptCount val="14"/>
                <c:pt idx="0">
                  <c:v>112</c:v>
                </c:pt>
                <c:pt idx="1">
                  <c:v>112</c:v>
                </c:pt>
                <c:pt idx="2">
                  <c:v>107</c:v>
                </c:pt>
                <c:pt idx="3">
                  <c:v>125</c:v>
                </c:pt>
                <c:pt idx="4">
                  <c:v>118</c:v>
                </c:pt>
                <c:pt idx="5">
                  <c:v>106</c:v>
                </c:pt>
                <c:pt idx="6">
                  <c:v>112</c:v>
                </c:pt>
                <c:pt idx="7">
                  <c:v>124</c:v>
                </c:pt>
                <c:pt idx="8">
                  <c:v>123</c:v>
                </c:pt>
                <c:pt idx="9">
                  <c:v>111</c:v>
                </c:pt>
                <c:pt idx="10">
                  <c:v>114</c:v>
                </c:pt>
                <c:pt idx="11">
                  <c:v>108</c:v>
                </c:pt>
                <c:pt idx="12">
                  <c:v>126</c:v>
                </c:pt>
                <c:pt idx="13">
                  <c:v>114</c:v>
                </c:pt>
              </c:numCache>
            </c:numRef>
          </c:val>
        </c:ser>
        <c:ser>
          <c:idx val="1"/>
          <c:order val="1"/>
          <c:tx>
            <c:strRef>
              <c:f>Лист1!$B$15</c:f>
              <c:strCache>
                <c:ptCount val="1"/>
                <c:pt idx="0">
                  <c:v>№5</c:v>
                </c:pt>
              </c:strCache>
            </c:strRef>
          </c:tx>
          <c:marker>
            <c:symbol val="none"/>
          </c:marker>
          <c:val>
            <c:numRef>
              <c:f>Лист1!$B$16:$B$29</c:f>
              <c:numCache>
                <c:formatCode>General</c:formatCode>
                <c:ptCount val="14"/>
                <c:pt idx="0">
                  <c:v>106</c:v>
                </c:pt>
                <c:pt idx="1">
                  <c:v>115</c:v>
                </c:pt>
                <c:pt idx="2">
                  <c:v>110</c:v>
                </c:pt>
                <c:pt idx="3">
                  <c:v>104</c:v>
                </c:pt>
                <c:pt idx="4">
                  <c:v>121</c:v>
                </c:pt>
                <c:pt idx="5">
                  <c:v>92</c:v>
                </c:pt>
                <c:pt idx="6">
                  <c:v>95</c:v>
                </c:pt>
                <c:pt idx="7">
                  <c:v>107</c:v>
                </c:pt>
                <c:pt idx="8">
                  <c:v>114</c:v>
                </c:pt>
                <c:pt idx="9">
                  <c:v>103</c:v>
                </c:pt>
                <c:pt idx="10">
                  <c:v>116</c:v>
                </c:pt>
                <c:pt idx="11">
                  <c:v>115</c:v>
                </c:pt>
                <c:pt idx="12">
                  <c:v>103</c:v>
                </c:pt>
                <c:pt idx="13">
                  <c:v>108</c:v>
                </c:pt>
              </c:numCache>
            </c:numRef>
          </c:val>
        </c:ser>
        <c:ser>
          <c:idx val="2"/>
          <c:order val="2"/>
          <c:tx>
            <c:strRef>
              <c:f>Лист1!$C$15</c:f>
              <c:strCache>
                <c:ptCount val="1"/>
                <c:pt idx="0">
                  <c:v>№6</c:v>
                </c:pt>
              </c:strCache>
            </c:strRef>
          </c:tx>
          <c:marker>
            <c:symbol val="none"/>
          </c:marker>
          <c:val>
            <c:numRef>
              <c:f>Лист1!$C$16:$C$29</c:f>
              <c:numCache>
                <c:formatCode>General</c:formatCode>
                <c:ptCount val="14"/>
                <c:pt idx="0">
                  <c:v>105</c:v>
                </c:pt>
                <c:pt idx="1">
                  <c:v>100</c:v>
                </c:pt>
                <c:pt idx="2">
                  <c:v>110</c:v>
                </c:pt>
                <c:pt idx="3">
                  <c:v>100</c:v>
                </c:pt>
                <c:pt idx="4">
                  <c:v>110</c:v>
                </c:pt>
                <c:pt idx="5">
                  <c:v>100</c:v>
                </c:pt>
                <c:pt idx="6">
                  <c:v>110</c:v>
                </c:pt>
                <c:pt idx="7">
                  <c:v>110</c:v>
                </c:pt>
                <c:pt idx="8">
                  <c:v>110</c:v>
                </c:pt>
                <c:pt idx="9">
                  <c:v>110</c:v>
                </c:pt>
                <c:pt idx="10">
                  <c:v>110</c:v>
                </c:pt>
                <c:pt idx="11">
                  <c:v>110</c:v>
                </c:pt>
                <c:pt idx="12">
                  <c:v>110</c:v>
                </c:pt>
                <c:pt idx="13">
                  <c:v>110</c:v>
                </c:pt>
              </c:numCache>
            </c:numRef>
          </c:val>
        </c:ser>
        <c:marker val="1"/>
        <c:axId val="73983104"/>
        <c:axId val="73984640"/>
      </c:lineChart>
      <c:catAx>
        <c:axId val="73983104"/>
        <c:scaling>
          <c:orientation val="minMax"/>
        </c:scaling>
        <c:axPos val="b"/>
        <c:tickLblPos val="nextTo"/>
        <c:crossAx val="73984640"/>
        <c:crosses val="autoZero"/>
        <c:auto val="1"/>
        <c:lblAlgn val="ctr"/>
        <c:lblOffset val="100"/>
      </c:catAx>
      <c:valAx>
        <c:axId val="73984640"/>
        <c:scaling>
          <c:orientation val="minMax"/>
        </c:scaling>
        <c:axPos val="l"/>
        <c:majorGridlines/>
        <c:numFmt formatCode="General" sourceLinked="1"/>
        <c:tickLblPos val="nextTo"/>
        <c:crossAx val="73983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Лист1!$A$30</c:f>
              <c:strCache>
                <c:ptCount val="1"/>
                <c:pt idx="0">
                  <c:v>№7</c:v>
                </c:pt>
              </c:strCache>
            </c:strRef>
          </c:tx>
          <c:marker>
            <c:symbol val="none"/>
          </c:marker>
          <c:val>
            <c:numRef>
              <c:f>Лист1!$A$31:$A$44</c:f>
              <c:numCache>
                <c:formatCode>General</c:formatCode>
                <c:ptCount val="14"/>
                <c:pt idx="0">
                  <c:v>147</c:v>
                </c:pt>
                <c:pt idx="1">
                  <c:v>164</c:v>
                </c:pt>
                <c:pt idx="2">
                  <c:v>157</c:v>
                </c:pt>
                <c:pt idx="3">
                  <c:v>147</c:v>
                </c:pt>
                <c:pt idx="4">
                  <c:v>157</c:v>
                </c:pt>
                <c:pt idx="5">
                  <c:v>128</c:v>
                </c:pt>
                <c:pt idx="6">
                  <c:v>142</c:v>
                </c:pt>
                <c:pt idx="7">
                  <c:v>145</c:v>
                </c:pt>
                <c:pt idx="8">
                  <c:v>150</c:v>
                </c:pt>
                <c:pt idx="9">
                  <c:v>156</c:v>
                </c:pt>
                <c:pt idx="10">
                  <c:v>120</c:v>
                </c:pt>
                <c:pt idx="11">
                  <c:v>144</c:v>
                </c:pt>
                <c:pt idx="12">
                  <c:v>120</c:v>
                </c:pt>
                <c:pt idx="13">
                  <c:v>142</c:v>
                </c:pt>
              </c:numCache>
            </c:numRef>
          </c:val>
        </c:ser>
        <c:ser>
          <c:idx val="1"/>
          <c:order val="1"/>
          <c:tx>
            <c:strRef>
              <c:f>Лист1!$B$30</c:f>
              <c:strCache>
                <c:ptCount val="1"/>
                <c:pt idx="0">
                  <c:v>№8</c:v>
                </c:pt>
              </c:strCache>
            </c:strRef>
          </c:tx>
          <c:marker>
            <c:symbol val="none"/>
          </c:marker>
          <c:val>
            <c:numRef>
              <c:f>Лист1!$B$31:$B$44</c:f>
              <c:numCache>
                <c:formatCode>General</c:formatCode>
                <c:ptCount val="14"/>
                <c:pt idx="0">
                  <c:v>106</c:v>
                </c:pt>
                <c:pt idx="1">
                  <c:v>113</c:v>
                </c:pt>
                <c:pt idx="2">
                  <c:v>107</c:v>
                </c:pt>
                <c:pt idx="3">
                  <c:v>116</c:v>
                </c:pt>
                <c:pt idx="4">
                  <c:v>125</c:v>
                </c:pt>
                <c:pt idx="5">
                  <c:v>120</c:v>
                </c:pt>
                <c:pt idx="6">
                  <c:v>106</c:v>
                </c:pt>
                <c:pt idx="7">
                  <c:v>120</c:v>
                </c:pt>
                <c:pt idx="8">
                  <c:v>137</c:v>
                </c:pt>
                <c:pt idx="9">
                  <c:v>114</c:v>
                </c:pt>
                <c:pt idx="10">
                  <c:v>109</c:v>
                </c:pt>
                <c:pt idx="11">
                  <c:v>112</c:v>
                </c:pt>
                <c:pt idx="12">
                  <c:v>124</c:v>
                </c:pt>
                <c:pt idx="13">
                  <c:v>117</c:v>
                </c:pt>
              </c:numCache>
            </c:numRef>
          </c:val>
        </c:ser>
        <c:ser>
          <c:idx val="2"/>
          <c:order val="2"/>
          <c:tx>
            <c:strRef>
              <c:f>Лист1!$C$30</c:f>
              <c:strCache>
                <c:ptCount val="1"/>
                <c:pt idx="0">
                  <c:v>№9</c:v>
                </c:pt>
              </c:strCache>
            </c:strRef>
          </c:tx>
          <c:marker>
            <c:symbol val="none"/>
          </c:marker>
          <c:val>
            <c:numRef>
              <c:f>Лист1!$C$31:$C$44</c:f>
              <c:numCache>
                <c:formatCode>General</c:formatCode>
                <c:ptCount val="14"/>
                <c:pt idx="0">
                  <c:v>130</c:v>
                </c:pt>
                <c:pt idx="1">
                  <c:v>134</c:v>
                </c:pt>
                <c:pt idx="2">
                  <c:v>135</c:v>
                </c:pt>
                <c:pt idx="3">
                  <c:v>138</c:v>
                </c:pt>
                <c:pt idx="4">
                  <c:v>148</c:v>
                </c:pt>
                <c:pt idx="5">
                  <c:v>146</c:v>
                </c:pt>
                <c:pt idx="6">
                  <c:v>128</c:v>
                </c:pt>
                <c:pt idx="7">
                  <c:v>112</c:v>
                </c:pt>
                <c:pt idx="8">
                  <c:v>118</c:v>
                </c:pt>
                <c:pt idx="9">
                  <c:v>133</c:v>
                </c:pt>
                <c:pt idx="10">
                  <c:v>116</c:v>
                </c:pt>
                <c:pt idx="11">
                  <c:v>144</c:v>
                </c:pt>
                <c:pt idx="12">
                  <c:v>126</c:v>
                </c:pt>
                <c:pt idx="13">
                  <c:v>130</c:v>
                </c:pt>
              </c:numCache>
            </c:numRef>
          </c:val>
        </c:ser>
        <c:marker val="1"/>
        <c:axId val="74853760"/>
        <c:axId val="74859648"/>
      </c:lineChart>
      <c:catAx>
        <c:axId val="74853760"/>
        <c:scaling>
          <c:orientation val="minMax"/>
        </c:scaling>
        <c:axPos val="b"/>
        <c:tickLblPos val="nextTo"/>
        <c:crossAx val="74859648"/>
        <c:crosses val="autoZero"/>
        <c:auto val="1"/>
        <c:lblAlgn val="ctr"/>
        <c:lblOffset val="100"/>
      </c:catAx>
      <c:valAx>
        <c:axId val="74859648"/>
        <c:scaling>
          <c:orientation val="minMax"/>
        </c:scaling>
        <c:axPos val="l"/>
        <c:majorGridlines/>
        <c:numFmt formatCode="General" sourceLinked="1"/>
        <c:tickLblPos val="nextTo"/>
        <c:crossAx val="74853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6A90-2AA4-409F-9BB3-B6F7B2FE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14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учитель</cp:lastModifiedBy>
  <cp:revision>31</cp:revision>
  <dcterms:created xsi:type="dcterms:W3CDTF">2019-11-06T16:01:00Z</dcterms:created>
  <dcterms:modified xsi:type="dcterms:W3CDTF">2020-08-07T07:51:00Z</dcterms:modified>
</cp:coreProperties>
</file>