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953" w:rsidRDefault="00AD1953" w:rsidP="00144B39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AD1953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Обучение </w:t>
      </w:r>
      <w:r w:rsidRPr="00AD1953">
        <w:rPr>
          <w:rFonts w:ascii="Times New Roman" w:hAnsi="Times New Roman" w:cs="Times New Roman"/>
          <w:sz w:val="28"/>
          <w:szCs w:val="28"/>
        </w:rPr>
        <w:t>на цифровом баяне/аккордеоне</w:t>
      </w:r>
      <w:r>
        <w:rPr>
          <w:rFonts w:ascii="Times New Roman" w:hAnsi="Times New Roman" w:cs="Times New Roman"/>
          <w:sz w:val="28"/>
          <w:szCs w:val="28"/>
        </w:rPr>
        <w:t>, как фактор успешной</w:t>
      </w:r>
    </w:p>
    <w:p w:rsidR="00D84C1F" w:rsidRPr="00AD1953" w:rsidRDefault="00AD1953" w:rsidP="00AD1953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реализации учебного процесса»</w:t>
      </w:r>
      <w:r w:rsidRPr="00AD19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1953" w:rsidRDefault="00AD1953" w:rsidP="00AD1953">
      <w:pPr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AD1953" w:rsidRDefault="00AD1953" w:rsidP="00144B39">
      <w:pPr>
        <w:spacing w:after="0" w:line="12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AD1953">
        <w:rPr>
          <w:rFonts w:ascii="Times New Roman" w:hAnsi="Times New Roman" w:cs="Times New Roman"/>
          <w:i/>
          <w:sz w:val="24"/>
          <w:szCs w:val="24"/>
        </w:rPr>
        <w:t>педагог дополнительного образования</w:t>
      </w:r>
      <w:r w:rsidRPr="00AD1953">
        <w:rPr>
          <w:rFonts w:ascii="Times New Roman" w:hAnsi="Times New Roman" w:cs="Times New Roman"/>
          <w:sz w:val="24"/>
          <w:szCs w:val="24"/>
        </w:rPr>
        <w:t>, Филиппов А.Ю.</w:t>
      </w:r>
      <w:r w:rsidR="00144B39">
        <w:rPr>
          <w:rFonts w:ascii="Times New Roman" w:hAnsi="Times New Roman" w:cs="Times New Roman"/>
          <w:sz w:val="24"/>
          <w:szCs w:val="24"/>
        </w:rPr>
        <w:t>,</w:t>
      </w:r>
    </w:p>
    <w:p w:rsidR="00144B39" w:rsidRDefault="00144B39" w:rsidP="00144B39">
      <w:pPr>
        <w:spacing w:after="0" w:line="120" w:lineRule="atLea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ГБУ ДО ДТ «Измайловский» Адмиралтейского района г. Санкт-Петербург</w:t>
      </w:r>
    </w:p>
    <w:p w:rsidR="00144B39" w:rsidRPr="00AD1953" w:rsidRDefault="00144B39" w:rsidP="00AD195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349F9" w:rsidRPr="004349F9" w:rsidRDefault="004349F9">
      <w:pPr>
        <w:rPr>
          <w:rFonts w:ascii="Times New Roman" w:hAnsi="Times New Roman" w:cs="Times New Roman"/>
          <w:sz w:val="24"/>
          <w:szCs w:val="24"/>
        </w:rPr>
      </w:pPr>
    </w:p>
    <w:p w:rsidR="004349F9" w:rsidRPr="004349F9" w:rsidRDefault="000714CD" w:rsidP="00AD1953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4360545</wp:posOffset>
            </wp:positionH>
            <wp:positionV relativeFrom="paragraph">
              <wp:posOffset>650875</wp:posOffset>
            </wp:positionV>
            <wp:extent cx="2042160" cy="2042160"/>
            <wp:effectExtent l="0" t="0" r="0" b="0"/>
            <wp:wrapTight wrapText="bothSides">
              <wp:wrapPolygon edited="0">
                <wp:start x="0" y="0"/>
                <wp:lineTo x="0" y="21358"/>
                <wp:lineTo x="21358" y="21358"/>
                <wp:lineTo x="21358" y="0"/>
                <wp:lineTo x="0" y="0"/>
              </wp:wrapPolygon>
            </wp:wrapTight>
            <wp:docPr id="2" name="Рисунок 2" descr="https://mmag.ru/images/stories/virtuemart/product/resized/efxr5suv7ns4o0so8k0kww0sw_380x3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mmag.ru/images/stories/virtuemart/product/resized/efxr5suv7ns4o0so8k0kww0sw_380x380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2160" cy="2042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349F9" w:rsidRPr="004349F9">
        <w:rPr>
          <w:rFonts w:ascii="Times New Roman" w:hAnsi="Times New Roman" w:cs="Times New Roman"/>
          <w:color w:val="000000"/>
          <w:sz w:val="24"/>
          <w:szCs w:val="24"/>
        </w:rPr>
        <w:t>Новое время диктует необходимость совершенствования и оптимизации учебного процесса современной школы. Сегодня</w:t>
      </w:r>
      <w:r w:rsidR="004349F9">
        <w:rPr>
          <w:rFonts w:ascii="Times New Roman" w:hAnsi="Times New Roman" w:cs="Times New Roman"/>
          <w:color w:val="000000"/>
          <w:sz w:val="24"/>
          <w:szCs w:val="24"/>
        </w:rPr>
        <w:t>, когда так актуальна тема цифрового образования, новых технологий в электронном обучении, становится популярна</w:t>
      </w:r>
      <w:r w:rsidR="004349F9" w:rsidRPr="004349F9">
        <w:rPr>
          <w:rFonts w:ascii="Times New Roman" w:hAnsi="Times New Roman" w:cs="Times New Roman"/>
          <w:color w:val="000000"/>
          <w:sz w:val="24"/>
          <w:szCs w:val="24"/>
        </w:rPr>
        <w:t xml:space="preserve"> работа с цифро</w:t>
      </w:r>
      <w:r w:rsidR="004349F9">
        <w:rPr>
          <w:rFonts w:ascii="Times New Roman" w:hAnsi="Times New Roman" w:cs="Times New Roman"/>
          <w:color w:val="000000"/>
          <w:sz w:val="24"/>
          <w:szCs w:val="24"/>
        </w:rPr>
        <w:t>выми музыкальными технологиями, как</w:t>
      </w:r>
      <w:r w:rsidR="004349F9" w:rsidRPr="004349F9">
        <w:rPr>
          <w:rFonts w:ascii="Times New Roman" w:hAnsi="Times New Roman" w:cs="Times New Roman"/>
          <w:color w:val="000000"/>
          <w:sz w:val="24"/>
          <w:szCs w:val="24"/>
        </w:rPr>
        <w:t xml:space="preserve"> одно</w:t>
      </w:r>
      <w:r w:rsidR="00AD1953"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="004349F9" w:rsidRPr="004349F9">
        <w:rPr>
          <w:rFonts w:ascii="Times New Roman" w:hAnsi="Times New Roman" w:cs="Times New Roman"/>
          <w:color w:val="000000"/>
          <w:sz w:val="24"/>
          <w:szCs w:val="24"/>
        </w:rPr>
        <w:t xml:space="preserve"> из перспективнейших и необходимых направлений модернизации учебного процесса.</w:t>
      </w:r>
      <w:r w:rsidRPr="000714CD">
        <w:rPr>
          <w:noProof/>
          <w:lang w:eastAsia="ru-RU"/>
        </w:rPr>
        <w:t xml:space="preserve"> </w:t>
      </w:r>
    </w:p>
    <w:p w:rsidR="004349F9" w:rsidRDefault="004349F9" w:rsidP="00AD1953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49F9">
        <w:rPr>
          <w:rFonts w:ascii="Times New Roman" w:hAnsi="Times New Roman" w:cs="Times New Roman"/>
          <w:color w:val="000000"/>
          <w:sz w:val="24"/>
          <w:szCs w:val="24"/>
        </w:rPr>
        <w:t>Опыт внедрения в учебный процесс использования цифровых клавишных синтезаторов, позволяет утверждать, что использование цифрового баяна/аккордеона, являющегося также синтезатором, может быть очень востребованным и актуальным среди молодого поколения, которое, в конечном счёте, является носителем культуры своего народа, а, значит, и его традиций исполнительства, в том числе и на баяне</w:t>
      </w:r>
      <w:r w:rsidR="00AD1953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4349F9">
        <w:rPr>
          <w:rFonts w:ascii="Times New Roman" w:hAnsi="Times New Roman" w:cs="Times New Roman"/>
          <w:color w:val="000000"/>
          <w:sz w:val="24"/>
          <w:szCs w:val="24"/>
        </w:rPr>
        <w:t xml:space="preserve"> и аккордеоне.</w:t>
      </w:r>
    </w:p>
    <w:p w:rsidR="004349F9" w:rsidRDefault="004349F9" w:rsidP="00AD1953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49F9">
        <w:rPr>
          <w:rFonts w:ascii="Times New Roman" w:hAnsi="Times New Roman" w:cs="Times New Roman"/>
          <w:color w:val="000000"/>
          <w:sz w:val="24"/>
          <w:szCs w:val="24"/>
        </w:rPr>
        <w:t xml:space="preserve">Основная цель современной системы музыкального образования - это создание особой художественно-образовательной среды, в которой происходит формирование всесторонне развитой, творчески инициативной, нестандартно мыслящей личности, заряженной на </w:t>
      </w:r>
      <w:proofErr w:type="spellStart"/>
      <w:r w:rsidRPr="004349F9">
        <w:rPr>
          <w:rFonts w:ascii="Times New Roman" w:hAnsi="Times New Roman" w:cs="Times New Roman"/>
          <w:color w:val="000000"/>
          <w:sz w:val="24"/>
          <w:szCs w:val="24"/>
        </w:rPr>
        <w:t>самоактуализацию</w:t>
      </w:r>
      <w:proofErr w:type="spellEnd"/>
      <w:r w:rsidRPr="004349F9">
        <w:rPr>
          <w:rFonts w:ascii="Times New Roman" w:hAnsi="Times New Roman" w:cs="Times New Roman"/>
          <w:color w:val="000000"/>
          <w:sz w:val="24"/>
          <w:szCs w:val="24"/>
        </w:rPr>
        <w:t>, способной адаптироваться в различных ситуациях и осуществлять на достаточно высоком профессиональном уровне все (или почти все) виды музыкальной деятельности, которые могут 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казаться востребованными жизнью. </w:t>
      </w:r>
      <w:r w:rsidRPr="004349F9">
        <w:rPr>
          <w:rFonts w:ascii="Times New Roman" w:hAnsi="Times New Roman" w:cs="Times New Roman"/>
          <w:color w:val="000000"/>
          <w:sz w:val="24"/>
          <w:szCs w:val="24"/>
        </w:rPr>
        <w:t xml:space="preserve">Рассматривая </w:t>
      </w:r>
      <w:bookmarkStart w:id="0" w:name="_GoBack"/>
      <w:bookmarkEnd w:id="0"/>
      <w:r w:rsidRPr="004349F9">
        <w:rPr>
          <w:rFonts w:ascii="Times New Roman" w:hAnsi="Times New Roman" w:cs="Times New Roman"/>
          <w:color w:val="000000"/>
          <w:sz w:val="24"/>
          <w:szCs w:val="24"/>
        </w:rPr>
        <w:t>возможность применения в современном образовательном процессе цифрового баяна/аккордеона</w:t>
      </w:r>
      <w:r w:rsidR="00AD1953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4349F9">
        <w:rPr>
          <w:rFonts w:ascii="Times New Roman" w:hAnsi="Times New Roman" w:cs="Times New Roman"/>
          <w:color w:val="000000"/>
          <w:sz w:val="24"/>
          <w:szCs w:val="24"/>
        </w:rPr>
        <w:t xml:space="preserve"> в системе </w:t>
      </w:r>
      <w:r>
        <w:rPr>
          <w:rFonts w:ascii="Times New Roman" w:hAnsi="Times New Roman" w:cs="Times New Roman"/>
          <w:color w:val="000000"/>
          <w:sz w:val="24"/>
          <w:szCs w:val="24"/>
        </w:rPr>
        <w:t>дополнительного образования, важно понима</w:t>
      </w:r>
      <w:r w:rsidRPr="004349F9">
        <w:rPr>
          <w:rFonts w:ascii="Times New Roman" w:hAnsi="Times New Roman" w:cs="Times New Roman"/>
          <w:color w:val="000000"/>
          <w:sz w:val="24"/>
          <w:szCs w:val="24"/>
        </w:rPr>
        <w:t>ть проблемы и перспективы развития методики исполнительского мастерства с использованием нового цифрового музыкального инструментария и музыкально-компьютерных технологий</w:t>
      </w:r>
      <w:r w:rsidR="00AD1953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4349F9">
        <w:rPr>
          <w:rFonts w:ascii="Times New Roman" w:hAnsi="Times New Roman" w:cs="Times New Roman"/>
          <w:color w:val="000000"/>
          <w:sz w:val="24"/>
          <w:szCs w:val="24"/>
        </w:rPr>
        <w:t xml:space="preserve"> в системе современного музыкального образования в условиях функционирования высокотехнологичной информационно</w:t>
      </w:r>
      <w:r>
        <w:rPr>
          <w:rFonts w:ascii="Times New Roman" w:hAnsi="Times New Roman" w:cs="Times New Roman"/>
          <w:color w:val="000000"/>
          <w:sz w:val="24"/>
          <w:szCs w:val="24"/>
        </w:rPr>
        <w:t>й образовательной среды</w:t>
      </w:r>
      <w:r w:rsidRPr="004349F9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4349F9" w:rsidRPr="00D871BC" w:rsidRDefault="004349F9" w:rsidP="00AD1953">
      <w:pPr>
        <w:pStyle w:val="a3"/>
        <w:spacing w:before="150" w:beforeAutospacing="0" w:after="0" w:afterAutospacing="0"/>
        <w:ind w:firstLine="708"/>
        <w:jc w:val="both"/>
        <w:textAlignment w:val="top"/>
        <w:rPr>
          <w:color w:val="000000"/>
        </w:rPr>
      </w:pPr>
      <w:r w:rsidRPr="00D871BC">
        <w:rPr>
          <w:color w:val="000000"/>
        </w:rPr>
        <w:t xml:space="preserve">Знакомство учащегося с интереснейшим музыкальным инструментом, каким, без сомнения, является цифровой баян/аккордеон, может активно вовлечь его в процесс </w:t>
      </w:r>
      <w:proofErr w:type="spellStart"/>
      <w:r w:rsidRPr="00D871BC">
        <w:rPr>
          <w:color w:val="000000"/>
        </w:rPr>
        <w:t>музицирования</w:t>
      </w:r>
      <w:proofErr w:type="spellEnd"/>
      <w:r w:rsidRPr="00D871BC">
        <w:rPr>
          <w:color w:val="000000"/>
        </w:rPr>
        <w:t xml:space="preserve"> и, возможно, учащийся проявит интерес к возможности в дальнейшем получения профессионального музыкального образования в качестве исполнителя на цифровом баяне/аккордеоне, либо как звукорежиссёра, аранжировщика и др.</w:t>
      </w:r>
      <w:r w:rsidR="00AD1953">
        <w:rPr>
          <w:color w:val="000000"/>
        </w:rPr>
        <w:t xml:space="preserve"> Данный факт является основным в ранней профориентации подростков, их профессионального самоопределения. </w:t>
      </w:r>
      <w:r w:rsidRPr="00D871BC">
        <w:rPr>
          <w:color w:val="000000"/>
        </w:rPr>
        <w:t>На цифровом баяне/аккордеоне есть возможность играть с использованием USB-порта с включением минусовых фонограмм, записанных самостоятельно на клавишном синтезаторе, электронном музыкальном инструменте (ЭМИ), или на му</w:t>
      </w:r>
      <w:r w:rsidR="00D871BC" w:rsidRPr="00D871BC">
        <w:rPr>
          <w:color w:val="000000"/>
        </w:rPr>
        <w:t>зыкальном компьютере,</w:t>
      </w:r>
      <w:r w:rsidRPr="00D871BC">
        <w:rPr>
          <w:color w:val="000000"/>
        </w:rPr>
        <w:t xml:space="preserve"> с использованием виртуального синтезатора. Таким образом, учащийся может параллельно осваивать и клавишный синтезатор, другие ЭМИ, у него появляется, благодаря этому, активная творческая мотивация.</w:t>
      </w:r>
    </w:p>
    <w:p w:rsidR="00AD1953" w:rsidRDefault="00AD1953" w:rsidP="00AD1953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49F9">
        <w:rPr>
          <w:rFonts w:ascii="Times New Roman" w:hAnsi="Times New Roman" w:cs="Times New Roman"/>
          <w:color w:val="000000"/>
          <w:sz w:val="24"/>
          <w:szCs w:val="24"/>
        </w:rPr>
        <w:t xml:space="preserve">Необходимо подчеркнуть, актуальность заимствования (перенесения) приёмов </w:t>
      </w:r>
      <w:proofErr w:type="spellStart"/>
      <w:r w:rsidRPr="004349F9">
        <w:rPr>
          <w:rFonts w:ascii="Times New Roman" w:hAnsi="Times New Roman" w:cs="Times New Roman"/>
          <w:color w:val="000000"/>
          <w:sz w:val="24"/>
          <w:szCs w:val="24"/>
        </w:rPr>
        <w:t>звукоизвлечения</w:t>
      </w:r>
      <w:proofErr w:type="spellEnd"/>
      <w:r w:rsidRPr="004349F9">
        <w:rPr>
          <w:rFonts w:ascii="Times New Roman" w:hAnsi="Times New Roman" w:cs="Times New Roman"/>
          <w:color w:val="000000"/>
          <w:sz w:val="24"/>
          <w:szCs w:val="24"/>
        </w:rPr>
        <w:t xml:space="preserve"> и способов ведения меха музыкантами-баянистами в исполнительскую </w:t>
      </w:r>
      <w:r w:rsidRPr="004349F9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практику на цифровом баяне/аккордеоне, а также при транскрипции и переложении оригинальных сочинений других инструментальных жанров для цифрового и акустического аккордеона (баяна).</w:t>
      </w:r>
    </w:p>
    <w:p w:rsidR="00D871BC" w:rsidRPr="00D871BC" w:rsidRDefault="00D871BC" w:rsidP="00AD1953">
      <w:pPr>
        <w:pStyle w:val="a3"/>
        <w:spacing w:before="150" w:beforeAutospacing="0" w:after="0" w:afterAutospacing="0"/>
        <w:jc w:val="both"/>
        <w:textAlignment w:val="top"/>
        <w:rPr>
          <w:color w:val="000000"/>
        </w:rPr>
      </w:pPr>
      <w:r w:rsidRPr="00D871BC">
        <w:rPr>
          <w:color w:val="000000"/>
        </w:rPr>
        <w:t xml:space="preserve">Исходя из данного выше сравнительного анализа приёмов </w:t>
      </w:r>
      <w:proofErr w:type="spellStart"/>
      <w:r w:rsidRPr="00D871BC">
        <w:rPr>
          <w:color w:val="000000"/>
        </w:rPr>
        <w:t>звукоизвлечения</w:t>
      </w:r>
      <w:proofErr w:type="spellEnd"/>
      <w:r w:rsidRPr="00D871BC">
        <w:rPr>
          <w:color w:val="000000"/>
        </w:rPr>
        <w:t xml:space="preserve"> на баяне/аккордеоне, применительно к цифровым инструментам, методика преподавания на кнопочном цифровом баяне схожа с преподаванием на акустическом пятирядном (в правой клавиатуре) баяне. Если у учащегося дома имеется трёхрядный (в правой клавиатуре) акустический баян, то преподаватель в нотах проставляет аппликатуру для трёхрядного инструмента (без использования дополнительных 4-го и 5-го рядов в правой клавиатуре). Для цифрового клавишного аккордеона никаких ограничений по аппликатуре нет.</w:t>
      </w:r>
    </w:p>
    <w:p w:rsidR="00D871BC" w:rsidRPr="00D871BC" w:rsidRDefault="00D871BC" w:rsidP="00AD1953">
      <w:pPr>
        <w:pStyle w:val="a3"/>
        <w:spacing w:before="150" w:beforeAutospacing="0" w:after="0" w:afterAutospacing="0"/>
        <w:jc w:val="both"/>
        <w:textAlignment w:val="top"/>
        <w:rPr>
          <w:color w:val="000000"/>
        </w:rPr>
      </w:pPr>
      <w:r w:rsidRPr="00D871BC">
        <w:rPr>
          <w:color w:val="000000"/>
        </w:rPr>
        <w:t xml:space="preserve">О </w:t>
      </w:r>
      <w:proofErr w:type="spellStart"/>
      <w:r w:rsidRPr="00D871BC">
        <w:rPr>
          <w:color w:val="000000"/>
        </w:rPr>
        <w:t>меховедении</w:t>
      </w:r>
      <w:proofErr w:type="spellEnd"/>
      <w:r w:rsidRPr="00D871BC">
        <w:rPr>
          <w:color w:val="000000"/>
        </w:rPr>
        <w:t>: если дома у учащегося акустический инструмент, а в классе он обучается на цифровом баяне/аккордеоне, то натяжение меха на цифровом инструменте должно соответствовать акустическому, с использованием реле управления натяжением меха. Смена меха на акустическом и цифровом инструментах должна совпадать.</w:t>
      </w:r>
    </w:p>
    <w:p w:rsidR="00D871BC" w:rsidRPr="00D871BC" w:rsidRDefault="00D871BC" w:rsidP="00AD1953">
      <w:pPr>
        <w:pStyle w:val="a3"/>
        <w:spacing w:before="150" w:beforeAutospacing="0" w:after="0" w:afterAutospacing="0"/>
        <w:jc w:val="both"/>
        <w:textAlignment w:val="top"/>
        <w:rPr>
          <w:color w:val="000000"/>
        </w:rPr>
      </w:pPr>
      <w:r w:rsidRPr="00D871BC">
        <w:rPr>
          <w:color w:val="000000"/>
        </w:rPr>
        <w:t>Если у учащегося дома, как и в классе с преподавателем, есть цифровой баян/аккордеон, то целесообразно расход меха при игре на «разжим» и «сжим» регулировать с помощью реле</w:t>
      </w:r>
      <w:r>
        <w:rPr>
          <w:color w:val="000000"/>
        </w:rPr>
        <w:t xml:space="preserve"> </w:t>
      </w:r>
      <w:r w:rsidRPr="00D871BC">
        <w:rPr>
          <w:color w:val="000000"/>
        </w:rPr>
        <w:t>натяжения меха, что значительно экономит физические силы учащегося. Обучение игре на левой клавиатуре может происходить как на «готовой», так и на «выборной» клавиатурах.</w:t>
      </w:r>
    </w:p>
    <w:p w:rsidR="00D871BC" w:rsidRPr="00D871BC" w:rsidRDefault="00D871BC" w:rsidP="00AD1953">
      <w:pPr>
        <w:pStyle w:val="a3"/>
        <w:spacing w:before="150" w:beforeAutospacing="0" w:after="0" w:afterAutospacing="0"/>
        <w:ind w:firstLine="708"/>
        <w:jc w:val="both"/>
        <w:textAlignment w:val="top"/>
        <w:rPr>
          <w:color w:val="000000"/>
        </w:rPr>
      </w:pPr>
      <w:r w:rsidRPr="00D871BC">
        <w:rPr>
          <w:color w:val="000000"/>
        </w:rPr>
        <w:t xml:space="preserve">Методики преподавания игры на акустических баянах/аккордеонах с нотными приложениями и рекомендациями авторов (динамические нюансы, </w:t>
      </w:r>
      <w:proofErr w:type="spellStart"/>
      <w:r w:rsidRPr="00D871BC">
        <w:rPr>
          <w:color w:val="000000"/>
        </w:rPr>
        <w:t>фразировочные</w:t>
      </w:r>
      <w:proofErr w:type="spellEnd"/>
      <w:r w:rsidRPr="00D871BC">
        <w:rPr>
          <w:color w:val="000000"/>
        </w:rPr>
        <w:t xml:space="preserve"> лиги, штрихи) могут успешно применяться и для обучения игре на цифровом баяне</w:t>
      </w:r>
      <w:r>
        <w:rPr>
          <w:color w:val="000000"/>
        </w:rPr>
        <w:t>/ аккордеоне, если педагог</w:t>
      </w:r>
      <w:r w:rsidRPr="00D871BC">
        <w:rPr>
          <w:color w:val="000000"/>
        </w:rPr>
        <w:t xml:space="preserve"> в обучении учащегося собирается использовать тембры, имитирующих звучание различных гармоник (как в правой, так и в левой </w:t>
      </w:r>
      <w:r>
        <w:rPr>
          <w:color w:val="000000"/>
        </w:rPr>
        <w:t>клавиатурах). Если же педагог</w:t>
      </w:r>
      <w:r w:rsidRPr="00D871BC">
        <w:rPr>
          <w:color w:val="000000"/>
        </w:rPr>
        <w:t xml:space="preserve"> планирует использование различных оркестровых тембров (как в правой, так и в левой клавиатурах), то ему будет необходимо вносить собственные коррективы в нотный текст и проставлять для учащегося нужные штрихи, </w:t>
      </w:r>
      <w:proofErr w:type="spellStart"/>
      <w:r w:rsidRPr="00D871BC">
        <w:rPr>
          <w:color w:val="000000"/>
        </w:rPr>
        <w:t>фразировочные</w:t>
      </w:r>
      <w:proofErr w:type="spellEnd"/>
      <w:r w:rsidRPr="00D871BC">
        <w:rPr>
          <w:color w:val="000000"/>
        </w:rPr>
        <w:t xml:space="preserve"> лиги, исходя из выбранных тембров инструментов. Для этого, применяя, например, тембр флейты, баянист/аккордеонист должен уметь «перевоплощаться», представлять, что он действительно флейтист. От этого будет зависеть выбор артикуляционных исполнительских приёмов на инструменте. Применительно к левой клавиатуре, выбирая оркестровый бас (например, контрабас, а в звучании аккордов - кларнеты), отрегулировав реле </w:t>
      </w:r>
      <w:proofErr w:type="spellStart"/>
      <w:r w:rsidRPr="00D871BC">
        <w:rPr>
          <w:color w:val="000000"/>
        </w:rPr>
        <w:t>bass</w:t>
      </w:r>
      <w:proofErr w:type="spellEnd"/>
      <w:r w:rsidRPr="00D871BC">
        <w:rPr>
          <w:color w:val="000000"/>
        </w:rPr>
        <w:t>/</w:t>
      </w:r>
      <w:proofErr w:type="spellStart"/>
      <w:r w:rsidRPr="00D871BC">
        <w:rPr>
          <w:color w:val="000000"/>
        </w:rPr>
        <w:t>treble</w:t>
      </w:r>
      <w:proofErr w:type="spellEnd"/>
      <w:r w:rsidRPr="00D871BC">
        <w:rPr>
          <w:color w:val="000000"/>
        </w:rPr>
        <w:t xml:space="preserve"> и внеся коррективы в настройках меню цифрового инструмента (отрегулировав громкость баса и аккорда) исполнитель может совершенно изменить (по сравнению с редакцией в баянных учебных пособиях) характер туше, приёмы </w:t>
      </w:r>
      <w:proofErr w:type="spellStart"/>
      <w:r w:rsidRPr="00D871BC">
        <w:rPr>
          <w:color w:val="000000"/>
        </w:rPr>
        <w:t>звукоизвле-чения</w:t>
      </w:r>
      <w:proofErr w:type="spellEnd"/>
      <w:r w:rsidRPr="00D871BC">
        <w:rPr>
          <w:color w:val="000000"/>
        </w:rPr>
        <w:t>, штрихи, динамику, темп.</w:t>
      </w:r>
    </w:p>
    <w:p w:rsidR="00D871BC" w:rsidRPr="00D871BC" w:rsidRDefault="00D871BC" w:rsidP="00AD1953">
      <w:pPr>
        <w:pStyle w:val="a3"/>
        <w:spacing w:before="150" w:beforeAutospacing="0" w:after="0" w:afterAutospacing="0"/>
        <w:jc w:val="both"/>
        <w:textAlignment w:val="top"/>
        <w:rPr>
          <w:color w:val="000000"/>
        </w:rPr>
      </w:pPr>
      <w:r w:rsidRPr="00D871BC">
        <w:rPr>
          <w:color w:val="000000"/>
        </w:rPr>
        <w:t>Нелишним для учебного процесса, в момент разучивания произведения, или работы над конструктивным материалом, является наличие в цифровом баяне/аккордеоне встроенного метронома, используя который исполнитель самостоятельно может регулировать в настройках меню темп, громкость и метр («</w:t>
      </w:r>
      <w:proofErr w:type="spellStart"/>
      <w:r w:rsidRPr="00D871BC">
        <w:rPr>
          <w:color w:val="000000"/>
        </w:rPr>
        <w:t>Metronome</w:t>
      </w:r>
      <w:proofErr w:type="spellEnd"/>
      <w:r w:rsidRPr="00D871BC">
        <w:rPr>
          <w:color w:val="000000"/>
        </w:rPr>
        <w:t xml:space="preserve"> </w:t>
      </w:r>
      <w:proofErr w:type="spellStart"/>
      <w:r w:rsidRPr="00D871BC">
        <w:rPr>
          <w:color w:val="000000"/>
        </w:rPr>
        <w:t>time</w:t>
      </w:r>
      <w:proofErr w:type="spellEnd"/>
      <w:r w:rsidRPr="00D871BC">
        <w:rPr>
          <w:color w:val="000000"/>
        </w:rPr>
        <w:t xml:space="preserve"> </w:t>
      </w:r>
      <w:proofErr w:type="spellStart"/>
      <w:r w:rsidRPr="00D871BC">
        <w:rPr>
          <w:color w:val="000000"/>
        </w:rPr>
        <w:t>sing</w:t>
      </w:r>
      <w:proofErr w:type="spellEnd"/>
      <w:r w:rsidRPr="00D871BC">
        <w:rPr>
          <w:color w:val="000000"/>
        </w:rPr>
        <w:t>», «</w:t>
      </w:r>
      <w:proofErr w:type="spellStart"/>
      <w:r w:rsidRPr="00D871BC">
        <w:rPr>
          <w:color w:val="000000"/>
        </w:rPr>
        <w:t>Metronome</w:t>
      </w:r>
      <w:proofErr w:type="spellEnd"/>
      <w:r w:rsidRPr="00D871BC">
        <w:rPr>
          <w:color w:val="000000"/>
        </w:rPr>
        <w:t xml:space="preserve"> </w:t>
      </w:r>
      <w:proofErr w:type="spellStart"/>
      <w:r w:rsidRPr="00D871BC">
        <w:rPr>
          <w:color w:val="000000"/>
        </w:rPr>
        <w:t>tempo</w:t>
      </w:r>
      <w:proofErr w:type="spellEnd"/>
      <w:r w:rsidRPr="00D871BC">
        <w:rPr>
          <w:color w:val="000000"/>
        </w:rPr>
        <w:t>», «</w:t>
      </w:r>
      <w:proofErr w:type="spellStart"/>
      <w:r w:rsidRPr="00D871BC">
        <w:rPr>
          <w:color w:val="000000"/>
        </w:rPr>
        <w:t>Metronome</w:t>
      </w:r>
      <w:proofErr w:type="spellEnd"/>
      <w:r w:rsidRPr="00D871BC">
        <w:rPr>
          <w:color w:val="000000"/>
        </w:rPr>
        <w:t xml:space="preserve"> </w:t>
      </w:r>
      <w:proofErr w:type="spellStart"/>
      <w:r w:rsidRPr="00D871BC">
        <w:rPr>
          <w:color w:val="000000"/>
        </w:rPr>
        <w:t>level</w:t>
      </w:r>
      <w:proofErr w:type="spellEnd"/>
      <w:r w:rsidRPr="00D871BC">
        <w:rPr>
          <w:color w:val="000000"/>
        </w:rPr>
        <w:t>»).</w:t>
      </w:r>
    </w:p>
    <w:p w:rsidR="00AD1953" w:rsidRPr="00D871BC" w:rsidRDefault="00AD1953" w:rsidP="00AD1953">
      <w:pPr>
        <w:pStyle w:val="a3"/>
        <w:spacing w:before="150" w:beforeAutospacing="0" w:after="0" w:afterAutospacing="0"/>
        <w:jc w:val="both"/>
        <w:textAlignment w:val="top"/>
        <w:rPr>
          <w:color w:val="000000"/>
        </w:rPr>
      </w:pPr>
      <w:r w:rsidRPr="00D871BC">
        <w:rPr>
          <w:color w:val="000000"/>
        </w:rPr>
        <w:t>Сравнительные характеристики акустического и цифрового баяна/аккордеона показывают, что можно смело утверждать,</w:t>
      </w:r>
      <w:r>
        <w:rPr>
          <w:color w:val="000000"/>
        </w:rPr>
        <w:t xml:space="preserve"> </w:t>
      </w:r>
      <w:r w:rsidRPr="00D871BC">
        <w:rPr>
          <w:color w:val="000000"/>
        </w:rPr>
        <w:t>что цифровой инструмент может и должен быть внедрён повсеместно в учебный процесс.</w:t>
      </w:r>
    </w:p>
    <w:p w:rsidR="004349F9" w:rsidRPr="00D871BC" w:rsidRDefault="00D871BC" w:rsidP="00AD195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71BC">
        <w:rPr>
          <w:rFonts w:ascii="Times New Roman" w:hAnsi="Times New Roman" w:cs="Times New Roman"/>
          <w:color w:val="000000"/>
          <w:sz w:val="24"/>
          <w:szCs w:val="24"/>
        </w:rPr>
        <w:t>Новое время диктует необходимость совершенствования и оптимизации учебного процесса современной школы. Сегодня работа с цифровыми музыкальными технологиями - одно из перспективнейших и необходимых направлений модернизации учебного процесса.</w:t>
      </w:r>
    </w:p>
    <w:sectPr w:rsidR="004349F9" w:rsidRPr="00D871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670"/>
    <w:rsid w:val="000714CD"/>
    <w:rsid w:val="00144B39"/>
    <w:rsid w:val="004349F9"/>
    <w:rsid w:val="008A1401"/>
    <w:rsid w:val="009D6670"/>
    <w:rsid w:val="00AD1953"/>
    <w:rsid w:val="00D84C1F"/>
    <w:rsid w:val="00D871BC"/>
    <w:rsid w:val="00E00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2CB23F-AA66-49FF-A3BD-1A52635A7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349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800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966</Words>
  <Characters>5511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2020-04-28T18:34:00Z</dcterms:created>
  <dcterms:modified xsi:type="dcterms:W3CDTF">2020-04-29T04:59:00Z</dcterms:modified>
</cp:coreProperties>
</file>