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6F" w:rsidRDefault="00156C6F" w:rsidP="00156C6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 w:rsidRPr="00156C6F">
        <w:rPr>
          <w:rFonts w:ascii="Times New Roman" w:hAnsi="Times New Roman" w:cs="Times New Roman"/>
          <w:sz w:val="20"/>
        </w:rPr>
        <w:t>ХОРОВОЕ ПЕНИЕ КАК ФОРМА  ДУХОВНО-НРА</w:t>
      </w:r>
      <w:r>
        <w:rPr>
          <w:rFonts w:ascii="Times New Roman" w:hAnsi="Times New Roman" w:cs="Times New Roman"/>
          <w:sz w:val="20"/>
        </w:rPr>
        <w:t>ВСТВЕННОГО ВОСПИТАНИЯ  ЛИЧНОСТИ</w:t>
      </w:r>
    </w:p>
    <w:p w:rsidR="00B03FE0" w:rsidRDefault="00B03FE0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Основой для выражения эмоционального и психологического состояния человека, демонстрации потребности в приобщении к национальным традициям, передаваемым языком танца, песни, изобразительного творчества</w:t>
      </w:r>
      <w:r w:rsidR="00956FFF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на протяжении всей истории </w:t>
      </w:r>
      <w:r w:rsidR="00956FFF">
        <w:rPr>
          <w:rFonts w:ascii="Times New Roman" w:hAnsi="Times New Roman" w:cs="Times New Roman"/>
          <w:sz w:val="20"/>
        </w:rPr>
        <w:t>существования общества было искусство.</w:t>
      </w:r>
    </w:p>
    <w:p w:rsidR="00956FFF" w:rsidRDefault="00956FFF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Л. </w:t>
      </w:r>
      <w:proofErr w:type="spellStart"/>
      <w:r>
        <w:rPr>
          <w:rFonts w:ascii="Times New Roman" w:hAnsi="Times New Roman" w:cs="Times New Roman"/>
          <w:sz w:val="20"/>
        </w:rPr>
        <w:t>Шамина</w:t>
      </w:r>
      <w:proofErr w:type="spellEnd"/>
      <w:r>
        <w:rPr>
          <w:rFonts w:ascii="Times New Roman" w:hAnsi="Times New Roman" w:cs="Times New Roman"/>
          <w:sz w:val="20"/>
        </w:rPr>
        <w:t xml:space="preserve"> пишет: </w:t>
      </w:r>
      <w:r w:rsidRPr="00156C6F">
        <w:rPr>
          <w:rFonts w:ascii="Times New Roman" w:hAnsi="Times New Roman" w:cs="Times New Roman"/>
          <w:sz w:val="20"/>
        </w:rPr>
        <w:t>«Через слово, его выразительную интонацию народ передавал свои чувств</w:t>
      </w:r>
      <w:r>
        <w:rPr>
          <w:rFonts w:ascii="Times New Roman" w:hAnsi="Times New Roman" w:cs="Times New Roman"/>
          <w:sz w:val="20"/>
        </w:rPr>
        <w:t>а –</w:t>
      </w:r>
      <w:r w:rsidRPr="00156C6F">
        <w:rPr>
          <w:rFonts w:ascii="Times New Roman" w:hAnsi="Times New Roman" w:cs="Times New Roman"/>
          <w:sz w:val="20"/>
        </w:rPr>
        <w:t xml:space="preserve"> радость и раздумье о жизни, раскрывал свое душевное богатство и глубину характера»</w:t>
      </w:r>
      <w:r w:rsidR="00287A25">
        <w:rPr>
          <w:rFonts w:ascii="Times New Roman" w:hAnsi="Times New Roman" w:cs="Times New Roman"/>
          <w:sz w:val="20"/>
        </w:rPr>
        <w:t xml:space="preserve"> </w:t>
      </w:r>
      <w:r w:rsidR="00287A25" w:rsidRPr="00287A25">
        <w:rPr>
          <w:rFonts w:ascii="Times New Roman" w:hAnsi="Times New Roman" w:cs="Times New Roman"/>
          <w:sz w:val="20"/>
        </w:rPr>
        <w:t>[8</w:t>
      </w:r>
      <w:r w:rsidR="00287A25">
        <w:rPr>
          <w:rFonts w:ascii="Times New Roman" w:hAnsi="Times New Roman" w:cs="Times New Roman"/>
          <w:sz w:val="20"/>
        </w:rPr>
        <w:t>; с. 57</w:t>
      </w:r>
      <w:r w:rsidR="00287A25" w:rsidRPr="00287A25">
        <w:rPr>
          <w:rFonts w:ascii="Times New Roman" w:hAnsi="Times New Roman" w:cs="Times New Roman"/>
          <w:sz w:val="20"/>
        </w:rPr>
        <w:t>]</w:t>
      </w:r>
      <w:r>
        <w:rPr>
          <w:rFonts w:ascii="Times New Roman" w:hAnsi="Times New Roman" w:cs="Times New Roman"/>
          <w:sz w:val="20"/>
        </w:rPr>
        <w:t>. Действительно, с помощью искусства обращения с голо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сом люди взаимодействуют друг с другом в культурном контексте.</w:t>
      </w:r>
    </w:p>
    <w:p w:rsidR="00956FFF" w:rsidRDefault="00956FFF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Наиболее ранние формы словесного творчества – былины – не зря передавались в форме мелодичного сказа. Такой способ не только сосредоточивал внимание на сказителе, но и способствовал появлению эмоционального отклика у слушателей. Соединившись, возможности слова и песни подготовили почву для развития вокальной музыки.</w:t>
      </w:r>
    </w:p>
    <w:p w:rsidR="00956FFF" w:rsidRDefault="00956FFF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Одной из важнейших основ музыкального воспитания является хоровое пение, основными задачами которого является духовное единение исполнителей, воспитание гармоничной личности через идеалы искусства, развитие нравственных, духовных идеалов и др.</w:t>
      </w:r>
    </w:p>
    <w:p w:rsidR="00956FFF" w:rsidRDefault="00956FFF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 фундаментальной роли музыки в духовно-нравственном становлении личности писали многие отечественные ученые. Среди них такие музыканты-педагоги, как </w:t>
      </w:r>
      <w:r w:rsidR="00E12F9B">
        <w:rPr>
          <w:rFonts w:ascii="Times New Roman" w:hAnsi="Times New Roman" w:cs="Times New Roman"/>
          <w:sz w:val="20"/>
        </w:rPr>
        <w:t>А.</w:t>
      </w:r>
      <w:r w:rsidR="00E12F9B" w:rsidRPr="00B03FE0">
        <w:rPr>
          <w:rFonts w:ascii="Times New Roman" w:hAnsi="Times New Roman" w:cs="Times New Roman"/>
          <w:sz w:val="20"/>
        </w:rPr>
        <w:t xml:space="preserve">А. </w:t>
      </w:r>
      <w:proofErr w:type="spellStart"/>
      <w:r w:rsidR="00E12F9B" w:rsidRPr="00B03FE0">
        <w:rPr>
          <w:rFonts w:ascii="Times New Roman" w:hAnsi="Times New Roman" w:cs="Times New Roman"/>
          <w:sz w:val="20"/>
        </w:rPr>
        <w:t>Шеншин</w:t>
      </w:r>
      <w:proofErr w:type="spellEnd"/>
      <w:r w:rsidR="00E12F9B">
        <w:rPr>
          <w:rFonts w:ascii="Times New Roman" w:hAnsi="Times New Roman" w:cs="Times New Roman"/>
          <w:sz w:val="20"/>
        </w:rPr>
        <w:t>,</w:t>
      </w:r>
      <w:r w:rsidR="00E12F9B" w:rsidRPr="00E12F9B">
        <w:rPr>
          <w:rFonts w:ascii="Times New Roman" w:hAnsi="Times New Roman" w:cs="Times New Roman"/>
          <w:sz w:val="20"/>
        </w:rPr>
        <w:t xml:space="preserve"> </w:t>
      </w:r>
      <w:r w:rsidR="00E12F9B">
        <w:rPr>
          <w:rFonts w:ascii="Times New Roman" w:hAnsi="Times New Roman" w:cs="Times New Roman"/>
          <w:sz w:val="20"/>
        </w:rPr>
        <w:t>В.</w:t>
      </w:r>
      <w:r w:rsidR="00E12F9B" w:rsidRPr="00B03FE0">
        <w:rPr>
          <w:rFonts w:ascii="Times New Roman" w:hAnsi="Times New Roman" w:cs="Times New Roman"/>
          <w:sz w:val="20"/>
        </w:rPr>
        <w:t>Г. Коротыгин</w:t>
      </w:r>
      <w:r w:rsidR="00E12F9B">
        <w:rPr>
          <w:rFonts w:ascii="Times New Roman" w:hAnsi="Times New Roman" w:cs="Times New Roman"/>
          <w:sz w:val="20"/>
        </w:rPr>
        <w:t>,</w:t>
      </w:r>
      <w:r w:rsidR="00E12F9B" w:rsidRPr="00E12F9B">
        <w:rPr>
          <w:rFonts w:ascii="Times New Roman" w:hAnsi="Times New Roman" w:cs="Times New Roman"/>
          <w:sz w:val="20"/>
        </w:rPr>
        <w:t xml:space="preserve"> </w:t>
      </w:r>
      <w:r w:rsidR="00E12F9B">
        <w:rPr>
          <w:rFonts w:ascii="Times New Roman" w:hAnsi="Times New Roman" w:cs="Times New Roman"/>
          <w:sz w:val="20"/>
        </w:rPr>
        <w:t xml:space="preserve"> Б.</w:t>
      </w:r>
      <w:r w:rsidR="00E12F9B" w:rsidRPr="00B03FE0">
        <w:rPr>
          <w:rFonts w:ascii="Times New Roman" w:hAnsi="Times New Roman" w:cs="Times New Roman"/>
          <w:sz w:val="20"/>
        </w:rPr>
        <w:t>В. Асафьев</w:t>
      </w:r>
      <w:r w:rsidR="00E12F9B">
        <w:rPr>
          <w:rFonts w:ascii="Times New Roman" w:hAnsi="Times New Roman" w:cs="Times New Roman"/>
          <w:sz w:val="20"/>
        </w:rPr>
        <w:t xml:space="preserve">, О.А. Апраксина, В.Н. </w:t>
      </w:r>
      <w:proofErr w:type="spellStart"/>
      <w:r w:rsidR="00E12F9B">
        <w:rPr>
          <w:rFonts w:ascii="Times New Roman" w:hAnsi="Times New Roman" w:cs="Times New Roman"/>
          <w:sz w:val="20"/>
        </w:rPr>
        <w:t>Шацкая</w:t>
      </w:r>
      <w:proofErr w:type="spellEnd"/>
      <w:r w:rsidR="00E12F9B">
        <w:rPr>
          <w:rFonts w:ascii="Times New Roman" w:hAnsi="Times New Roman" w:cs="Times New Roman"/>
          <w:sz w:val="20"/>
        </w:rPr>
        <w:t xml:space="preserve"> и др. </w:t>
      </w:r>
    </w:p>
    <w:p w:rsidR="00E12F9B" w:rsidRDefault="00E12F9B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М.А. Римский-Корсаков рассматривал хоровую </w:t>
      </w:r>
      <w:proofErr w:type="gramStart"/>
      <w:r>
        <w:rPr>
          <w:rFonts w:ascii="Times New Roman" w:hAnsi="Times New Roman" w:cs="Times New Roman"/>
          <w:sz w:val="20"/>
        </w:rPr>
        <w:t>деятельность</w:t>
      </w:r>
      <w:proofErr w:type="gramEnd"/>
      <w:r>
        <w:rPr>
          <w:rFonts w:ascii="Times New Roman" w:hAnsi="Times New Roman" w:cs="Times New Roman"/>
          <w:sz w:val="20"/>
        </w:rPr>
        <w:t xml:space="preserve"> как целую систему, с помощью которой возникает стремление приобщиться к красоте смысла произведения. В процессе хорового пения происходит восприятие, осознание, понимание музыки и эмоциональный отклик в форме переживаний</w:t>
      </w:r>
      <w:r w:rsidR="00287A25">
        <w:rPr>
          <w:rFonts w:ascii="Times New Roman" w:hAnsi="Times New Roman" w:cs="Times New Roman"/>
          <w:sz w:val="20"/>
        </w:rPr>
        <w:t xml:space="preserve"> </w:t>
      </w:r>
      <w:r w:rsidR="00287A25" w:rsidRPr="00287A25">
        <w:rPr>
          <w:rFonts w:ascii="Times New Roman" w:hAnsi="Times New Roman" w:cs="Times New Roman"/>
          <w:sz w:val="20"/>
        </w:rPr>
        <w:t>[</w:t>
      </w:r>
      <w:r w:rsidR="00287A25">
        <w:rPr>
          <w:rFonts w:ascii="Times New Roman" w:hAnsi="Times New Roman" w:cs="Times New Roman"/>
          <w:sz w:val="20"/>
        </w:rPr>
        <w:t>1</w:t>
      </w:r>
      <w:r w:rsidR="00287A25" w:rsidRPr="00287A25">
        <w:rPr>
          <w:rFonts w:ascii="Times New Roman" w:hAnsi="Times New Roman" w:cs="Times New Roman"/>
          <w:sz w:val="20"/>
        </w:rPr>
        <w:t>]</w:t>
      </w:r>
      <w:r>
        <w:rPr>
          <w:rFonts w:ascii="Times New Roman" w:hAnsi="Times New Roman" w:cs="Times New Roman"/>
          <w:sz w:val="20"/>
        </w:rPr>
        <w:t>.</w:t>
      </w:r>
    </w:p>
    <w:p w:rsidR="00E12F9B" w:rsidRDefault="00E12F9B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исследованиях по музыкальной психологии (</w:t>
      </w:r>
      <w:r w:rsidRPr="00B03FE0">
        <w:rPr>
          <w:rFonts w:ascii="Times New Roman" w:hAnsi="Times New Roman" w:cs="Times New Roman"/>
          <w:sz w:val="20"/>
        </w:rPr>
        <w:t>Б. Г. Ананьев</w:t>
      </w:r>
      <w:r>
        <w:rPr>
          <w:rFonts w:ascii="Times New Roman" w:hAnsi="Times New Roman" w:cs="Times New Roman"/>
          <w:sz w:val="20"/>
        </w:rPr>
        <w:t>,</w:t>
      </w:r>
      <w:r w:rsidRPr="00E12F9B">
        <w:rPr>
          <w:rFonts w:ascii="Times New Roman" w:hAnsi="Times New Roman" w:cs="Times New Roman"/>
          <w:sz w:val="20"/>
        </w:rPr>
        <w:t xml:space="preserve"> </w:t>
      </w:r>
      <w:r w:rsidRPr="00B03FE0">
        <w:rPr>
          <w:rFonts w:ascii="Times New Roman" w:hAnsi="Times New Roman" w:cs="Times New Roman"/>
          <w:sz w:val="20"/>
        </w:rPr>
        <w:t>С. Л. Рубинштейн</w:t>
      </w:r>
      <w:r>
        <w:rPr>
          <w:rFonts w:ascii="Times New Roman" w:hAnsi="Times New Roman" w:cs="Times New Roman"/>
          <w:sz w:val="20"/>
        </w:rPr>
        <w:t xml:space="preserve"> и др.) часто используется термин «вокально-хоровая деятельность». Наряду с ним упоминается также «хоровое творчество», «хоровое воспитание»</w:t>
      </w:r>
      <w:r w:rsidR="00287A25">
        <w:rPr>
          <w:rFonts w:ascii="Times New Roman" w:hAnsi="Times New Roman" w:cs="Times New Roman"/>
          <w:sz w:val="20"/>
        </w:rPr>
        <w:t xml:space="preserve"> </w:t>
      </w:r>
      <w:r w:rsidR="00287A25">
        <w:rPr>
          <w:rFonts w:ascii="Times New Roman" w:hAnsi="Times New Roman" w:cs="Times New Roman"/>
          <w:sz w:val="20"/>
          <w:lang w:val="en-US"/>
        </w:rPr>
        <w:t>[</w:t>
      </w:r>
      <w:r w:rsidR="00287A25">
        <w:rPr>
          <w:rFonts w:ascii="Times New Roman" w:hAnsi="Times New Roman" w:cs="Times New Roman"/>
          <w:sz w:val="20"/>
        </w:rPr>
        <w:t>3</w:t>
      </w:r>
      <w:r w:rsidR="00287A25">
        <w:rPr>
          <w:rFonts w:ascii="Times New Roman" w:hAnsi="Times New Roman" w:cs="Times New Roman"/>
          <w:sz w:val="20"/>
          <w:lang w:val="en-US"/>
        </w:rPr>
        <w:t>]</w:t>
      </w:r>
      <w:r>
        <w:rPr>
          <w:rFonts w:ascii="Times New Roman" w:hAnsi="Times New Roman" w:cs="Times New Roman"/>
          <w:sz w:val="20"/>
        </w:rPr>
        <w:t>.</w:t>
      </w:r>
    </w:p>
    <w:p w:rsidR="00E12F9B" w:rsidRDefault="00E12F9B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Хоровой коллектив – это прекрасная платформа для реализации задач вокально-хоровой деятельности, для творческого роста и развития духовно-нравственной сферы личности. </w:t>
      </w:r>
      <w:proofErr w:type="gramStart"/>
      <w:r>
        <w:rPr>
          <w:rFonts w:ascii="Times New Roman" w:hAnsi="Times New Roman" w:cs="Times New Roman"/>
          <w:sz w:val="20"/>
        </w:rPr>
        <w:t>Поющие</w:t>
      </w:r>
      <w:proofErr w:type="gramEnd"/>
      <w:r>
        <w:rPr>
          <w:rFonts w:ascii="Times New Roman" w:hAnsi="Times New Roman" w:cs="Times New Roman"/>
          <w:sz w:val="20"/>
        </w:rPr>
        <w:t xml:space="preserve"> постоянно взаимодействуют, дополняют друг друга. Возникает зависимость в форме модели «субъект – субъект».</w:t>
      </w:r>
    </w:p>
    <w:p w:rsidR="000E7387" w:rsidRDefault="00E12F9B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Таким образом, ограничивать цели вокально-хоровой деятельности только </w:t>
      </w:r>
      <w:r w:rsidR="000E7387">
        <w:rPr>
          <w:rFonts w:ascii="Times New Roman" w:hAnsi="Times New Roman" w:cs="Times New Roman"/>
          <w:sz w:val="20"/>
        </w:rPr>
        <w:t>развитием индивидуальных музыкальных, ритмических, интонационных и других типов способностей не следует. Важнейшими задачами также становятся ценностно-смысловое постижение себя и окружающей действительности и воспитание гармоничной личности, отвечающей требованиям морали и нравственности.</w:t>
      </w:r>
    </w:p>
    <w:p w:rsidR="00E12F9B" w:rsidRDefault="000E7387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5A7C4A">
        <w:rPr>
          <w:rFonts w:ascii="Times New Roman" w:hAnsi="Times New Roman" w:cs="Times New Roman"/>
          <w:sz w:val="20"/>
        </w:rPr>
        <w:t>Специфика вокально-хоровой деятельности состоит в том, что  все ее участники развиваются и испытывают эмоциональные переживания не только по отдельности, но и все вместе, они объединяются единым стремлением к развитию нравственному, цивилизационному, эстетическому.</w:t>
      </w:r>
    </w:p>
    <w:p w:rsidR="00936AF4" w:rsidRDefault="00936AF4" w:rsidP="00156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Тот факт, что вокально-хоровая деятельность способствует духовно-нравственному воспитанию, подтверждается Б.М. </w:t>
      </w:r>
      <w:proofErr w:type="spellStart"/>
      <w:r>
        <w:rPr>
          <w:rFonts w:ascii="Times New Roman" w:hAnsi="Times New Roman" w:cs="Times New Roman"/>
          <w:sz w:val="20"/>
        </w:rPr>
        <w:t>Целковниковым</w:t>
      </w:r>
      <w:proofErr w:type="spellEnd"/>
      <w:r>
        <w:rPr>
          <w:rFonts w:ascii="Times New Roman" w:hAnsi="Times New Roman" w:cs="Times New Roman"/>
          <w:sz w:val="20"/>
        </w:rPr>
        <w:t>, который выделяет в ее структуре толерантность, соборность и духовность</w:t>
      </w:r>
      <w:r w:rsidR="00287A25">
        <w:rPr>
          <w:rFonts w:ascii="Times New Roman" w:hAnsi="Times New Roman" w:cs="Times New Roman"/>
          <w:sz w:val="20"/>
        </w:rPr>
        <w:t xml:space="preserve"> </w:t>
      </w:r>
      <w:r w:rsidR="00287A25" w:rsidRPr="00287A25">
        <w:rPr>
          <w:rFonts w:ascii="Times New Roman" w:hAnsi="Times New Roman" w:cs="Times New Roman"/>
          <w:sz w:val="20"/>
        </w:rPr>
        <w:t>[9]</w:t>
      </w:r>
      <w:r>
        <w:rPr>
          <w:rFonts w:ascii="Times New Roman" w:hAnsi="Times New Roman" w:cs="Times New Roman"/>
          <w:sz w:val="20"/>
        </w:rPr>
        <w:t>.</w:t>
      </w:r>
    </w:p>
    <w:p w:rsidR="00B03FE0" w:rsidRPr="00B03FE0" w:rsidRDefault="00070B88" w:rsidP="00070B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рамках хоровой деятельности развиваются все необходимые рецептивные компоненты, без которых просто невозможно успешно заниматься музыкой. Это особые качества личности и психологические процессы, такие, как сопереживание, творческое воображение, логическое мышление, образное мышление, </w:t>
      </w:r>
      <w:proofErr w:type="spellStart"/>
      <w:r>
        <w:rPr>
          <w:rFonts w:ascii="Times New Roman" w:hAnsi="Times New Roman" w:cs="Times New Roman"/>
          <w:sz w:val="20"/>
        </w:rPr>
        <w:t>эмпатия</w:t>
      </w:r>
      <w:proofErr w:type="spellEnd"/>
      <w:r>
        <w:rPr>
          <w:rFonts w:ascii="Times New Roman" w:hAnsi="Times New Roman" w:cs="Times New Roman"/>
          <w:sz w:val="20"/>
        </w:rPr>
        <w:t xml:space="preserve"> и другие. Также в число рецептивных компонентов входят специальные способности: гармонический слух, слуховые представления, музыкальная память, ладовое чутье и чувство и другие.</w:t>
      </w:r>
    </w:p>
    <w:p w:rsidR="00936AF4" w:rsidRDefault="00936AF4" w:rsidP="00B03F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Таким образом</w:t>
      </w:r>
      <w:r w:rsidR="00B03FE0" w:rsidRPr="00B03FE0">
        <w:rPr>
          <w:rFonts w:ascii="Times New Roman" w:hAnsi="Times New Roman" w:cs="Times New Roman"/>
          <w:sz w:val="20"/>
        </w:rPr>
        <w:t>, хоровой колл</w:t>
      </w:r>
      <w:r>
        <w:rPr>
          <w:rFonts w:ascii="Times New Roman" w:hAnsi="Times New Roman" w:cs="Times New Roman"/>
          <w:sz w:val="20"/>
        </w:rPr>
        <w:t>ектив –</w:t>
      </w:r>
      <w:r w:rsidR="00B03FE0" w:rsidRPr="00B03FE0">
        <w:rPr>
          <w:rFonts w:ascii="Times New Roman" w:hAnsi="Times New Roman" w:cs="Times New Roman"/>
          <w:sz w:val="20"/>
        </w:rPr>
        <w:t xml:space="preserve"> это исполнительский коллектив, с определенной воспитательной направленностью, основа которой проявляется в психологическом комфорте участников, </w:t>
      </w:r>
      <w:proofErr w:type="spellStart"/>
      <w:r w:rsidR="00B03FE0" w:rsidRPr="00B03FE0">
        <w:rPr>
          <w:rFonts w:ascii="Times New Roman" w:hAnsi="Times New Roman" w:cs="Times New Roman"/>
          <w:sz w:val="20"/>
        </w:rPr>
        <w:t>взаимодополняемости</w:t>
      </w:r>
      <w:proofErr w:type="spellEnd"/>
      <w:r w:rsidR="00B03FE0" w:rsidRPr="00B03FE0">
        <w:rPr>
          <w:rFonts w:ascii="Times New Roman" w:hAnsi="Times New Roman" w:cs="Times New Roman"/>
          <w:sz w:val="20"/>
        </w:rPr>
        <w:t xml:space="preserve"> поющих в условиях творчества и реализации музыкально-исполнительских способностей каждого и коллектива в целом. </w:t>
      </w:r>
    </w:p>
    <w:p w:rsidR="00B03FE0" w:rsidRPr="00B03FE0" w:rsidRDefault="00B03FE0" w:rsidP="00287A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B03FE0">
        <w:rPr>
          <w:rFonts w:ascii="Times New Roman" w:hAnsi="Times New Roman" w:cs="Times New Roman"/>
          <w:sz w:val="20"/>
        </w:rPr>
        <w:t xml:space="preserve">Следовательно, посредством вокально-хоровой деятельности осуществляются, сохраняются, передаются хоровые традиции в форме индивидуального, коллективного вокального исполнительства, а также подразумевается эстетическое, духовное и нравственное воспитание, развивается психологическая устойчивость, эмоциональная выносливость, </w:t>
      </w:r>
      <w:proofErr w:type="spellStart"/>
      <w:r w:rsidRPr="00B03FE0">
        <w:rPr>
          <w:rFonts w:ascii="Times New Roman" w:hAnsi="Times New Roman" w:cs="Times New Roman"/>
          <w:sz w:val="20"/>
        </w:rPr>
        <w:t>самопозициониро</w:t>
      </w:r>
      <w:r w:rsidR="00287A25">
        <w:rPr>
          <w:rFonts w:ascii="Times New Roman" w:hAnsi="Times New Roman" w:cs="Times New Roman"/>
          <w:sz w:val="20"/>
        </w:rPr>
        <w:t>вание</w:t>
      </w:r>
      <w:proofErr w:type="spellEnd"/>
      <w:r w:rsidR="00287A25">
        <w:rPr>
          <w:rFonts w:ascii="Times New Roman" w:hAnsi="Times New Roman" w:cs="Times New Roman"/>
          <w:sz w:val="20"/>
        </w:rPr>
        <w:t xml:space="preserve"> себя в хоровом искусстве.</w:t>
      </w:r>
    </w:p>
    <w:p w:rsidR="00B03FE0" w:rsidRPr="00B03FE0" w:rsidRDefault="00287A25" w:rsidP="00287A2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Список литературы</w:t>
      </w:r>
    </w:p>
    <w:p w:rsidR="00B03FE0" w:rsidRPr="00287A25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87A25">
        <w:rPr>
          <w:rFonts w:ascii="Times New Roman" w:hAnsi="Times New Roman" w:cs="Times New Roman"/>
          <w:sz w:val="20"/>
        </w:rPr>
        <w:t>Абдуллин Э. Б. Методология педагогики музык</w:t>
      </w:r>
      <w:r w:rsidR="00287A25" w:rsidRPr="00287A25">
        <w:rPr>
          <w:rFonts w:ascii="Times New Roman" w:hAnsi="Times New Roman" w:cs="Times New Roman"/>
          <w:sz w:val="20"/>
        </w:rPr>
        <w:t>ального образования. М., 2006 с</w:t>
      </w:r>
    </w:p>
    <w:p w:rsidR="00B03FE0" w:rsidRPr="00287A25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87A25">
        <w:rPr>
          <w:rFonts w:ascii="Times New Roman" w:hAnsi="Times New Roman" w:cs="Times New Roman"/>
          <w:sz w:val="20"/>
        </w:rPr>
        <w:t>Леонтьев А. Н. Деятельность. Сознание. Личност</w:t>
      </w:r>
      <w:r w:rsidR="00287A25" w:rsidRPr="00287A25">
        <w:rPr>
          <w:rFonts w:ascii="Times New Roman" w:hAnsi="Times New Roman" w:cs="Times New Roman"/>
          <w:sz w:val="20"/>
        </w:rPr>
        <w:t>ь. М.: Политиздат, 1977. 304 с.</w:t>
      </w:r>
    </w:p>
    <w:p w:rsidR="00B03FE0" w:rsidRPr="00287A25" w:rsidRDefault="00287A25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87A25">
        <w:rPr>
          <w:rFonts w:ascii="Times New Roman" w:hAnsi="Times New Roman" w:cs="Times New Roman"/>
          <w:sz w:val="20"/>
        </w:rPr>
        <w:t>Н</w:t>
      </w:r>
      <w:r>
        <w:rPr>
          <w:rFonts w:ascii="Times New Roman" w:hAnsi="Times New Roman" w:cs="Times New Roman"/>
          <w:sz w:val="20"/>
        </w:rPr>
        <w:t xml:space="preserve">икитина Л. Д. </w:t>
      </w:r>
      <w:r w:rsidR="00B03FE0" w:rsidRPr="00287A25">
        <w:rPr>
          <w:rFonts w:ascii="Times New Roman" w:hAnsi="Times New Roman" w:cs="Times New Roman"/>
          <w:sz w:val="20"/>
        </w:rPr>
        <w:t xml:space="preserve">История русской музыки: популярные лекции для студ. </w:t>
      </w:r>
      <w:proofErr w:type="spellStart"/>
      <w:r w:rsidR="00B03FE0" w:rsidRPr="00287A25">
        <w:rPr>
          <w:rFonts w:ascii="Times New Roman" w:hAnsi="Times New Roman" w:cs="Times New Roman"/>
          <w:sz w:val="20"/>
        </w:rPr>
        <w:t>высш</w:t>
      </w:r>
      <w:proofErr w:type="spellEnd"/>
      <w:r w:rsidR="00B03FE0" w:rsidRPr="00287A25">
        <w:rPr>
          <w:rFonts w:ascii="Times New Roman" w:hAnsi="Times New Roman" w:cs="Times New Roman"/>
          <w:sz w:val="20"/>
        </w:rPr>
        <w:t>. и сред</w:t>
      </w:r>
      <w:proofErr w:type="gramStart"/>
      <w:r w:rsidR="00B03FE0" w:rsidRPr="00287A25">
        <w:rPr>
          <w:rFonts w:ascii="Times New Roman" w:hAnsi="Times New Roman" w:cs="Times New Roman"/>
          <w:sz w:val="20"/>
        </w:rPr>
        <w:t>.</w:t>
      </w:r>
      <w:proofErr w:type="gramEnd"/>
      <w:r w:rsidR="00B03FE0" w:rsidRPr="00287A25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B03FE0" w:rsidRPr="00287A25">
        <w:rPr>
          <w:rFonts w:ascii="Times New Roman" w:hAnsi="Times New Roman" w:cs="Times New Roman"/>
          <w:sz w:val="20"/>
        </w:rPr>
        <w:t>п</w:t>
      </w:r>
      <w:proofErr w:type="gramEnd"/>
      <w:r w:rsidR="00B03FE0" w:rsidRPr="00287A25">
        <w:rPr>
          <w:rFonts w:ascii="Times New Roman" w:hAnsi="Times New Roman" w:cs="Times New Roman"/>
          <w:sz w:val="20"/>
        </w:rPr>
        <w:t>ед</w:t>
      </w:r>
      <w:proofErr w:type="spellEnd"/>
      <w:r w:rsidR="00B03FE0" w:rsidRPr="00287A25">
        <w:rPr>
          <w:rFonts w:ascii="Times New Roman" w:hAnsi="Times New Roman" w:cs="Times New Roman"/>
          <w:sz w:val="20"/>
        </w:rPr>
        <w:t>. учеб. заведе</w:t>
      </w:r>
      <w:r w:rsidRPr="00287A25">
        <w:rPr>
          <w:rFonts w:ascii="Times New Roman" w:hAnsi="Times New Roman" w:cs="Times New Roman"/>
          <w:sz w:val="20"/>
        </w:rPr>
        <w:t>ний. М.: Академия, 2000. 272 с.</w:t>
      </w:r>
    </w:p>
    <w:p w:rsidR="00B03FE0" w:rsidRPr="00287A25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87A25">
        <w:rPr>
          <w:rFonts w:ascii="Times New Roman" w:hAnsi="Times New Roman" w:cs="Times New Roman"/>
          <w:sz w:val="20"/>
        </w:rPr>
        <w:t>Пигров</w:t>
      </w:r>
      <w:proofErr w:type="spellEnd"/>
      <w:r w:rsidRPr="00287A25">
        <w:rPr>
          <w:rFonts w:ascii="Times New Roman" w:hAnsi="Times New Roman" w:cs="Times New Roman"/>
          <w:sz w:val="20"/>
        </w:rPr>
        <w:t xml:space="preserve"> К. К. Руков</w:t>
      </w:r>
      <w:r w:rsidR="00287A25" w:rsidRPr="00287A25">
        <w:rPr>
          <w:rFonts w:ascii="Times New Roman" w:hAnsi="Times New Roman" w:cs="Times New Roman"/>
          <w:sz w:val="20"/>
        </w:rPr>
        <w:t>одство хором. М.: Музыка, 1964.</w:t>
      </w:r>
    </w:p>
    <w:p w:rsidR="00B03FE0" w:rsidRPr="00287A25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87A25">
        <w:rPr>
          <w:rFonts w:ascii="Times New Roman" w:hAnsi="Times New Roman" w:cs="Times New Roman"/>
          <w:sz w:val="20"/>
        </w:rPr>
        <w:t xml:space="preserve">Рубинштейн С. Л. Основы общей психологии: в </w:t>
      </w:r>
      <w:r w:rsidR="00287A25" w:rsidRPr="00287A25">
        <w:rPr>
          <w:rFonts w:ascii="Times New Roman" w:hAnsi="Times New Roman" w:cs="Times New Roman"/>
          <w:sz w:val="20"/>
        </w:rPr>
        <w:t>2 т. М.: АПП СССР, 1989. 704 с.</w:t>
      </w:r>
    </w:p>
    <w:p w:rsidR="00B03FE0" w:rsidRPr="00287A25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87A25">
        <w:rPr>
          <w:rFonts w:ascii="Times New Roman" w:hAnsi="Times New Roman" w:cs="Times New Roman"/>
          <w:sz w:val="20"/>
        </w:rPr>
        <w:t>Ручьевская</w:t>
      </w:r>
      <w:proofErr w:type="spellEnd"/>
      <w:r w:rsidRPr="00287A25">
        <w:rPr>
          <w:rFonts w:ascii="Times New Roman" w:hAnsi="Times New Roman" w:cs="Times New Roman"/>
          <w:sz w:val="20"/>
        </w:rPr>
        <w:t xml:space="preserve"> Е. А. . Иванова Л. П. Анализ вокальных произведений: учеб</w:t>
      </w:r>
      <w:proofErr w:type="gramStart"/>
      <w:r w:rsidRPr="00287A25">
        <w:rPr>
          <w:rFonts w:ascii="Times New Roman" w:hAnsi="Times New Roman" w:cs="Times New Roman"/>
          <w:sz w:val="20"/>
        </w:rPr>
        <w:t>.</w:t>
      </w:r>
      <w:proofErr w:type="gramEnd"/>
      <w:r w:rsidRPr="00287A2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87A25">
        <w:rPr>
          <w:rFonts w:ascii="Times New Roman" w:hAnsi="Times New Roman" w:cs="Times New Roman"/>
          <w:sz w:val="20"/>
        </w:rPr>
        <w:t>п</w:t>
      </w:r>
      <w:proofErr w:type="gramEnd"/>
      <w:r w:rsidRPr="00287A25">
        <w:rPr>
          <w:rFonts w:ascii="Times New Roman" w:hAnsi="Times New Roman" w:cs="Times New Roman"/>
          <w:sz w:val="20"/>
        </w:rPr>
        <w:t>особие.</w:t>
      </w:r>
      <w:r w:rsidR="00287A25" w:rsidRPr="00287A25">
        <w:rPr>
          <w:rFonts w:ascii="Times New Roman" w:hAnsi="Times New Roman" w:cs="Times New Roman"/>
          <w:sz w:val="20"/>
        </w:rPr>
        <w:t xml:space="preserve"> Л.: Музыка, 1988. 352 с., нот.</w:t>
      </w:r>
    </w:p>
    <w:p w:rsidR="00B03FE0" w:rsidRPr="00287A25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87A25">
        <w:rPr>
          <w:rFonts w:ascii="Times New Roman" w:hAnsi="Times New Roman" w:cs="Times New Roman"/>
          <w:sz w:val="20"/>
        </w:rPr>
        <w:t>Струве.</w:t>
      </w:r>
      <w:r w:rsidR="00287A25" w:rsidRPr="00287A25">
        <w:rPr>
          <w:rFonts w:ascii="Times New Roman" w:hAnsi="Times New Roman" w:cs="Times New Roman"/>
          <w:sz w:val="20"/>
        </w:rPr>
        <w:t xml:space="preserve"> Г. А. Школьный хор. М., 1981.</w:t>
      </w:r>
    </w:p>
    <w:p w:rsidR="00B03FE0" w:rsidRDefault="00B03FE0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87A25">
        <w:rPr>
          <w:rFonts w:ascii="Times New Roman" w:hAnsi="Times New Roman" w:cs="Times New Roman"/>
          <w:sz w:val="20"/>
        </w:rPr>
        <w:t>Шамина</w:t>
      </w:r>
      <w:proofErr w:type="spellEnd"/>
      <w:r w:rsidRPr="00287A25">
        <w:rPr>
          <w:rFonts w:ascii="Times New Roman" w:hAnsi="Times New Roman" w:cs="Times New Roman"/>
          <w:sz w:val="20"/>
        </w:rPr>
        <w:t xml:space="preserve"> Л. Работа с самодеятельным хоровым коллективом. М.: Музыка, 1985. 176 с., нот.</w:t>
      </w:r>
    </w:p>
    <w:p w:rsidR="00B92276" w:rsidRPr="00287A25" w:rsidRDefault="00287A25" w:rsidP="00287A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87A25">
        <w:rPr>
          <w:rFonts w:ascii="Times New Roman" w:hAnsi="Times New Roman" w:cs="Times New Roman"/>
          <w:sz w:val="20"/>
        </w:rPr>
        <w:t>Целковников</w:t>
      </w:r>
      <w:proofErr w:type="spellEnd"/>
      <w:r w:rsidRPr="00287A25">
        <w:rPr>
          <w:rFonts w:ascii="Times New Roman" w:hAnsi="Times New Roman" w:cs="Times New Roman"/>
          <w:sz w:val="20"/>
        </w:rPr>
        <w:t xml:space="preserve"> Б</w:t>
      </w:r>
      <w:r>
        <w:rPr>
          <w:rFonts w:ascii="Times New Roman" w:hAnsi="Times New Roman" w:cs="Times New Roman"/>
          <w:sz w:val="20"/>
        </w:rPr>
        <w:t>.</w:t>
      </w:r>
      <w:r w:rsidRPr="00287A25">
        <w:rPr>
          <w:rFonts w:ascii="Times New Roman" w:hAnsi="Times New Roman" w:cs="Times New Roman"/>
          <w:sz w:val="20"/>
        </w:rPr>
        <w:t>М</w:t>
      </w:r>
      <w:r>
        <w:rPr>
          <w:rFonts w:ascii="Times New Roman" w:hAnsi="Times New Roman" w:cs="Times New Roman"/>
          <w:sz w:val="20"/>
        </w:rPr>
        <w:t>.</w:t>
      </w:r>
      <w:r w:rsidRPr="00287A25">
        <w:rPr>
          <w:rFonts w:ascii="Times New Roman" w:hAnsi="Times New Roman" w:cs="Times New Roman"/>
          <w:sz w:val="20"/>
        </w:rPr>
        <w:t xml:space="preserve"> Личность музыканта: общее и особенное // Теория и практика общественного развития. 2012. №12. URL: https://cyberleninka.ru/article/n/lichnost-muzykanta-obschee-i-osobennoe (дата обращения: 13.04.2019). </w:t>
      </w:r>
    </w:p>
    <w:sectPr w:rsidR="00B92276" w:rsidRPr="00287A25" w:rsidSect="00156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6517"/>
    <w:multiLevelType w:val="hybridMultilevel"/>
    <w:tmpl w:val="D9B208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A3"/>
    <w:rsid w:val="00070B88"/>
    <w:rsid w:val="000E7387"/>
    <w:rsid w:val="00156C6F"/>
    <w:rsid w:val="00287A25"/>
    <w:rsid w:val="00451765"/>
    <w:rsid w:val="004A14AC"/>
    <w:rsid w:val="005A7C4A"/>
    <w:rsid w:val="00710EB3"/>
    <w:rsid w:val="008132A3"/>
    <w:rsid w:val="00936AF4"/>
    <w:rsid w:val="00956FFF"/>
    <w:rsid w:val="00B03FE0"/>
    <w:rsid w:val="00E12F9B"/>
    <w:rsid w:val="00E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8AB-C028-4846-ABC3-63541FB4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14</cp:revision>
  <dcterms:created xsi:type="dcterms:W3CDTF">2019-04-13T15:00:00Z</dcterms:created>
  <dcterms:modified xsi:type="dcterms:W3CDTF">2019-04-13T16:05:00Z</dcterms:modified>
</cp:coreProperties>
</file>