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B5" w:rsidRPr="006C5958" w:rsidRDefault="005F02B5" w:rsidP="006C5958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6C59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Муниципальное бюджетное дошкольное</w:t>
      </w:r>
      <w:r w:rsidR="00884A4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6C59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образовательное учреждение</w:t>
      </w:r>
    </w:p>
    <w:p w:rsidR="005F02B5" w:rsidRPr="006C5958" w:rsidRDefault="005F02B5" w:rsidP="006C595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6C59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детский сад №</w:t>
      </w:r>
      <w:r w:rsidR="004164E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13</w:t>
      </w:r>
    </w:p>
    <w:p w:rsidR="005F02B5" w:rsidRPr="005F02B5" w:rsidRDefault="005F02B5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02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F02B5" w:rsidRPr="005F02B5" w:rsidRDefault="005F02B5" w:rsidP="005F02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02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F02B5" w:rsidRPr="005F02B5" w:rsidRDefault="005F02B5" w:rsidP="005F02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02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F02B5" w:rsidRPr="005F02B5" w:rsidRDefault="005F02B5" w:rsidP="005F02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02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86CDE" w:rsidRDefault="005F02B5" w:rsidP="00686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 w:rsidRPr="006C5958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 xml:space="preserve">Перспективный план </w:t>
      </w:r>
    </w:p>
    <w:p w:rsidR="00686CDE" w:rsidRPr="006C5958" w:rsidRDefault="005F02B5" w:rsidP="00686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C5958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 xml:space="preserve">работы </w:t>
      </w:r>
      <w:r w:rsidR="00686CDE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кружковой деятельности в средней</w:t>
      </w:r>
      <w:r w:rsidR="00686CDE" w:rsidRPr="006C5958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 xml:space="preserve"> групп</w:t>
      </w:r>
      <w:r w:rsidR="00686CDE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е</w:t>
      </w:r>
    </w:p>
    <w:p w:rsidR="005F02B5" w:rsidRDefault="00686CDE" w:rsidP="006C5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 xml:space="preserve">с учетом </w:t>
      </w:r>
      <w:r w:rsidR="005F02B5" w:rsidRPr="006C5958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 xml:space="preserve"> регионально</w:t>
      </w:r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го</w:t>
      </w:r>
      <w:r w:rsidR="005F02B5" w:rsidRPr="006C5958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а</w:t>
      </w:r>
    </w:p>
    <w:p w:rsidR="005F02B5" w:rsidRPr="005F02B5" w:rsidRDefault="005F02B5" w:rsidP="005F02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02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F02B5" w:rsidRPr="005F02B5" w:rsidRDefault="005F02B5" w:rsidP="005F02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02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F02B5" w:rsidRPr="005F02B5" w:rsidRDefault="005F02B5" w:rsidP="005F02B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02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F02B5" w:rsidRPr="005F02B5" w:rsidRDefault="005F02B5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02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0295B" w:rsidRDefault="0020295B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295B" w:rsidRDefault="0020295B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295B" w:rsidRDefault="0020295B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295B" w:rsidRDefault="0020295B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295B" w:rsidRDefault="0020295B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295B" w:rsidRDefault="0020295B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295B" w:rsidRDefault="0020295B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295B" w:rsidRDefault="00611C00" w:rsidP="005F02B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pict>
          <v:rect id="Прямоугольник 2" o:spid="_x0000_s1026" style="position:absolute;left:0;text-align:left;margin-left:337.35pt;margin-top:16.15pt;width:156.75pt;height:52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DjqgIAAG4FAAAOAAAAZHJzL2Uyb0RvYy54bWysVM1u00AQviPxDqu9U8dWm9KoThW1KkKq&#10;2ooW9bxZ7yYW+8fuJnY4IXGtxCPwEFwQP30G542YXTtuKDkhLusZz3zzP3N8UkuBlsy6Uqscp3sD&#10;jJiiuijVLMdvb89fvMTIeaIKIrRiOV4xh0/Gz58dV2bEMj3XomAWgRHlRpXJ8dx7M0oSR+dMEren&#10;DVMg5NpK4oG1s6SwpALrUiTZYDBMKm0LYzVlzsHfs1aIx9E+54z6K84d80jkGGLz8bXxnYY3GR+T&#10;0cwSMy9pFwb5hygkKRU47U2dEU/QwpZ/mZIltdpp7veolonmvKQs5gDZpIMn2dzMiWExFyiOM32Z&#10;3P8zSy+X1xaVRY4zjBSR0KLmy/rj+nPzs3lYf2q+Ng/Nj/V986v51nxHWahXZdwIYDfm2nacAzIk&#10;X3MrwxfSQnWs8aqvMas9ovAzPToaHGYHGFGQDYfDw4PYhOQRbazzr5iWKBA5ttDDWFqyvHAePILq&#10;RiU4Eyq8TouyOC+FiEyYHnYqLFoS6Pt0loa4AbelBVxAJiGbNv5I+ZVgrdU3jENdIOIseo8T+WiT&#10;UMqUH3Z2hQLtAOMQQQ9MdwGF3wTT6QYYi5PaAwe7gH967BHRq1a+B8tSabvLQPGu99zqb7Jvcw7p&#10;+3padz2d6mIFk2F1uzLO0PMS+nFBnL8mFnYEtgn23l/Bw4Wucqw7CqO5th92/Q/6MLogxaiCncux&#10;e78glmEkXisY6qN0fz8saWT2Dw4zYOy2ZLotUQt5qqG9KVwYQyMZ9L3YkNxqeQfnYRK8gogoCr5z&#10;TL3dMKe+vQVwYCibTKIaLKYh/kLdGBqMhwKHebut74g13VB6GOdLvdlPMnoym61uQCo9WXjNyzi4&#10;ocRtXbvSw1LHuewOULga23zUejyT498AAAD//wMAUEsDBBQABgAIAAAAIQA7JqJT4AAAAAoBAAAP&#10;AAAAZHJzL2Rvd25yZXYueG1sTI/BToNAEIbvJr7DZky8NHYpmEKRpWlqPHgw1eoDLOwIRHaWsAvF&#10;t3c86XHyf/n/b4r9Ynsx4+g7Rwo26wgEUu1MR42Cj/enuwyED5qM7h2hgm/0sC+vrwqdG3ehN5zP&#10;oRFcQj7XCtoQhlxKX7dotV+7AYmzTzdaHfgcG2lGfeFy28s4irbS6o54odUDHlusv86TVXAMp3n1&#10;WFWH3kyrV797efYbNyh1e7McHkAEXMIfDL/6rA4lO1VuIuNFr2Cb3qeMKkjiBAQDuyyLQVRMJmkC&#10;sizk/xfKHwAAAP//AwBQSwECLQAUAAYACAAAACEAtoM4kv4AAADhAQAAEwAAAAAAAAAAAAAAAAAA&#10;AAAAW0NvbnRlbnRfVHlwZXNdLnhtbFBLAQItABQABgAIAAAAIQA4/SH/1gAAAJQBAAALAAAAAAAA&#10;AAAAAAAAAC8BAABfcmVscy8ucmVsc1BLAQItABQABgAIAAAAIQBtFhDjqgIAAG4FAAAOAAAAAAAA&#10;AAAAAAAAAC4CAABkcnMvZTJvRG9jLnhtbFBLAQItABQABgAIAAAAIQA7JqJT4AAAAAoBAAAPAAAA&#10;AAAAAAAAAAAAAAQFAABkcnMvZG93bnJldi54bWxQSwUGAAAAAAQABADzAAAAEQYAAAAA&#10;" fillcolor="white [3201]" strokecolor="white [3212]" strokeweight="2pt">
            <v:textbox>
              <w:txbxContent>
                <w:p w:rsidR="00AB6B21" w:rsidRDefault="00AB6B21" w:rsidP="0020295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Воспитатель: </w:t>
                  </w:r>
                </w:p>
                <w:p w:rsidR="00AB6B21" w:rsidRPr="0020295B" w:rsidRDefault="00AB6B21" w:rsidP="0020295B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Смаль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Н.П.</w:t>
                  </w:r>
                </w:p>
              </w:txbxContent>
            </v:textbox>
          </v:rect>
        </w:pict>
      </w:r>
    </w:p>
    <w:p w:rsidR="0020295B" w:rsidRDefault="0020295B" w:rsidP="00686C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C08EB" w:rsidRDefault="00DC08EB" w:rsidP="006E11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164EA" w:rsidRDefault="004164EA" w:rsidP="006133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6F2A" w:rsidRPr="00AB6B21" w:rsidRDefault="00396F2A" w:rsidP="006133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6B21">
        <w:rPr>
          <w:rFonts w:ascii="Times New Roman" w:hAnsi="Times New Roman" w:cs="Times New Roman"/>
          <w:sz w:val="28"/>
          <w:szCs w:val="28"/>
        </w:rPr>
        <w:lastRenderedPageBreak/>
        <w:t>«Родина для человека – самое дорогое и священное, Без чего человек перестает быть личностью»</w:t>
      </w:r>
    </w:p>
    <w:p w:rsidR="00396F2A" w:rsidRPr="00AB6B21" w:rsidRDefault="00396F2A" w:rsidP="006133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6F2A" w:rsidRPr="00AB6B21" w:rsidRDefault="00396F2A" w:rsidP="006133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6B21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396F2A" w:rsidRPr="00AB6B21" w:rsidRDefault="00396F2A" w:rsidP="006133B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37E" w:rsidRPr="00AB6B21" w:rsidRDefault="006E137E" w:rsidP="006133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представлений о родном крае и Родине в процессе</w:t>
      </w:r>
    </w:p>
    <w:p w:rsidR="006E137E" w:rsidRPr="00AB6B21" w:rsidRDefault="006E137E" w:rsidP="006133B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ознакомления  дошкольников с природой родного края.</w:t>
      </w:r>
    </w:p>
    <w:p w:rsidR="006E137E" w:rsidRPr="00AB6B21" w:rsidRDefault="006E137E" w:rsidP="006133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E137E" w:rsidRPr="00AB6B21" w:rsidRDefault="006E137E" w:rsidP="006133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37E" w:rsidRPr="00AB6B21" w:rsidRDefault="006E137E" w:rsidP="00613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гражданского и патриотического воспитания в аспекте образования является краеведение.</w:t>
      </w:r>
    </w:p>
    <w:p w:rsidR="006E137E" w:rsidRPr="00AB6B21" w:rsidRDefault="006E137E" w:rsidP="006133B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r w:rsidRPr="00AB6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краеведение?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изучение природы родного края, его хозяйства, экологических проблем, особенностей населения, истории, культуры. Основной целью краеведческой работы является воспитание познавательного интереса и любви к своей малой родине, воспитание уважения к культурным традициям народов, живущих рядом. Знакомство детей с родным краем, с историко-культурными, национальными, природными особенностями формирует у них те черты характера, которые помогут им стать патриотами и гражданами своей Родины. Ведь яркие впечатления о родной природе, об истории родного края, полученные в детстве, нередко остаются в памяти ребёнка на всю жизнь. 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регионального компонента образования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в период становления гражданского общества значительно возрастает роль народной культуры как источника развития гражданского и творческого потенциала детей и взрослых.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по формированию представлений о родном крае и Родине: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дошкольного возраста состоит в том, чтобы сформировать у своих воспитанников целостное представление о родном крае, пробудить в них любовь к родной природе, к городу, в котором живем. Помочь осознать значение нашего 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маленького города в жизни большой страны, роль каждого жителя в жизни своего города, а, значит, и страны.</w:t>
      </w:r>
    </w:p>
    <w:p w:rsidR="006E137E" w:rsidRPr="00AB6B21" w:rsidRDefault="006E137E" w:rsidP="00613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по формированию представлений о родном крае и Родине:</w:t>
      </w:r>
    </w:p>
    <w:p w:rsidR="006E137E" w:rsidRPr="00AB6B21" w:rsidRDefault="00763DA7" w:rsidP="006133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6E137E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достопримечательностях  родного 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села, </w:t>
      </w:r>
      <w:r w:rsidR="006E137E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</w:t>
      </w:r>
    </w:p>
    <w:p w:rsidR="006E137E" w:rsidRPr="00AB6B21" w:rsidRDefault="006E137E" w:rsidP="006133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B21">
        <w:rPr>
          <w:rFonts w:ascii="Times New Roman" w:eastAsia="Calibri" w:hAnsi="Times New Roman" w:cs="Times New Roman"/>
          <w:sz w:val="28"/>
          <w:szCs w:val="28"/>
        </w:rPr>
        <w:t>формирование духовно-нравственного отношения и чувства сопричастности к родному дому</w:t>
      </w:r>
      <w:r w:rsidR="00763DA7" w:rsidRPr="00AB6B21">
        <w:rPr>
          <w:rFonts w:ascii="Times New Roman" w:eastAsia="Calibri" w:hAnsi="Times New Roman" w:cs="Times New Roman"/>
          <w:sz w:val="28"/>
          <w:szCs w:val="28"/>
        </w:rPr>
        <w:t>,</w:t>
      </w:r>
      <w:r w:rsidRPr="00AB6B21">
        <w:rPr>
          <w:rFonts w:ascii="Times New Roman" w:eastAsia="Calibri" w:hAnsi="Times New Roman" w:cs="Times New Roman"/>
          <w:sz w:val="28"/>
          <w:szCs w:val="28"/>
        </w:rPr>
        <w:t xml:space="preserve"> семье, детскому саду, </w:t>
      </w:r>
      <w:r w:rsidR="00763DA7" w:rsidRPr="00AB6B21">
        <w:rPr>
          <w:rFonts w:ascii="Times New Roman" w:eastAsia="Calibri" w:hAnsi="Times New Roman" w:cs="Times New Roman"/>
          <w:sz w:val="28"/>
          <w:szCs w:val="28"/>
        </w:rPr>
        <w:t xml:space="preserve">селу, </w:t>
      </w:r>
      <w:r w:rsidRPr="00AB6B21">
        <w:rPr>
          <w:rFonts w:ascii="Times New Roman" w:eastAsia="Calibri" w:hAnsi="Times New Roman" w:cs="Times New Roman"/>
          <w:sz w:val="28"/>
          <w:szCs w:val="28"/>
        </w:rPr>
        <w:t>городу;</w:t>
      </w:r>
    </w:p>
    <w:p w:rsidR="006E137E" w:rsidRPr="00AB6B21" w:rsidRDefault="006E137E" w:rsidP="006133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B21">
        <w:rPr>
          <w:rFonts w:ascii="Times New Roman" w:eastAsia="Calibri" w:hAnsi="Times New Roman" w:cs="Times New Roman"/>
          <w:sz w:val="28"/>
          <w:szCs w:val="28"/>
        </w:rPr>
        <w:t>формирование духовно-нравственного отношения к природе родного края и чувства сопричастности к ней;</w:t>
      </w:r>
    </w:p>
    <w:p w:rsidR="006E137E" w:rsidRPr="00AB6B21" w:rsidRDefault="006E137E" w:rsidP="006133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 чувств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достоинства, гордости за свою семью, народ, город, край, страну;</w:t>
      </w:r>
    </w:p>
    <w:p w:rsidR="00800DD8" w:rsidRPr="00AB6B21" w:rsidRDefault="00800DD8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по </w:t>
      </w:r>
      <w:r w:rsidRPr="00AB6B21">
        <w:rPr>
          <w:rFonts w:ascii="TimesNewRomanPSMT" w:hAnsi="TimesNewRomanPSMT" w:cs="TimesNewRomanPSMT"/>
          <w:sz w:val="28"/>
          <w:szCs w:val="28"/>
        </w:rPr>
        <w:t xml:space="preserve">совершенствованию практических умений и навыков детей в работе </w:t>
      </w:r>
      <w:proofErr w:type="gramStart"/>
      <w:r w:rsidRPr="00AB6B21"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800DD8" w:rsidRPr="00AB6B21" w:rsidRDefault="00800DD8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 xml:space="preserve">             нестандартными материалами и оборудованием: </w:t>
      </w:r>
    </w:p>
    <w:p w:rsidR="00763DA7" w:rsidRPr="00AB6B21" w:rsidRDefault="00800DD8" w:rsidP="006133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r w:rsidR="00763DA7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способам создания самостоятельных предметов и поделок, поощрять</w:t>
      </w:r>
    </w:p>
    <w:p w:rsidR="00763DA7" w:rsidRPr="00AB6B21" w:rsidRDefault="00763DA7" w:rsidP="006133B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 нестандартное решение отдельных задач.</w:t>
      </w:r>
    </w:p>
    <w:p w:rsidR="00763DA7" w:rsidRPr="00AB6B21" w:rsidRDefault="00763DA7" w:rsidP="006133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художественному ручному труду, формируя</w:t>
      </w:r>
    </w:p>
    <w:p w:rsidR="00763DA7" w:rsidRPr="00AB6B21" w:rsidRDefault="00763DA7" w:rsidP="006133B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представление у детей, воспитывая и развивая их творческие</w:t>
      </w:r>
    </w:p>
    <w:p w:rsidR="00763DA7" w:rsidRPr="00AB6B21" w:rsidRDefault="00800DD8" w:rsidP="006133B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способности;</w:t>
      </w:r>
    </w:p>
    <w:p w:rsidR="00763DA7" w:rsidRPr="00AB6B21" w:rsidRDefault="00800DD8" w:rsidP="006133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763DA7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чу</w:t>
      </w:r>
      <w:proofErr w:type="gramStart"/>
      <w:r w:rsidR="00763DA7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="00763DA7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опорции, гармонии цвета, чувство композиции и</w:t>
      </w:r>
    </w:p>
    <w:p w:rsidR="00763DA7" w:rsidRPr="00AB6B21" w:rsidRDefault="00763DA7" w:rsidP="006133B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ритма.</w:t>
      </w:r>
    </w:p>
    <w:p w:rsidR="00763DA7" w:rsidRPr="00AB6B21" w:rsidRDefault="00763DA7" w:rsidP="006133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</w:t>
      </w:r>
      <w:proofErr w:type="gramStart"/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разнообразным</w:t>
      </w:r>
      <w:proofErr w:type="gramEnd"/>
    </w:p>
    <w:p w:rsidR="00763DA7" w:rsidRPr="00AB6B21" w:rsidRDefault="00763DA7" w:rsidP="006133B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материалом, в том числе – 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нетрадиционным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DA7" w:rsidRPr="00AB6B21" w:rsidRDefault="00763DA7" w:rsidP="006133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DA7" w:rsidRPr="00771776" w:rsidRDefault="00763DA7" w:rsidP="0077177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800DD8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детям, как на занятиях, так и в свободной</w:t>
      </w: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деятельности.</w:t>
      </w:r>
    </w:p>
    <w:p w:rsidR="00771776" w:rsidRPr="00771776" w:rsidRDefault="00771776" w:rsidP="007717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основе следующих принципов обучения и воспитания:</w:t>
      </w:r>
    </w:p>
    <w:p w:rsidR="00771776" w:rsidRPr="00771776" w:rsidRDefault="00771776" w:rsidP="007717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связь теории с практикой;</w:t>
      </w:r>
    </w:p>
    <w:p w:rsidR="00771776" w:rsidRPr="00771776" w:rsidRDefault="00771776" w:rsidP="007717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единство эмоционального, нравственного и интеллектуального развития;</w:t>
      </w:r>
    </w:p>
    <w:p w:rsidR="00771776" w:rsidRPr="00771776" w:rsidRDefault="00771776" w:rsidP="007717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дифференцированный подход;</w:t>
      </w:r>
    </w:p>
    <w:p w:rsidR="00771776" w:rsidRPr="00771776" w:rsidRDefault="00771776" w:rsidP="007717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системность и непрерывность работы;</w:t>
      </w:r>
    </w:p>
    <w:p w:rsidR="00771776" w:rsidRPr="00771776" w:rsidRDefault="00771776" w:rsidP="007717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сотрудничество педагога и кружковца;</w:t>
      </w:r>
    </w:p>
    <w:p w:rsidR="00771776" w:rsidRPr="00771776" w:rsidRDefault="00771776" w:rsidP="007717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многообразие видов и форм деятельности;</w:t>
      </w:r>
    </w:p>
    <w:p w:rsidR="00771776" w:rsidRPr="00771776" w:rsidRDefault="00771776" w:rsidP="007717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комплексность;</w:t>
      </w:r>
    </w:p>
    <w:p w:rsidR="00771776" w:rsidRPr="00771776" w:rsidRDefault="00771776" w:rsidP="007717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свободы выбора.</w:t>
      </w:r>
    </w:p>
    <w:p w:rsidR="00F65741" w:rsidRPr="00F65741" w:rsidRDefault="00F65741" w:rsidP="006133B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65741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</w:p>
    <w:p w:rsidR="00F65741" w:rsidRPr="00F65741" w:rsidRDefault="00F65741" w:rsidP="006133B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741">
        <w:rPr>
          <w:rFonts w:ascii="Times New Roman" w:hAnsi="Times New Roman" w:cs="Times New Roman"/>
          <w:sz w:val="28"/>
          <w:szCs w:val="28"/>
        </w:rPr>
        <w:t xml:space="preserve">Количество детей в группе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6574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65741" w:rsidRPr="00F65741" w:rsidRDefault="00F65741" w:rsidP="006133B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741">
        <w:rPr>
          <w:rFonts w:ascii="Times New Roman" w:hAnsi="Times New Roman" w:cs="Times New Roman"/>
          <w:sz w:val="28"/>
          <w:szCs w:val="28"/>
        </w:rPr>
        <w:t>Занятия проводятся по подгруппам:6-8 детей.</w:t>
      </w:r>
    </w:p>
    <w:p w:rsidR="00F65741" w:rsidRPr="00F65741" w:rsidRDefault="00F65741" w:rsidP="006133B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741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составляет </w:t>
      </w:r>
      <w:r w:rsidR="006A6BCC">
        <w:rPr>
          <w:rFonts w:ascii="Times New Roman" w:hAnsi="Times New Roman" w:cs="Times New Roman"/>
          <w:sz w:val="28"/>
          <w:szCs w:val="28"/>
        </w:rPr>
        <w:t>20</w:t>
      </w:r>
      <w:r w:rsidRPr="00F657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65741" w:rsidRPr="00F65741" w:rsidRDefault="00F65741" w:rsidP="006133B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741">
        <w:rPr>
          <w:rFonts w:ascii="Times New Roman" w:hAnsi="Times New Roman" w:cs="Times New Roman"/>
          <w:sz w:val="28"/>
          <w:szCs w:val="28"/>
        </w:rPr>
        <w:t xml:space="preserve">Режим занятий </w:t>
      </w:r>
      <w:r w:rsidR="006A6BCC">
        <w:rPr>
          <w:rFonts w:ascii="Times New Roman" w:hAnsi="Times New Roman" w:cs="Times New Roman"/>
          <w:sz w:val="28"/>
          <w:szCs w:val="28"/>
        </w:rPr>
        <w:t>2 раза в месяц</w:t>
      </w:r>
      <w:r w:rsidRPr="00F65741">
        <w:rPr>
          <w:rFonts w:ascii="Times New Roman" w:hAnsi="Times New Roman" w:cs="Times New Roman"/>
          <w:sz w:val="28"/>
          <w:szCs w:val="28"/>
        </w:rPr>
        <w:t>.</w:t>
      </w:r>
    </w:p>
    <w:p w:rsidR="00F65741" w:rsidRPr="00F65741" w:rsidRDefault="00F65741" w:rsidP="006133B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741">
        <w:rPr>
          <w:rFonts w:ascii="Times New Roman" w:hAnsi="Times New Roman" w:cs="Times New Roman"/>
          <w:sz w:val="28"/>
          <w:szCs w:val="28"/>
        </w:rPr>
        <w:t xml:space="preserve">Общее количество в год для детей </w:t>
      </w:r>
      <w:r w:rsidR="006A6BCC">
        <w:rPr>
          <w:rFonts w:ascii="Times New Roman" w:hAnsi="Times New Roman" w:cs="Times New Roman"/>
          <w:sz w:val="28"/>
          <w:szCs w:val="28"/>
        </w:rPr>
        <w:t>4-5</w:t>
      </w:r>
      <w:r w:rsidRPr="00F65741">
        <w:rPr>
          <w:rFonts w:ascii="Times New Roman" w:hAnsi="Times New Roman" w:cs="Times New Roman"/>
          <w:sz w:val="28"/>
          <w:szCs w:val="28"/>
        </w:rPr>
        <w:t xml:space="preserve"> лет </w:t>
      </w:r>
      <w:r w:rsidR="006A6BCC">
        <w:rPr>
          <w:rFonts w:ascii="Times New Roman" w:hAnsi="Times New Roman" w:cs="Times New Roman"/>
          <w:sz w:val="28"/>
          <w:szCs w:val="28"/>
        </w:rPr>
        <w:t>18 занятий</w:t>
      </w:r>
      <w:r w:rsidRPr="00F65741">
        <w:rPr>
          <w:rFonts w:ascii="Times New Roman" w:hAnsi="Times New Roman" w:cs="Times New Roman"/>
          <w:sz w:val="28"/>
          <w:szCs w:val="28"/>
        </w:rPr>
        <w:t>.</w:t>
      </w:r>
    </w:p>
    <w:p w:rsidR="00F65741" w:rsidRPr="00F65741" w:rsidRDefault="00F65741" w:rsidP="006133B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65741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</w:t>
      </w:r>
    </w:p>
    <w:p w:rsidR="00F65741" w:rsidRPr="00F65741" w:rsidRDefault="00F65741" w:rsidP="006133BA">
      <w:pPr>
        <w:pStyle w:val="a3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41">
        <w:rPr>
          <w:rFonts w:ascii="Times New Roman" w:hAnsi="Times New Roman" w:cs="Times New Roman"/>
          <w:i/>
          <w:iCs/>
          <w:sz w:val="28"/>
          <w:szCs w:val="28"/>
        </w:rPr>
        <w:t>Фронтальный, фронтально – индивидуальный, коллективный.</w:t>
      </w:r>
    </w:p>
    <w:p w:rsidR="006E137E" w:rsidRPr="00AB6B21" w:rsidRDefault="006E137E" w:rsidP="006133BA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Совместная деятельность детей и педагога 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позицию равного партнерства взрослого и ребенка и использует следующие формы и методы формирования краеведческих представлений: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в уголке природы, на прогулке, у окна;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(дидактические развивающего характера, сюжетные, подвижные);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воспитателя, чтение детской художественной литературы;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разговоры с детьми на краеведческие темы, по их интересам;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дидактических картинок, иллюстраций о природе, о селе, о городе, о крае;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коллекций семян, камней, осенних листьев;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 поисковая деятельность;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 природе, в группе, на участке;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презентаций,  видеофильмов;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календарей природы, дневников наблюдений, оформление альбомов;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виды изобразительной деятельности на краеведческие темы;</w:t>
      </w:r>
    </w:p>
    <w:p w:rsidR="006E137E" w:rsidRPr="00AB6B21" w:rsidRDefault="006E137E" w:rsidP="006133BA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AB6B21"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 предметов и поделок из природного материала</w:t>
      </w: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37E" w:rsidRPr="00AB6B21" w:rsidRDefault="006E137E" w:rsidP="00613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137E" w:rsidRPr="00AB6B21" w:rsidRDefault="00AD4B1B" w:rsidP="0061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21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</w:t>
      </w:r>
      <w:r w:rsidR="006E137E" w:rsidRPr="00AB6B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proofErr w:type="gramStart"/>
      <w:r w:rsidR="006E137E" w:rsidRPr="00AB6B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137E" w:rsidRPr="00AB6B21" w:rsidRDefault="006E137E" w:rsidP="00613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21">
        <w:rPr>
          <w:rFonts w:ascii="Times New Roman" w:hAnsi="Times New Roman" w:cs="Times New Roman"/>
          <w:sz w:val="28"/>
          <w:szCs w:val="28"/>
        </w:rPr>
        <w:t>К концу обучения зна</w:t>
      </w:r>
      <w:r w:rsidR="00AD4B1B" w:rsidRPr="00AB6B21">
        <w:rPr>
          <w:rFonts w:ascii="Times New Roman" w:hAnsi="Times New Roman" w:cs="Times New Roman"/>
          <w:sz w:val="28"/>
          <w:szCs w:val="28"/>
        </w:rPr>
        <w:t>ет</w:t>
      </w:r>
      <w:r w:rsidRPr="00AB6B21">
        <w:rPr>
          <w:rFonts w:ascii="Times New Roman" w:hAnsi="Times New Roman" w:cs="Times New Roman"/>
          <w:sz w:val="28"/>
          <w:szCs w:val="28"/>
        </w:rPr>
        <w:t>:</w:t>
      </w:r>
    </w:p>
    <w:p w:rsidR="006E137E" w:rsidRPr="00AB6B21" w:rsidRDefault="006E137E" w:rsidP="00613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1">
        <w:rPr>
          <w:rFonts w:ascii="Times New Roman" w:hAnsi="Times New Roman" w:cs="Times New Roman"/>
          <w:sz w:val="28"/>
          <w:szCs w:val="28"/>
        </w:rPr>
        <w:t xml:space="preserve">- </w:t>
      </w:r>
      <w:r w:rsidR="00AD4B1B" w:rsidRPr="00AB6B21">
        <w:rPr>
          <w:rFonts w:ascii="Times New Roman" w:hAnsi="Times New Roman" w:cs="Times New Roman"/>
          <w:sz w:val="28"/>
          <w:szCs w:val="28"/>
        </w:rPr>
        <w:t>Н</w:t>
      </w:r>
      <w:r w:rsidRPr="00AB6B21">
        <w:rPr>
          <w:rFonts w:ascii="Times New Roman" w:hAnsi="Times New Roman" w:cs="Times New Roman"/>
          <w:sz w:val="28"/>
          <w:szCs w:val="28"/>
        </w:rPr>
        <w:t>азвание края и краевого центра;</w:t>
      </w:r>
    </w:p>
    <w:p w:rsidR="006E137E" w:rsidRPr="00AB6B21" w:rsidRDefault="006E137E" w:rsidP="00613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21">
        <w:rPr>
          <w:rFonts w:ascii="Times New Roman" w:hAnsi="Times New Roman" w:cs="Times New Roman"/>
          <w:sz w:val="28"/>
          <w:szCs w:val="28"/>
        </w:rPr>
        <w:t xml:space="preserve">- </w:t>
      </w:r>
      <w:r w:rsidR="00AD4B1B" w:rsidRPr="00AB6B21">
        <w:rPr>
          <w:rFonts w:ascii="Times New Roman" w:hAnsi="Times New Roman" w:cs="Times New Roman"/>
          <w:sz w:val="28"/>
          <w:szCs w:val="28"/>
        </w:rPr>
        <w:t>Ч</w:t>
      </w:r>
      <w:r w:rsidRPr="00AB6B21">
        <w:rPr>
          <w:rFonts w:ascii="Times New Roman" w:hAnsi="Times New Roman" w:cs="Times New Roman"/>
          <w:sz w:val="28"/>
          <w:szCs w:val="28"/>
        </w:rPr>
        <w:t>ем славится Приморский край;</w:t>
      </w:r>
    </w:p>
    <w:p w:rsidR="006E137E" w:rsidRPr="00AB6B21" w:rsidRDefault="00AD4B1B" w:rsidP="00613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B21">
        <w:rPr>
          <w:rFonts w:ascii="Times New Roman" w:hAnsi="Times New Roman" w:cs="Times New Roman"/>
          <w:sz w:val="28"/>
          <w:szCs w:val="28"/>
        </w:rPr>
        <w:t>- Н</w:t>
      </w:r>
      <w:r w:rsidR="006E137E" w:rsidRPr="00AB6B21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Pr="00AB6B21">
        <w:rPr>
          <w:rFonts w:ascii="Times New Roman" w:hAnsi="Times New Roman" w:cs="Times New Roman"/>
          <w:sz w:val="28"/>
          <w:szCs w:val="28"/>
        </w:rPr>
        <w:t>места</w:t>
      </w:r>
      <w:r w:rsidR="006E137E" w:rsidRPr="00AB6B21">
        <w:rPr>
          <w:rFonts w:ascii="Times New Roman" w:hAnsi="Times New Roman" w:cs="Times New Roman"/>
          <w:sz w:val="28"/>
          <w:szCs w:val="28"/>
        </w:rPr>
        <w:t>, в котором живе</w:t>
      </w:r>
      <w:r w:rsidRPr="00AB6B21">
        <w:rPr>
          <w:rFonts w:ascii="Times New Roman" w:hAnsi="Times New Roman" w:cs="Times New Roman"/>
          <w:sz w:val="28"/>
          <w:szCs w:val="28"/>
        </w:rPr>
        <w:t>т, его улиц, достопримечательностей;</w:t>
      </w:r>
    </w:p>
    <w:p w:rsidR="006E137E" w:rsidRPr="00AB6B21" w:rsidRDefault="006E137E" w:rsidP="006133B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21">
        <w:rPr>
          <w:rFonts w:ascii="Times New Roman" w:hAnsi="Times New Roman" w:cs="Times New Roman"/>
          <w:sz w:val="28"/>
          <w:szCs w:val="28"/>
        </w:rPr>
        <w:t xml:space="preserve">- </w:t>
      </w:r>
      <w:r w:rsidR="00AD4B1B" w:rsidRPr="00AB6B21">
        <w:rPr>
          <w:rFonts w:ascii="Times New Roman" w:hAnsi="Times New Roman" w:cs="Times New Roman"/>
          <w:sz w:val="28"/>
          <w:szCs w:val="28"/>
        </w:rPr>
        <w:t>О</w:t>
      </w:r>
      <w:r w:rsidRPr="00AB6B21">
        <w:rPr>
          <w:rFonts w:ascii="Times New Roman" w:hAnsi="Times New Roman" w:cs="Times New Roman"/>
          <w:sz w:val="28"/>
          <w:szCs w:val="28"/>
        </w:rPr>
        <w:t>собенности растительного и животного мира;</w:t>
      </w:r>
    </w:p>
    <w:p w:rsidR="00AD4B1B" w:rsidRPr="00AB6B21" w:rsidRDefault="00AD4B1B" w:rsidP="006133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 Проявляет интерес к ручному труду</w:t>
      </w:r>
      <w:r w:rsidR="00763DA7" w:rsidRPr="00AB6B21">
        <w:rPr>
          <w:rFonts w:ascii="TimesNewRomanPSMT" w:hAnsi="TimesNewRomanPSMT" w:cs="TimesNewRomanPSMT"/>
          <w:sz w:val="28"/>
          <w:szCs w:val="28"/>
        </w:rPr>
        <w:t>;</w:t>
      </w:r>
    </w:p>
    <w:p w:rsidR="00AD4B1B" w:rsidRPr="00AB6B21" w:rsidRDefault="00AD4B1B" w:rsidP="006133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 Имеет представление о работе с разнообразным материалом</w:t>
      </w:r>
      <w:r w:rsidR="00763DA7" w:rsidRPr="00AB6B21">
        <w:rPr>
          <w:rFonts w:ascii="TimesNewRomanPSMT" w:hAnsi="TimesNewRomanPSMT" w:cs="TimesNewRomanPSMT"/>
          <w:sz w:val="28"/>
          <w:szCs w:val="28"/>
        </w:rPr>
        <w:t>;</w:t>
      </w:r>
    </w:p>
    <w:p w:rsidR="00AD4B1B" w:rsidRPr="00AB6B21" w:rsidRDefault="00AD4B1B" w:rsidP="006133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-Ребёнок способен планировать свои действия, направленные на достижение</w:t>
      </w:r>
    </w:p>
    <w:p w:rsidR="00AD4B1B" w:rsidRPr="00AB6B21" w:rsidRDefault="00AD4B1B" w:rsidP="006133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конкретной цели</w:t>
      </w:r>
      <w:r w:rsidR="00763DA7" w:rsidRPr="00AB6B21">
        <w:rPr>
          <w:rFonts w:ascii="TimesNewRomanPSMT" w:hAnsi="TimesNewRomanPSMT" w:cs="TimesNewRomanPSMT"/>
          <w:sz w:val="28"/>
          <w:szCs w:val="28"/>
        </w:rPr>
        <w:t>;</w:t>
      </w:r>
    </w:p>
    <w:p w:rsidR="00AD4B1B" w:rsidRPr="00AB6B21" w:rsidRDefault="00AD4B1B" w:rsidP="006133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</w:t>
      </w:r>
      <w:r w:rsidR="00F65741">
        <w:rPr>
          <w:rFonts w:ascii="TimesNewRomanPSMT" w:hAnsi="TimesNewRomanPSMT" w:cs="TimesNewRomanPSMT"/>
          <w:sz w:val="28"/>
          <w:szCs w:val="28"/>
        </w:rPr>
        <w:t xml:space="preserve"> С</w:t>
      </w:r>
      <w:r w:rsidRPr="00AB6B21">
        <w:rPr>
          <w:rFonts w:ascii="TimesNewRomanPSMT" w:hAnsi="TimesNewRomanPSMT" w:cs="TimesNewRomanPSMT"/>
          <w:sz w:val="28"/>
          <w:szCs w:val="28"/>
        </w:rPr>
        <w:t>пособен предложить собственный за</w:t>
      </w:r>
      <w:r w:rsidR="00F65741">
        <w:rPr>
          <w:rFonts w:ascii="TimesNewRomanPSMT" w:hAnsi="TimesNewRomanPSMT" w:cs="TimesNewRomanPSMT"/>
          <w:sz w:val="28"/>
          <w:szCs w:val="28"/>
        </w:rPr>
        <w:t xml:space="preserve">мысел и воплотить его в поделке </w:t>
      </w:r>
      <w:r w:rsidRPr="00AB6B21">
        <w:rPr>
          <w:rFonts w:ascii="TimesNewRomanPSMT" w:hAnsi="TimesNewRomanPSMT" w:cs="TimesNewRomanPSMT"/>
          <w:sz w:val="28"/>
          <w:szCs w:val="28"/>
        </w:rPr>
        <w:t>сделанной своими рук</w:t>
      </w:r>
      <w:r w:rsidR="00F65741">
        <w:rPr>
          <w:rFonts w:ascii="TimesNewRomanPSMT" w:hAnsi="TimesNewRomanPSMT" w:cs="TimesNewRomanPSMT"/>
          <w:sz w:val="28"/>
          <w:szCs w:val="28"/>
        </w:rPr>
        <w:t>ами;</w:t>
      </w:r>
    </w:p>
    <w:p w:rsidR="00AD4B1B" w:rsidRPr="00AB6B21" w:rsidRDefault="00AD4B1B" w:rsidP="006133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 xml:space="preserve">-Овладевший универсальными предпосылками </w:t>
      </w:r>
      <w:r w:rsidR="00F65741">
        <w:rPr>
          <w:rFonts w:ascii="TimesNewRomanPSMT" w:hAnsi="TimesNewRomanPSMT" w:cs="TimesNewRomanPSMT"/>
          <w:sz w:val="28"/>
          <w:szCs w:val="28"/>
        </w:rPr>
        <w:t xml:space="preserve">учебной деятельности – умениями </w:t>
      </w:r>
      <w:r w:rsidRPr="00AB6B21">
        <w:rPr>
          <w:rFonts w:ascii="TimesNewRomanPSMT" w:hAnsi="TimesNewRomanPSMT" w:cs="TimesNewRomanPSMT"/>
          <w:sz w:val="28"/>
          <w:szCs w:val="28"/>
        </w:rPr>
        <w:t>работать по правилу и по образцу, слушать взрос</w:t>
      </w:r>
      <w:r w:rsidR="00F65741">
        <w:rPr>
          <w:rFonts w:ascii="TimesNewRomanPSMT" w:hAnsi="TimesNewRomanPSMT" w:cs="TimesNewRomanPSMT"/>
          <w:sz w:val="28"/>
          <w:szCs w:val="28"/>
        </w:rPr>
        <w:t>лого и выполнять его инструкции;</w:t>
      </w:r>
    </w:p>
    <w:p w:rsidR="00AD4B1B" w:rsidRPr="00AB6B21" w:rsidRDefault="00AD4B1B" w:rsidP="006133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-Создает, преобразовывает и обыгрывает поде</w:t>
      </w:r>
      <w:r w:rsidR="00F65741">
        <w:rPr>
          <w:rFonts w:ascii="TimesNewRomanPSMT" w:hAnsi="TimesNewRomanPSMT" w:cs="TimesNewRomanPSMT"/>
          <w:sz w:val="28"/>
          <w:szCs w:val="28"/>
        </w:rPr>
        <w:t>лки из разнообразных материалов;</w:t>
      </w:r>
    </w:p>
    <w:p w:rsidR="00AD4B1B" w:rsidRPr="00F65741" w:rsidRDefault="00AD4B1B" w:rsidP="006133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-С желанием занимается ручным трудом, владеет навыками работы с природны</w:t>
      </w:r>
      <w:r w:rsidR="00F65741">
        <w:rPr>
          <w:rFonts w:ascii="TimesNewRomanPSMT" w:hAnsi="TimesNewRomanPSMT" w:cs="TimesNewRomanPSMT"/>
          <w:sz w:val="28"/>
          <w:szCs w:val="28"/>
        </w:rPr>
        <w:t>м материалом, бумагой, картоном.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B6B21">
        <w:rPr>
          <w:rFonts w:ascii="TimesNewRomanPS-BoldMT" w:hAnsi="TimesNewRomanPS-BoldMT" w:cs="TimesNewRomanPS-BoldMT"/>
          <w:b/>
          <w:bCs/>
          <w:sz w:val="28"/>
          <w:szCs w:val="28"/>
        </w:rPr>
        <w:t>Задачи работы руководителя кружка «Умелые ручки» по взаимодействию сродителями: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-Установить партнёрские отношения с семьёй каждого воспитанника;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 Объединить усилия для развития у детей художественн</w:t>
      </w:r>
      <w:r w:rsidR="00F65741">
        <w:rPr>
          <w:rFonts w:ascii="TimesNewRomanPSMT" w:hAnsi="TimesNewRomanPSMT" w:cs="TimesNewRomanPSMT"/>
          <w:sz w:val="28"/>
          <w:szCs w:val="28"/>
        </w:rPr>
        <w:t xml:space="preserve">ого творчества и конструктивных </w:t>
      </w:r>
      <w:r w:rsidRPr="00AB6B21">
        <w:rPr>
          <w:rFonts w:ascii="TimesNewRomanPSMT" w:hAnsi="TimesNewRomanPSMT" w:cs="TimesNewRomanPSMT"/>
          <w:sz w:val="28"/>
          <w:szCs w:val="28"/>
        </w:rPr>
        <w:t>способностей;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 Создать атмосферу взаимопонимания</w:t>
      </w:r>
      <w:r w:rsidR="00F65741" w:rsidRPr="00AB6B21">
        <w:rPr>
          <w:rFonts w:ascii="TimesNewRomanPSMT" w:hAnsi="TimesNewRomanPSMT" w:cs="TimesNewRomanPSMT"/>
          <w:sz w:val="28"/>
          <w:szCs w:val="28"/>
        </w:rPr>
        <w:t>,</w:t>
      </w:r>
      <w:r w:rsidRPr="00AB6B21">
        <w:rPr>
          <w:rFonts w:ascii="TimesNewRomanPSMT" w:hAnsi="TimesNewRomanPSMT" w:cs="TimesNewRomanPSMT"/>
          <w:sz w:val="28"/>
          <w:szCs w:val="28"/>
        </w:rPr>
        <w:t xml:space="preserve"> общности интересов, эмоциональной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B6B21">
        <w:rPr>
          <w:rFonts w:ascii="TimesNewRomanPSMT" w:hAnsi="TimesNewRomanPSMT" w:cs="TimesNewRomanPSMT"/>
          <w:sz w:val="28"/>
          <w:szCs w:val="28"/>
        </w:rPr>
        <w:lastRenderedPageBreak/>
        <w:t>взаимоподдержки</w:t>
      </w:r>
      <w:proofErr w:type="spellEnd"/>
      <w:proofErr w:type="gramStart"/>
      <w:r w:rsidRPr="00AB6B21">
        <w:rPr>
          <w:rFonts w:ascii="TimesNewRomanPSMT" w:hAnsi="TimesNewRomanPSMT" w:cs="TimesNewRomanPSMT"/>
          <w:sz w:val="28"/>
          <w:szCs w:val="28"/>
        </w:rPr>
        <w:t xml:space="preserve"> ;</w:t>
      </w:r>
      <w:proofErr w:type="gramEnd"/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-Активизировать и обогащать воспитательные умения родителей</w:t>
      </w:r>
      <w:r w:rsidR="00F65741" w:rsidRPr="00AB6B21">
        <w:rPr>
          <w:rFonts w:ascii="TimesNewRomanPSMT" w:hAnsi="TimesNewRomanPSMT" w:cs="TimesNewRomanPSMT"/>
          <w:sz w:val="28"/>
          <w:szCs w:val="28"/>
        </w:rPr>
        <w:t>;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-Поддерживать их уверенность в собственных педагогических возможностях.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-Принципы взаимодействия руководителя кружка «Умелые ручки» с родителями: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-Доброжелательный стил</w:t>
      </w:r>
      <w:r w:rsidR="00F65741">
        <w:rPr>
          <w:rFonts w:ascii="TimesNewRomanPSMT" w:hAnsi="TimesNewRomanPSMT" w:cs="TimesNewRomanPSMT"/>
          <w:sz w:val="28"/>
          <w:szCs w:val="28"/>
        </w:rPr>
        <w:t>ь общения педагога с родителями;</w:t>
      </w:r>
    </w:p>
    <w:p w:rsidR="00AB6B21" w:rsidRPr="00AB6B21" w:rsidRDefault="00F6574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-Индивидуальный подход;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-Сот</w:t>
      </w:r>
      <w:r w:rsidR="00F65741">
        <w:rPr>
          <w:rFonts w:ascii="TimesNewRomanPSMT" w:hAnsi="TimesNewRomanPSMT" w:cs="TimesNewRomanPSMT"/>
          <w:sz w:val="28"/>
          <w:szCs w:val="28"/>
        </w:rPr>
        <w:t>рудничество, а не настойчивость;</w:t>
      </w:r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 xml:space="preserve">-Серьёзная подготовка. </w:t>
      </w:r>
      <w:proofErr w:type="gramStart"/>
      <w:r w:rsidRPr="00AB6B21">
        <w:rPr>
          <w:rFonts w:ascii="TimesNewRomanPSMT" w:hAnsi="TimesNewRomanPSMT" w:cs="TimesNewRomanPSMT"/>
          <w:sz w:val="28"/>
          <w:szCs w:val="28"/>
        </w:rPr>
        <w:t>(Любое, даже самое небольшое мероприятие по работе с</w:t>
      </w:r>
      <w:proofErr w:type="gramEnd"/>
    </w:p>
    <w:p w:rsidR="00AB6B21" w:rsidRPr="00AB6B21" w:rsidRDefault="00AB6B21" w:rsidP="006133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B6B21">
        <w:rPr>
          <w:rFonts w:ascii="TimesNewRomanPSMT" w:hAnsi="TimesNewRomanPSMT" w:cs="TimesNewRomanPSMT"/>
          <w:sz w:val="28"/>
          <w:szCs w:val="28"/>
        </w:rPr>
        <w:t>родителями необходимо тщательно и серьёзно готовить).</w:t>
      </w:r>
    </w:p>
    <w:p w:rsidR="006E137E" w:rsidRDefault="006E137E" w:rsidP="006133BA">
      <w:pPr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65741" w:rsidRDefault="00F65741" w:rsidP="006133BA">
      <w:pPr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65741" w:rsidRDefault="00771776" w:rsidP="00AB6B21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771776">
        <w:rPr>
          <w:rFonts w:ascii="TimesNewRomanPSMT" w:hAnsi="TimesNewRomanPSMT" w:cs="TimesNewRomanPSMT"/>
          <w:b/>
          <w:sz w:val="28"/>
          <w:szCs w:val="28"/>
        </w:rPr>
        <w:t>Литература:</w:t>
      </w:r>
    </w:p>
    <w:p w:rsidR="00771776" w:rsidRPr="00771776" w:rsidRDefault="00771776" w:rsidP="0077177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771776" w:rsidRPr="00771776" w:rsidRDefault="00771776" w:rsidP="0077177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28" w:type="dxa"/>
        <w:tblInd w:w="-34" w:type="dxa"/>
        <w:tblLayout w:type="fixed"/>
        <w:tblLook w:val="0000"/>
      </w:tblPr>
      <w:tblGrid>
        <w:gridCol w:w="236"/>
        <w:gridCol w:w="10092"/>
      </w:tblGrid>
      <w:tr w:rsidR="00771776" w:rsidRPr="00771776" w:rsidTr="00466295">
        <w:trPr>
          <w:trHeight w:val="554"/>
        </w:trPr>
        <w:tc>
          <w:tcPr>
            <w:tcW w:w="236" w:type="dxa"/>
          </w:tcPr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2" w:type="dxa"/>
          </w:tcPr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1.Дошкольное учреждение и семья - единое пространство детского развития: Методическое руководство для работников дошкольных об</w:t>
            </w:r>
            <w:r w:rsidR="009D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разовательных учреждений / </w:t>
            </w:r>
            <w:proofErr w:type="spellStart"/>
            <w:r w:rsidR="009D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Т.Н.Доронова</w:t>
            </w:r>
            <w:proofErr w:type="spellEnd"/>
            <w:r w:rsidR="009D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Е.В.С</w:t>
            </w:r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оловьева, </w:t>
            </w:r>
            <w:proofErr w:type="spellStart"/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А.Е.Жичкина</w:t>
            </w:r>
            <w:proofErr w:type="spellEnd"/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С.И.Мусиенко</w:t>
            </w:r>
            <w:proofErr w:type="spellEnd"/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ЛИНКА - ПРЕСС, 2001. - 224 с.</w:t>
            </w:r>
          </w:p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776" w:rsidRPr="00771776" w:rsidTr="00466295">
        <w:trPr>
          <w:trHeight w:val="554"/>
        </w:trPr>
        <w:tc>
          <w:tcPr>
            <w:tcW w:w="236" w:type="dxa"/>
          </w:tcPr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2" w:type="dxa"/>
          </w:tcPr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научить детей любить Родину: Руководство для воспитателей и учителей (Программы, конспекты уроков и занятий, методические рекомендации по предмету «Народная культура») / Авторы-составители: Ю.Е.Антонов, Л.В.Левина, О.В.Розова, И.А.Щербакова. - М.: АРКТИ, 2003. 168 с.</w:t>
            </w:r>
          </w:p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776" w:rsidRPr="00771776" w:rsidTr="00466295">
        <w:trPr>
          <w:trHeight w:val="359"/>
        </w:trPr>
        <w:tc>
          <w:tcPr>
            <w:tcW w:w="236" w:type="dxa"/>
          </w:tcPr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2" w:type="dxa"/>
          </w:tcPr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Приобщение детей к истокам русской народной культуры: Программа развития личностной культуры дошкольников. </w:t>
            </w:r>
            <w:r w:rsidR="009D54C8"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О.Л., </w:t>
            </w:r>
            <w:proofErr w:type="spellStart"/>
            <w:r w:rsidR="009D54C8"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="009D54C8"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 </w:t>
            </w:r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Н.Новгород, 1997. – 263 с.</w:t>
            </w:r>
          </w:p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776" w:rsidRPr="00771776" w:rsidTr="00466295">
        <w:trPr>
          <w:trHeight w:val="554"/>
        </w:trPr>
        <w:tc>
          <w:tcPr>
            <w:tcW w:w="236" w:type="dxa"/>
          </w:tcPr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2" w:type="dxa"/>
          </w:tcPr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Мой мир: Приобщение ребенка к социальному миру. / С.А.Козлова. Коррекционно-развивающие занятия с дошкольниками./Л.И.Катаева. - М.: «ЛИНКА - П</w:t>
            </w:r>
            <w:bookmarkStart w:id="0" w:name="_GoBack"/>
            <w:bookmarkEnd w:id="0"/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РЕСС»,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7717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2000 г</w:t>
              </w:r>
            </w:smartTag>
            <w:r w:rsidRPr="0077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- 224 с.</w:t>
            </w:r>
          </w:p>
          <w:p w:rsidR="00771776" w:rsidRPr="00771776" w:rsidRDefault="00771776" w:rsidP="007717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776" w:rsidRPr="00771776" w:rsidRDefault="000875E2" w:rsidP="00AB6B21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9D54C8">
        <w:rPr>
          <w:rFonts w:ascii="TimesNewRomanPSMT" w:hAnsi="TimesNewRomanPSMT" w:cs="TimesNewRomanPSMT"/>
          <w:sz w:val="24"/>
          <w:szCs w:val="24"/>
        </w:rPr>
        <w:t>5.</w:t>
      </w:r>
      <w:r w:rsidR="00771776">
        <w:rPr>
          <w:rFonts w:ascii="TimesNewRomanPSMT" w:hAnsi="TimesNewRomanPSMT" w:cs="TimesNewRomanPSMT"/>
          <w:sz w:val="24"/>
          <w:szCs w:val="24"/>
        </w:rPr>
        <w:t xml:space="preserve"> «Поделки из бумаги» Е.А. Каминская Москава,2011</w:t>
      </w:r>
    </w:p>
    <w:p w:rsidR="00771776" w:rsidRDefault="000875E2" w:rsidP="007717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9D54C8">
        <w:rPr>
          <w:rFonts w:ascii="TimesNewRomanPSMT" w:hAnsi="TimesNewRomanPSMT" w:cs="TimesNewRomanPSMT"/>
          <w:sz w:val="24"/>
          <w:szCs w:val="24"/>
        </w:rPr>
        <w:t xml:space="preserve">6. </w:t>
      </w:r>
      <w:r w:rsidR="00771776">
        <w:rPr>
          <w:rFonts w:ascii="TimesNewRomanPSMT" w:hAnsi="TimesNewRomanPSMT" w:cs="TimesNewRomanPSMT"/>
          <w:sz w:val="24"/>
          <w:szCs w:val="24"/>
        </w:rPr>
        <w:t>«Аппликация» Е.А. Румянцева Мир книги, 2009</w:t>
      </w:r>
    </w:p>
    <w:p w:rsidR="00F65741" w:rsidRDefault="000875E2" w:rsidP="009D54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771776">
        <w:rPr>
          <w:rFonts w:ascii="TimesNewRomanPSMT" w:hAnsi="TimesNewRomanPSMT" w:cs="TimesNewRomanPSMT"/>
          <w:sz w:val="24"/>
          <w:szCs w:val="24"/>
        </w:rPr>
        <w:t>7. «Аппликация из природных материалов» Н.В. Дубровская Санкт-Петербург «Сова</w:t>
      </w:r>
      <w:r w:rsidR="009D54C8">
        <w:rPr>
          <w:rFonts w:ascii="TimesNewRomanPSMT" w:hAnsi="TimesNewRomanPSMT" w:cs="TimesNewRomanPSMT"/>
          <w:sz w:val="24"/>
          <w:szCs w:val="24"/>
        </w:rPr>
        <w:t>»</w:t>
      </w:r>
      <w:r w:rsidR="00771776">
        <w:rPr>
          <w:rFonts w:ascii="TimesNewRomanPSMT" w:hAnsi="TimesNewRomanPSMT" w:cs="TimesNewRomanPSMT"/>
          <w:sz w:val="24"/>
          <w:szCs w:val="24"/>
        </w:rPr>
        <w:t>2008</w:t>
      </w:r>
    </w:p>
    <w:p w:rsidR="00F65741" w:rsidRDefault="000875E2" w:rsidP="00AB6B21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9D54C8">
        <w:rPr>
          <w:rFonts w:ascii="TimesNewRomanPSMT" w:hAnsi="TimesNewRomanPSMT" w:cs="TimesNewRomanPSMT"/>
          <w:sz w:val="24"/>
          <w:szCs w:val="24"/>
        </w:rPr>
        <w:t xml:space="preserve">8. </w:t>
      </w:r>
      <w:r w:rsidR="00771776">
        <w:rPr>
          <w:rFonts w:ascii="TimesNewRomanPSMT" w:hAnsi="TimesNewRomanPSMT" w:cs="TimesNewRomanPSMT"/>
          <w:sz w:val="24"/>
          <w:szCs w:val="24"/>
        </w:rPr>
        <w:t>Поделки из пластилина Н.В Величко Харьков Белгород 2011</w:t>
      </w:r>
    </w:p>
    <w:p w:rsidR="00771776" w:rsidRDefault="00771776" w:rsidP="00AB6B21">
      <w:pPr>
        <w:spacing w:before="100" w:beforeAutospacing="1" w:after="100" w:afterAutospacing="1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875E2" w:rsidRPr="000875E2" w:rsidRDefault="000875E2" w:rsidP="00AB6B21">
      <w:pPr>
        <w:spacing w:before="100" w:beforeAutospacing="1" w:after="100" w:afterAutospacing="1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65741" w:rsidRPr="000875E2" w:rsidRDefault="00F65741" w:rsidP="00AB6B2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"/>
        <w:gridCol w:w="2098"/>
        <w:gridCol w:w="4253"/>
        <w:gridCol w:w="2835"/>
      </w:tblGrid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686CDE" w:rsidP="00686CDE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</w:t>
            </w:r>
            <w:r w:rsidR="0020295B"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есяц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686CDE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686CDE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686CDE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Методические обеспечения</w:t>
            </w:r>
          </w:p>
        </w:tc>
      </w:tr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1.Ф </w:t>
            </w:r>
            <w:proofErr w:type="gramStart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 М</w:t>
            </w:r>
          </w:p>
          <w:p w:rsidR="0020295B" w:rsidRPr="004B359D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«Мое родное село </w:t>
            </w:r>
            <w:proofErr w:type="spellStart"/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Суражевка</w:t>
            </w:r>
            <w:proofErr w:type="spellEnd"/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».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86CDE" w:rsidRPr="005F02B5" w:rsidRDefault="00686CDE" w:rsidP="00686CDE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 на нашей улице</w:t>
            </w: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20295B" w:rsidRPr="00B31D4A" w:rsidRDefault="0020295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86CDE" w:rsidRDefault="00686CDE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686CDE" w:rsidRDefault="00686CDE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30F7C" w:rsidRDefault="00C30F7C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30F7C" w:rsidRDefault="00C30F7C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30F7C" w:rsidRDefault="00C30F7C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0295B" w:rsidRPr="00B31D4A" w:rsidRDefault="00686CDE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D30236" w:rsidRPr="00B31D4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B31D4A" w:rsidRPr="00686C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Рисование </w:t>
            </w:r>
            <w:r w:rsidR="00B31D4A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«Овощи»</w:t>
            </w:r>
            <w:r w:rsidR="00422A37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 применением трафарета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D4A" w:rsidRDefault="0020295B" w:rsidP="0020295B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детей с историей возникновения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Суражевка</w:t>
            </w:r>
            <w:proofErr w:type="spellEnd"/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его названием. Закрепить знания детей об основных достопримечательностях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села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Воспитывать любовь к родному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селу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интерес к его историческому прошлому.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Закрепить название улиц</w:t>
            </w:r>
            <w:r w:rsidR="00B31D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Воспитывать любовь друг к другу. </w:t>
            </w:r>
          </w:p>
          <w:p w:rsidR="00686CDE" w:rsidRPr="005F02B5" w:rsidRDefault="00686CDE" w:rsidP="00686CDE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Закрепить, уточнить знание детей, полученные на предыдущих занятиях, развивать умение строить разнообразные постройки,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подбирать детали соответствующей величины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умение красиво оформлять постройку, создавая её по своей же схеме. Воспитывать чувство коллективизма, совершенствовать объяснительную речь</w:t>
            </w:r>
          </w:p>
          <w:p w:rsidR="00686CDE" w:rsidRPr="005F02B5" w:rsidRDefault="00686CDE" w:rsidP="00686CDE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сравнивать характерные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села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современного города, находить отличия. Закрепить знания о родном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воспитывать интерес к его настоящему и прошлому. Развивать мышление, речь, умение рассуждать.</w:t>
            </w:r>
          </w:p>
          <w:p w:rsidR="00B31D4A" w:rsidRPr="00B31D4A" w:rsidRDefault="00B31D4A" w:rsidP="00B31D4A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0295B" w:rsidRPr="00B31D4A" w:rsidRDefault="00B31D4A" w:rsidP="009412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Расширить представление детей об овощах, месте их </w:t>
            </w:r>
            <w:r w:rsidR="00181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выращивания</w:t>
            </w:r>
            <w:r w:rsidR="00941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181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существенных признаках,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«Патриотическое воспитание детей»</w:t>
            </w:r>
          </w:p>
          <w:p w:rsidR="00181DD4" w:rsidRDefault="0020295B" w:rsidP="00A4101A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Фотоальбом с достопримечательностями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Суражевки</w:t>
            </w:r>
            <w:proofErr w:type="spellEnd"/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86CDE" w:rsidRPr="00673E5B" w:rsidRDefault="00686CDE" w:rsidP="00686CD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E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Иллюстрации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изображением разных домов, мелкие игрушки для обыгрывания конструкций (фигурки людей, транспортные средства, деревья)</w:t>
            </w:r>
          </w:p>
          <w:p w:rsidR="00181DD4" w:rsidRPr="00181DD4" w:rsidRDefault="00181DD4" w:rsidP="00181DD4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686CDE" w:rsidRDefault="00686CDE" w:rsidP="00181D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0F7C" w:rsidRDefault="00C30F7C" w:rsidP="00181D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0F7C" w:rsidRDefault="00C30F7C" w:rsidP="00181D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0F7C" w:rsidRDefault="00C30F7C" w:rsidP="00181D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0F7C" w:rsidRDefault="00C30F7C" w:rsidP="00181D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295B" w:rsidRPr="00181DD4" w:rsidRDefault="00181DD4" w:rsidP="00181D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Суражевские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теплицы»</w:t>
            </w:r>
          </w:p>
        </w:tc>
      </w:tr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0F7C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.Ф </w:t>
            </w:r>
            <w:proofErr w:type="gramStart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 М</w:t>
            </w:r>
          </w:p>
          <w:p w:rsidR="0020295B" w:rsidRPr="004B359D" w:rsidRDefault="0020295B" w:rsidP="00D3023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="004253AE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Мы живем в Приморском крае»</w:t>
            </w:r>
          </w:p>
          <w:p w:rsidR="0020295B" w:rsidRPr="005F02B5" w:rsidRDefault="00B31D4A" w:rsidP="002029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0295B"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Рисование</w:t>
            </w:r>
            <w:r w:rsidR="0098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/нетрадиционн</w:t>
            </w:r>
            <w:r w:rsidR="0018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ым способом/</w:t>
            </w:r>
            <w:r w:rsidR="0042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печатание </w:t>
            </w:r>
          </w:p>
          <w:p w:rsidR="0020295B" w:rsidRPr="004B359D" w:rsidRDefault="0020295B" w:rsidP="00980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="00980292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Золотая о</w:t>
            </w:r>
            <w:r w:rsidR="00B31D4A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сень в </w:t>
            </w:r>
            <w:r w:rsidR="00980292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Приморье»</w:t>
            </w:r>
          </w:p>
          <w:p w:rsidR="00181DD4" w:rsidRPr="005F02B5" w:rsidRDefault="00181DD4" w:rsidP="009802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292" w:rsidRDefault="0020295B" w:rsidP="00980292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знания и представления о нашей столице Приморского края, о её достопримечательностях, развивать нравственно- эстетические чувства</w:t>
            </w:r>
          </w:p>
          <w:p w:rsidR="00980292" w:rsidRPr="00980292" w:rsidRDefault="00980292" w:rsidP="009802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наблюдать за изменениями в природе, описывать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осень по картинкам, </w:t>
            </w:r>
            <w:r w:rsidR="00181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умение создавать сюжетные композиции, соблюдать пропорции предметов при рисовании, повторить названия осенних месяцев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Глобус, карта Приморского края.</w:t>
            </w:r>
          </w:p>
          <w:p w:rsidR="00941216" w:rsidRDefault="00941216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295B" w:rsidRPr="00181DD4" w:rsidRDefault="00181DD4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«Приморье осенью»</w:t>
            </w:r>
          </w:p>
        </w:tc>
      </w:tr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1Ф </w:t>
            </w:r>
            <w:proofErr w:type="gramStart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 М</w:t>
            </w:r>
          </w:p>
          <w:p w:rsidR="0020295B" w:rsidRPr="004B359D" w:rsidRDefault="00953516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Животные Уссурийской тайги</w:t>
            </w:r>
          </w:p>
          <w:p w:rsidR="00953516" w:rsidRDefault="00953516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30236" w:rsidRDefault="00D30236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Игра-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зоопарк</w:t>
            </w:r>
          </w:p>
          <w:p w:rsidR="0020295B" w:rsidRPr="004B359D" w:rsidRDefault="0020295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«Дикие животные»</w:t>
            </w:r>
          </w:p>
          <w:p w:rsidR="00B31D4A" w:rsidRDefault="00B31D4A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1D4A" w:rsidRDefault="00B31D4A" w:rsidP="00B31D4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31D4A" w:rsidRPr="004B359D" w:rsidRDefault="00181DD4" w:rsidP="00B31D4A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B31D4A"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Аппликация</w:t>
            </w:r>
            <w:r w:rsidR="00B31D4A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="00941216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Потерянные полоски</w:t>
            </w:r>
            <w:r w:rsidR="00B31D4A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  <w:p w:rsidR="0020295B" w:rsidRPr="005F02B5" w:rsidRDefault="0020295B" w:rsidP="004253AE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Default="00953516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понятий об Уссурийской тайге, ее обитателях.</w:t>
            </w:r>
          </w:p>
          <w:p w:rsidR="00953516" w:rsidRDefault="00953516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представление о том, почему люди берегут редких животных. Расширить знания детей о животных Уссурийской тайги. Познакомить детей с «Красной книгой</w:t>
            </w:r>
            <w:r w:rsidR="00941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Приморского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Закрепить название диких животных, умение отображать их повадки, отличительные признаки.</w:t>
            </w:r>
          </w:p>
          <w:p w:rsidR="00B31D4A" w:rsidRDefault="0020295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Чтение художественной литературы и рассматривание иллюстраций. Развивать сюжет игры, творческое воображение, умение договариваться, фантазировать, 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желание прин</w:t>
            </w:r>
            <w:r w:rsidR="00941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 участие в игре.</w:t>
            </w:r>
          </w:p>
          <w:p w:rsidR="00B31D4A" w:rsidRPr="00181DD4" w:rsidRDefault="00B31D4A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представление о внешнем виде редкого животного, развивать умение работать </w:t>
            </w:r>
            <w:r w:rsidR="00FD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ножницами и клеем, правильно вырезывать полоски из цветной бумаги.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Методическая литература «Заповедники Приморского края»</w:t>
            </w:r>
          </w:p>
          <w:p w:rsidR="00181DD4" w:rsidRDefault="00181DD4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81DD4" w:rsidRDefault="00181DD4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41216" w:rsidRDefault="00941216" w:rsidP="00181DD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81DD4" w:rsidRPr="005F02B5" w:rsidRDefault="00181DD4" w:rsidP="00181DD4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с изображением диких животных Приморской тайги.</w:t>
            </w:r>
          </w:p>
          <w:p w:rsidR="00181DD4" w:rsidRDefault="00181DD4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81DD4" w:rsidRDefault="00181DD4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81DD4" w:rsidRDefault="00181DD4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295B" w:rsidRDefault="0020295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с изображением тигра, его семейства и его среды обитания.</w:t>
            </w:r>
          </w:p>
          <w:p w:rsidR="0020295B" w:rsidRPr="005F02B5" w:rsidRDefault="00D30236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Мультфильм «тигренок на подсолнухе»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4253AE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.Ф </w:t>
            </w:r>
            <w:proofErr w:type="gramStart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 М</w:t>
            </w:r>
          </w:p>
          <w:p w:rsidR="0020295B" w:rsidRPr="004B359D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«Путешествие по Уссурийской тайге»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4B359D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Беседа </w:t>
            </w:r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«Наш зелёный друг»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FD3478" w:rsidRDefault="0063626B" w:rsidP="006362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D34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FD3478" w:rsidRPr="00FD34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Рисование </w:t>
            </w:r>
            <w:r w:rsidR="00FD3478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нетрадиционным способом «Приморская ель»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с редкими лекарственными растениями Уссурийской тайги, подчеркнуть важную роль растений в тайге, природе, научить узнавать некоторые виды растений по внешнему </w:t>
            </w:r>
            <w:proofErr w:type="spellStart"/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признаку</w:t>
            </w:r>
            <w:proofErr w:type="gramStart"/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азвивать</w:t>
            </w:r>
            <w:proofErr w:type="spellEnd"/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воображение детей.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бережное отношение к флоре, выяснить, какую пользу даёт природа человеку и наоборот человек природе.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различать виды растений по стволу и другим доступным опознавательным признакам. Учить беречь природу</w:t>
            </w:r>
          </w:p>
          <w:p w:rsidR="00422A37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Закрепить название деревьев, умение различать по внешнему виду. Подбирать часть к целому. Развивать логическое мышление</w:t>
            </w:r>
            <w:proofErr w:type="gramStart"/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  <w:p w:rsidR="00422A37" w:rsidRPr="00422A37" w:rsidRDefault="00422A37" w:rsidP="00422A37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FD3478" w:rsidRDefault="00422A37" w:rsidP="0063626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6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Обобщить </w:t>
            </w:r>
            <w:r w:rsidR="00C30F7C" w:rsidRPr="00636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знания</w:t>
            </w:r>
            <w:r w:rsidRPr="00636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о дере</w:t>
            </w:r>
            <w:r w:rsidR="00636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вьях, произрастающих в Приморском крае, их красоте и пользе в жизни  человека</w:t>
            </w:r>
          </w:p>
          <w:p w:rsidR="00FD3478" w:rsidRPr="00FD3478" w:rsidRDefault="00FD3478" w:rsidP="00FD34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295B" w:rsidRPr="00FD3478" w:rsidRDefault="00FD3478" w:rsidP="00FD34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 рисовать ель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тычкование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жесткой кистью» Передавать в рисунке особенности внешнего вида ели.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Default="004164EA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«Путешествие по У</w:t>
            </w:r>
            <w:r w:rsidR="00422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ссурийской тайге»,</w:t>
            </w:r>
          </w:p>
          <w:p w:rsidR="00422A37" w:rsidRPr="005F02B5" w:rsidRDefault="00422A37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FD3478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деревьев, растений и других объектов живой природы.</w:t>
            </w:r>
          </w:p>
          <w:p w:rsidR="00FD3478" w:rsidRPr="00FD3478" w:rsidRDefault="00FD3478" w:rsidP="00FD347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20295B" w:rsidRPr="00FD3478" w:rsidRDefault="00FD3478" w:rsidP="00C30F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«Приморская тайга»</w:t>
            </w:r>
          </w:p>
        </w:tc>
      </w:tr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1Ф </w:t>
            </w:r>
            <w:proofErr w:type="gramStart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 М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="009535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Подводное п</w:t>
            </w: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утешествие»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63626B" w:rsidRDefault="0063626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62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9412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 «Морские обитатели»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953516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первичных представлений об обитателях морских глубин. </w:t>
            </w:r>
            <w:r w:rsidR="0020295B"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Подчеркнуть богатство и многообразие растительного и животного мира. Воспитывать в детях чувство восхищени</w:t>
            </w:r>
            <w:r w:rsidR="00FD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="00094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природой и желание её сохранить</w:t>
            </w:r>
            <w:r w:rsidR="0020295B"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0295B" w:rsidRDefault="000945A8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4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умение рисовать ладошками, пальчиками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умение передавать в изображении характерные детали морских обитателей.</w:t>
            </w:r>
          </w:p>
          <w:p w:rsidR="00F5360B" w:rsidRPr="00F5360B" w:rsidRDefault="00F5360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63626B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«Путешествие по приморскому краю» 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жителей морских обитателей.</w:t>
            </w:r>
          </w:p>
        </w:tc>
      </w:tr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Февраль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1.Ф. Ц. К. М.</w:t>
            </w:r>
          </w:p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«Птицы Приморского края»</w:t>
            </w:r>
          </w:p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30F7C" w:rsidRDefault="00C30F7C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«Дидактическая игра « Кто как зимует»</w:t>
            </w:r>
          </w:p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3.Наблюдение на прогулке за птицами.</w:t>
            </w:r>
          </w:p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="00E2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Пластилинография</w:t>
            </w:r>
            <w:proofErr w:type="spellEnd"/>
            <w:r w:rsidR="00E2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«Амурский журавль»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</w:t>
            </w:r>
            <w:r w:rsidR="00C30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с зимующими и перелётными птицами Приморского края. Изучить их особенности; воспитывать любовь к природе; развивать интерес к наблюдению за плицами обогащать словарь.</w:t>
            </w:r>
          </w:p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Закрепить название зимующих птиц, стремление беречь всех природных обитателей.</w:t>
            </w:r>
          </w:p>
          <w:p w:rsidR="00C30F7C" w:rsidRDefault="00C30F7C" w:rsidP="0094121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Закрепить представление о птичьем мире, знать характерные их особенности.</w:t>
            </w:r>
          </w:p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41216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Закрепить знания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живущих в Приморском крае, развивать ответственность за сохранность птиц.</w:t>
            </w:r>
          </w:p>
          <w:p w:rsidR="0020295B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3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в создании образа пти</w:t>
            </w:r>
            <w:r w:rsidR="00E21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цы </w:t>
            </w:r>
            <w:r w:rsidR="00094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методом «</w:t>
            </w:r>
            <w:proofErr w:type="spellStart"/>
            <w:r w:rsidR="00094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пластилинография</w:t>
            </w:r>
            <w:proofErr w:type="spellEnd"/>
            <w:r w:rsidR="00094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043D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способом </w:t>
            </w:r>
            <w:r w:rsidR="00E21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катания шариков и размазывания пластилином по контуру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216" w:rsidRPr="005F02B5" w:rsidRDefault="00941216" w:rsidP="00941216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Иллюстрации с изображением зимующих </w:t>
            </w:r>
            <w:r w:rsidR="00094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перелетных 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птиц.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C30F7C" w:rsidRDefault="00C30F7C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зимующих птицах Приморского края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0945A8" w:rsidRDefault="000945A8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4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«Воробышки и автомобиль», «Ворона и воробьи» и другие</w:t>
            </w:r>
          </w:p>
          <w:p w:rsidR="000945A8" w:rsidRDefault="000945A8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0945A8" w:rsidRDefault="000945A8" w:rsidP="000945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«Амурский журавль»</w:t>
            </w:r>
          </w:p>
        </w:tc>
      </w:tr>
      <w:tr w:rsidR="0020295B" w:rsidRPr="005F02B5" w:rsidTr="00572CAF">
        <w:trPr>
          <w:trHeight w:val="6081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60B" w:rsidRDefault="0020295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F5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ФКЦМ «</w:t>
            </w:r>
            <w:r w:rsidR="00DC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 работы хороши</w:t>
            </w:r>
            <w:r w:rsidR="00F5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F5360B" w:rsidRDefault="00F5360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5360B" w:rsidRDefault="00F5360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21EEA" w:rsidRDefault="00621EEA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C30F7C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62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Изготовление открытки своими руками для мамы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60B" w:rsidRDefault="00621EEA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акрепить знания о женских профессия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Суражевка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выяснить место</w:t>
            </w:r>
            <w:r w:rsidRPr="005F0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расположение работы своих мам. </w:t>
            </w:r>
            <w:r w:rsidR="00F5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Закрепить знания детей о профессиях </w:t>
            </w:r>
            <w:r w:rsidR="00560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их мам </w:t>
            </w:r>
            <w:r w:rsidR="00F5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(продавца, доярках, </w:t>
            </w:r>
            <w:proofErr w:type="spellStart"/>
            <w:r w:rsidR="00F5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тепличницах</w:t>
            </w:r>
            <w:proofErr w:type="spellEnd"/>
            <w:r w:rsidR="00F5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учителях</w:t>
            </w:r>
            <w:r w:rsidR="00560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других</w:t>
            </w:r>
            <w:r w:rsidR="00F5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560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Воспитание интереса к различным профессиям, активности, уважения к людям разной профессии.</w:t>
            </w:r>
          </w:p>
          <w:p w:rsidR="00F5360B" w:rsidRDefault="00F5360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295B" w:rsidRPr="00686CDE" w:rsidRDefault="00686CDE" w:rsidP="00621EE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Воспитывать доброжелательные отношения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между детьми, любовь и уважение к близким, родным людям. Развивать в детях уверенность, стремление к самостоятельности, жизнерадостность, привязанность к семье.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60B" w:rsidRDefault="0056001F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Оформление информационного стенда «Мамочка милая, мамам моя!», иллюстрации муниципальных предприятий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Суражевка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(теплицы, школы, фермы, детского сада, </w:t>
            </w:r>
            <w:r w:rsidR="00621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научно-опытной станции)</w:t>
            </w:r>
          </w:p>
          <w:p w:rsidR="00621EEA" w:rsidRDefault="00621EEA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295B" w:rsidRPr="00686CDE" w:rsidRDefault="00686CDE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C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стихотворений о мамах, празднике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игра «Семья»</w:t>
            </w: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Апрель.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8EB" w:rsidRPr="004B359D" w:rsidRDefault="00C30F7C" w:rsidP="004B359D">
            <w:pPr>
              <w:pStyle w:val="a3"/>
              <w:numPr>
                <w:ilvl w:val="0"/>
                <w:numId w:val="10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ФКЦМ </w:t>
            </w:r>
            <w:r w:rsidR="006E1175"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«Первоцветы»</w:t>
            </w:r>
          </w:p>
          <w:p w:rsidR="00140CF5" w:rsidRDefault="00140CF5" w:rsidP="00DC08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40CF5" w:rsidRDefault="00140CF5" w:rsidP="00DC08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40CF5" w:rsidRDefault="004B359D" w:rsidP="004B35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</w:t>
            </w:r>
            <w:r w:rsidRPr="004B35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Дидактическая игра «Собери букет»</w:t>
            </w:r>
          </w:p>
          <w:p w:rsidR="003D417B" w:rsidRDefault="003D417B" w:rsidP="004B35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3D417B" w:rsidRDefault="003D417B" w:rsidP="004B35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3D417B" w:rsidRDefault="0027531C" w:rsidP="004B35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</w:t>
            </w:r>
            <w:r w:rsidR="003D41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Ручной  труд «Подснежник»</w:t>
            </w:r>
          </w:p>
          <w:p w:rsidR="0020295B" w:rsidRPr="00C30F7C" w:rsidRDefault="0020295B" w:rsidP="003D417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C30F7C" w:rsidRDefault="00140CF5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Формировать первоначальные представления о первоцветах. </w:t>
            </w:r>
            <w:r w:rsidR="006E1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Проявлять заинтересованное отно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шение к объектам родной природы. Воспитывать бережное отношение к растениям.</w:t>
            </w:r>
          </w:p>
          <w:p w:rsidR="003D417B" w:rsidRDefault="004B359D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Закрепить знания об особенностях внешнего вида цветов, их строении. Развивать зрительное восприятие (цвет, форма), внимание, пространственное восприятие, речь.</w:t>
            </w:r>
          </w:p>
          <w:p w:rsidR="003D417B" w:rsidRDefault="003D417B" w:rsidP="003D41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295B" w:rsidRPr="003D417B" w:rsidRDefault="003D417B" w:rsidP="003D41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конструировать подснежник из бросового материала, отображая характерные особенности этого цветка. Воспитывать бережное и заботливое отношение к природе.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C30F7C" w:rsidRDefault="00140CF5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Иллюстрации «Первоцветы в Приморской тайге», презентация «Первоцветы»</w:t>
            </w:r>
          </w:p>
          <w:p w:rsidR="003D417B" w:rsidRDefault="004B359D" w:rsidP="004B359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Стихотворения о цветах,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иллюстрации весенних цветов Приморского края.</w:t>
            </w:r>
          </w:p>
          <w:p w:rsidR="003D417B" w:rsidRPr="003D417B" w:rsidRDefault="003D417B" w:rsidP="003D41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417B" w:rsidRDefault="003D417B" w:rsidP="003D41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295B" w:rsidRPr="003D417B" w:rsidRDefault="003D417B" w:rsidP="003D41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 «Подснежники», произведение П.И.Чайковского «Апрель. Подснежник»</w:t>
            </w:r>
          </w:p>
        </w:tc>
      </w:tr>
      <w:tr w:rsidR="0020295B" w:rsidRPr="005F02B5" w:rsidTr="0020295B"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5B" w:rsidRPr="005F02B5" w:rsidRDefault="0020295B" w:rsidP="005F02B5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F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Май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17B" w:rsidRDefault="0027531C" w:rsidP="003D41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3D4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ФКЦМ </w:t>
            </w:r>
          </w:p>
          <w:p w:rsidR="003D417B" w:rsidRPr="004B359D" w:rsidRDefault="003D417B" w:rsidP="003D41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«Дети-друзья природы»</w:t>
            </w:r>
          </w:p>
          <w:p w:rsidR="0027531C" w:rsidRDefault="0027531C" w:rsidP="0027531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A33F2" w:rsidRPr="005A33F2" w:rsidRDefault="005A33F2" w:rsidP="005A33F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2.Экологический КВН «Мы – знатоки природы!», совместно с родителями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31C" w:rsidRPr="005350B5" w:rsidRDefault="0027531C" w:rsidP="002753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Воспитание у детей бережного отношения к природе, интереса к </w:t>
            </w:r>
            <w:r w:rsidRPr="00275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жизни леса, умению вести себя в лесу</w:t>
            </w:r>
            <w:proofErr w:type="gramStart"/>
            <w:r w:rsidRPr="00275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7531C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proofErr w:type="gramEnd"/>
            <w:r w:rsidRPr="0027531C">
              <w:rPr>
                <w:rFonts w:ascii="Times New Roman" w:eastAsia="Calibri" w:hAnsi="Times New Roman" w:cs="Times New Roman"/>
                <w:sz w:val="18"/>
                <w:szCs w:val="18"/>
              </w:rPr>
              <w:t>ормирование духовно-нравственного отношения к природе родного края и чувства сопричастности к 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295B" w:rsidRDefault="0020295B" w:rsidP="00043D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33F2" w:rsidRPr="00C30F7C" w:rsidRDefault="006B3000" w:rsidP="00043D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Уточнить и обобщить знания представления детей о растениях и животных Приморского края, развивать интерес к миру флоры и фауны Приморья, развивать находчивость, внимание, память.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3F2" w:rsidRPr="005A33F2" w:rsidRDefault="005A33F2" w:rsidP="005A33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5A3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Дети-друзья природы»</w:t>
            </w:r>
          </w:p>
          <w:p w:rsidR="0020295B" w:rsidRPr="00C30F7C" w:rsidRDefault="0020295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295B" w:rsidRDefault="006B3000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«Растения и животные Приморского края», иллюстрации растений и животных Приморья, загадки, «Красная книга Приморского края», карта Приморского края</w:t>
            </w:r>
          </w:p>
          <w:p w:rsidR="0020295B" w:rsidRPr="00C30F7C" w:rsidRDefault="0020295B" w:rsidP="005F02B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674D3" w:rsidRPr="006133BA" w:rsidRDefault="00E674D3"/>
    <w:p w:rsidR="006133BA" w:rsidRPr="006133BA" w:rsidRDefault="006133BA"/>
    <w:sectPr w:rsidR="006133BA" w:rsidRPr="006133BA" w:rsidSect="009D54C8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9910FF5"/>
    <w:multiLevelType w:val="multilevel"/>
    <w:tmpl w:val="B86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2694D"/>
    <w:multiLevelType w:val="hybridMultilevel"/>
    <w:tmpl w:val="1688D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F5BAD"/>
    <w:multiLevelType w:val="hybridMultilevel"/>
    <w:tmpl w:val="8DC2F4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042CA"/>
    <w:multiLevelType w:val="multilevel"/>
    <w:tmpl w:val="0DE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746BB"/>
    <w:multiLevelType w:val="hybridMultilevel"/>
    <w:tmpl w:val="55A4E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B67F6"/>
    <w:multiLevelType w:val="multilevel"/>
    <w:tmpl w:val="052C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8636A"/>
    <w:multiLevelType w:val="hybridMultilevel"/>
    <w:tmpl w:val="7AACB64C"/>
    <w:lvl w:ilvl="0" w:tplc="AAC250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AF63E7F"/>
    <w:multiLevelType w:val="multilevel"/>
    <w:tmpl w:val="794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81AEB"/>
    <w:multiLevelType w:val="multilevel"/>
    <w:tmpl w:val="D97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73484"/>
    <w:multiLevelType w:val="multilevel"/>
    <w:tmpl w:val="CC62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  <w:num w:numId="15">
    <w:abstractNumId w:val="7"/>
  </w:num>
  <w:num w:numId="16">
    <w:abstractNumId w:val="2"/>
  </w:num>
  <w:num w:numId="17">
    <w:abstractNumId w:val="8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2B5"/>
    <w:rsid w:val="00043D48"/>
    <w:rsid w:val="000875E2"/>
    <w:rsid w:val="000945A8"/>
    <w:rsid w:val="00140CF5"/>
    <w:rsid w:val="00181DD4"/>
    <w:rsid w:val="0020295B"/>
    <w:rsid w:val="0027531C"/>
    <w:rsid w:val="00396F2A"/>
    <w:rsid w:val="003D417B"/>
    <w:rsid w:val="004164EA"/>
    <w:rsid w:val="00422A37"/>
    <w:rsid w:val="004253AE"/>
    <w:rsid w:val="004B359D"/>
    <w:rsid w:val="00517B91"/>
    <w:rsid w:val="00524336"/>
    <w:rsid w:val="00530DD4"/>
    <w:rsid w:val="0056001F"/>
    <w:rsid w:val="00572CAF"/>
    <w:rsid w:val="005A33F2"/>
    <w:rsid w:val="005F02B5"/>
    <w:rsid w:val="00611C00"/>
    <w:rsid w:val="006133BA"/>
    <w:rsid w:val="00621EEA"/>
    <w:rsid w:val="0063626B"/>
    <w:rsid w:val="00673E5B"/>
    <w:rsid w:val="00686CDE"/>
    <w:rsid w:val="006A6BCC"/>
    <w:rsid w:val="006B3000"/>
    <w:rsid w:val="006C5958"/>
    <w:rsid w:val="006E1175"/>
    <w:rsid w:val="006E137E"/>
    <w:rsid w:val="00763DA7"/>
    <w:rsid w:val="00771776"/>
    <w:rsid w:val="00800DD8"/>
    <w:rsid w:val="00884A42"/>
    <w:rsid w:val="00941216"/>
    <w:rsid w:val="00953516"/>
    <w:rsid w:val="00980292"/>
    <w:rsid w:val="009D54C8"/>
    <w:rsid w:val="00A4101A"/>
    <w:rsid w:val="00AB6B21"/>
    <w:rsid w:val="00AD4B1B"/>
    <w:rsid w:val="00B31D4A"/>
    <w:rsid w:val="00B93410"/>
    <w:rsid w:val="00C30F7C"/>
    <w:rsid w:val="00C4582F"/>
    <w:rsid w:val="00C609A2"/>
    <w:rsid w:val="00D30236"/>
    <w:rsid w:val="00DC08EB"/>
    <w:rsid w:val="00E214D3"/>
    <w:rsid w:val="00E674D3"/>
    <w:rsid w:val="00EE68F4"/>
    <w:rsid w:val="00F5360B"/>
    <w:rsid w:val="00F65741"/>
    <w:rsid w:val="00FD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2016-11-09T09:39:00Z</cp:lastPrinted>
  <dcterms:created xsi:type="dcterms:W3CDTF">2016-11-05T10:34:00Z</dcterms:created>
  <dcterms:modified xsi:type="dcterms:W3CDTF">2009-02-04T14:47:00Z</dcterms:modified>
</cp:coreProperties>
</file>