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95" w:rsidRDefault="00B02995" w:rsidP="00B02995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Использование </w:t>
      </w:r>
      <w:proofErr w:type="spellStart"/>
      <w:r>
        <w:rPr>
          <w:b/>
          <w:bCs/>
          <w:color w:val="000000"/>
          <w:sz w:val="36"/>
          <w:szCs w:val="36"/>
        </w:rPr>
        <w:t>лэпбуков</w:t>
      </w:r>
      <w:proofErr w:type="spellEnd"/>
      <w:r>
        <w:rPr>
          <w:b/>
          <w:bCs/>
          <w:color w:val="000000"/>
          <w:sz w:val="36"/>
          <w:szCs w:val="36"/>
        </w:rPr>
        <w:t xml:space="preserve"> в ДОУ</w:t>
      </w:r>
    </w:p>
    <w:p w:rsidR="00B02995" w:rsidRPr="00B02995" w:rsidRDefault="00B02995" w:rsidP="00B0299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B02995">
        <w:rPr>
          <w:color w:val="000000"/>
          <w:sz w:val="32"/>
          <w:szCs w:val="32"/>
        </w:rPr>
        <w:t>Для того чтобы соответствовать современным требованиям, педагогам дошкольной образовательной организации необходимо постоянно учиться, заниматься самообразованием, повышать свой уровень профессиональной компетентности. Та</w:t>
      </w:r>
      <w:r>
        <w:rPr>
          <w:color w:val="000000"/>
          <w:sz w:val="32"/>
          <w:szCs w:val="32"/>
        </w:rPr>
        <w:t xml:space="preserve">к, им важно научиться </w:t>
      </w:r>
      <w:proofErr w:type="gramStart"/>
      <w:r>
        <w:rPr>
          <w:color w:val="000000"/>
          <w:sz w:val="32"/>
          <w:szCs w:val="32"/>
        </w:rPr>
        <w:t>правильно</w:t>
      </w:r>
      <w:proofErr w:type="gramEnd"/>
      <w:r>
        <w:rPr>
          <w:color w:val="000000"/>
          <w:sz w:val="32"/>
          <w:szCs w:val="32"/>
        </w:rPr>
        <w:t xml:space="preserve"> </w:t>
      </w:r>
      <w:r w:rsidRPr="00B02995">
        <w:rPr>
          <w:color w:val="000000"/>
          <w:sz w:val="32"/>
          <w:szCs w:val="32"/>
        </w:rPr>
        <w:t>реагировать на происходящие изменения в сфере образования, грамотно и качественно организовывать образовательную деятельно</w:t>
      </w:r>
      <w:r>
        <w:rPr>
          <w:color w:val="000000"/>
          <w:sz w:val="32"/>
          <w:szCs w:val="32"/>
        </w:rPr>
        <w:t xml:space="preserve">сть с воспитанниками, </w:t>
      </w:r>
      <w:r w:rsidRPr="00B02995">
        <w:rPr>
          <w:color w:val="000000"/>
          <w:sz w:val="32"/>
          <w:szCs w:val="32"/>
        </w:rPr>
        <w:t xml:space="preserve"> выстраивать партнерское взаимодействие с родителями для решения образовательных задач, самостоятельно осуществлять отбор содержания образования и адаптировать его с учетом возрастных и индивидуальных особенностей детей конкретной группы</w:t>
      </w:r>
      <w:r>
        <w:rPr>
          <w:color w:val="000000"/>
          <w:sz w:val="32"/>
          <w:szCs w:val="32"/>
        </w:rPr>
        <w:t>.</w:t>
      </w:r>
    </w:p>
    <w:p w:rsidR="00360FDF" w:rsidRDefault="00ED11EC" w:rsidP="00ED11EC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Лэпбук</w:t>
      </w:r>
      <w:proofErr w:type="spellEnd"/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дошкольников – удивительное и очень полезное пособие, которое обрело свою популярность в нашей стране сравнительно недавно. </w:t>
      </w:r>
      <w:r w:rsidR="00360F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Это пособие </w:t>
      </w:r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помогает</w:t>
      </w:r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быстро и эффективно усвоить новую информацию и закрепить изученное в занимательно-игровой форме.</w:t>
      </w:r>
      <w:r w:rsidRPr="00ED11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многофункционален</w:t>
      </w:r>
      <w:r w:rsidRPr="00ED11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он состоит из нескольких игр, которые несут определенную цель.</w:t>
      </w:r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 Особенно приятно, сделать </w:t>
      </w:r>
      <w:proofErr w:type="spellStart"/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лэпбук</w:t>
      </w:r>
      <w:proofErr w:type="spellEnd"/>
      <w:r w:rsidR="00360FD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своими руками.</w:t>
      </w:r>
    </w:p>
    <w:p w:rsidR="00ED11EC" w:rsidRPr="00754EA6" w:rsidRDefault="00ED11EC" w:rsidP="00360F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11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моей тематической папке собраны следующие </w:t>
      </w:r>
      <w:r w:rsidRPr="00754EA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Pr="00754EA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D11EC" w:rsidRPr="00ED11EC" w:rsidRDefault="00ED11EC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ED11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«Кто, чем питается?»</w:t>
      </w:r>
    </w:p>
    <w:p w:rsidR="00ED11EC" w:rsidRPr="00ED11EC" w:rsidRDefault="00ED11EC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proofErr w:type="spellStart"/>
      <w:r w:rsid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Пазлы</w:t>
      </w:r>
      <w:proofErr w:type="spellEnd"/>
      <w:r w:rsid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60FD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свою маму</w:t>
      </w:r>
      <w:r w:rsidRPr="00ED11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360FDF" w:rsidRDefault="00ED11EC" w:rsidP="00360F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="00360FD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«На разные голоса</w:t>
      </w:r>
      <w:r w:rsidRPr="00ED11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ED11EC" w:rsidRPr="00360FDF" w:rsidRDefault="00ED11EC" w:rsidP="00360F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r w:rsid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Пазлы</w:t>
      </w:r>
      <w:proofErr w:type="spellEnd"/>
      <w:r w:rsid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«Чей дом</w:t>
      </w:r>
      <w:r w:rsidR="00360FDF" w:rsidRP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360F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ED11EC" w:rsidRPr="00ED11EC" w:rsidRDefault="00ED11EC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Пальчиковые игры "</w:t>
      </w:r>
      <w:r w:rsidRPr="00ED11E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Домашние животные</w:t>
      </w: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</w:p>
    <w:p w:rsidR="00ED11EC" w:rsidRDefault="00ED11EC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ED1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6. </w:t>
      </w:r>
      <w:r w:rsidRPr="00ED11E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«Один - много»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7. Отгадай загадку.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8.Лото «Животные».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9. «Чей хвост».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10. Лабиринты.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11. «Кто чем питается».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«Расскажи о животном».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13.Книжка-раскладушка «Стихи малышам».</w:t>
      </w:r>
    </w:p>
    <w:p w:rsidR="00360FDF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14. «</w:t>
      </w:r>
      <w:r w:rsidR="00754EA6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Назови животное».</w:t>
      </w:r>
    </w:p>
    <w:p w:rsidR="00754EA6" w:rsidRDefault="00754EA6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15. «Чья тень».</w:t>
      </w:r>
    </w:p>
    <w:p w:rsidR="00754EA6" w:rsidRDefault="00754EA6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16. Книжка-малышка.</w:t>
      </w:r>
    </w:p>
    <w:p w:rsidR="00754EA6" w:rsidRDefault="00754EA6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17. «Назови правильно».</w:t>
      </w:r>
    </w:p>
    <w:p w:rsidR="00754EA6" w:rsidRDefault="00754EA6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18. «Собери картинку».</w:t>
      </w:r>
    </w:p>
    <w:p w:rsidR="00754EA6" w:rsidRDefault="00754EA6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19. «Найди вторую половинку».</w:t>
      </w:r>
    </w:p>
    <w:p w:rsidR="00360FDF" w:rsidRPr="00ED11EC" w:rsidRDefault="00360FDF" w:rsidP="00ED11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42C3A" w:rsidRDefault="00B0299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4455203"/>
            <wp:effectExtent l="19050" t="0" r="3175" b="0"/>
            <wp:docPr id="1" name="Рисунок 1" descr="C:\Users\Home\Desktop\2018-04-13 14.44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18-04-13 14.44.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95" w:rsidRDefault="00B0299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203"/>
            <wp:effectExtent l="19050" t="0" r="3175" b="0"/>
            <wp:docPr id="2" name="Рисунок 2" descr="C:\Users\Home\Desktop\2018-04-13 14.46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18-04-13 14.46.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95" w:rsidRDefault="00B0299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4455203"/>
            <wp:effectExtent l="19050" t="0" r="3175" b="0"/>
            <wp:docPr id="3" name="Рисунок 3" descr="C:\Users\Home\Desktop\2018-04-13 14.46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18-04-13 14.46.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95" w:rsidRDefault="00B0299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203"/>
            <wp:effectExtent l="19050" t="0" r="3175" b="0"/>
            <wp:docPr id="4" name="Рисунок 4" descr="C:\Users\Home\Desktop\2018-04-13 14.48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2018-04-13 14.48.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95" w:rsidRPr="00ED11EC" w:rsidRDefault="00B0299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02995" w:rsidRPr="00ED11EC" w:rsidSect="0084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11EC"/>
    <w:rsid w:val="0033501B"/>
    <w:rsid w:val="00360FDF"/>
    <w:rsid w:val="00754EA6"/>
    <w:rsid w:val="00772AE4"/>
    <w:rsid w:val="00842C3A"/>
    <w:rsid w:val="00B02995"/>
    <w:rsid w:val="00ED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1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2018-04-18T16:48:00Z</dcterms:created>
  <dcterms:modified xsi:type="dcterms:W3CDTF">2018-04-19T08:33:00Z</dcterms:modified>
</cp:coreProperties>
</file>