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 xml:space="preserve">Возможности волшебного мира сказок в обучении и воспитании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ab/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является одним из ведущих компонентов устного народного творчества нации, этноса. В ней достаточно ярко выражаются нравственные нормы и принципы, эстетические идеалы. Победа добра над злом обязательна.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многих сказках воспеваются удачливость, находчивость, взаимопомощь и дружба. В сатирических сказках народ высмеивает безделье, желание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 труда вытащить рыбку из пруда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чванство, жадность и другие человеческие недостатки.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красив язык сказок: он певуч и поэтичен, содержит множество метафор и сравнений. В сказках много пословиц и поговорок, очень метких и поучительных: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ложь, да в ней намек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добрым молодцам урок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скоро сказка сказывается, да не скоро дело делается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Все эти особенности делают сказку незаменимым средством воспитания и обучения детей разных возрастов.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позволяет сформировать у ребенка представление о том, что добро побеждает, но само по себе, а путем преодоления трудностей.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развивается и в настоящее время. В ней используются новейшие достижения науки и техники, особенности современного быта, базируясь на исторически сложившихся сказочных принципах: победе добра над злом, патриотизме, взаимной поддержке и др.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относится такому типу учебных материалов, использование которых дает возможность решать воспитательные и развивающие задачи обучения. 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Фантастический сказочный мир, наполненный чудесами, тайнами и волшебством, всегда привлекает детей, дает возможность оценивать его, выступать на стороне того или иного персонажа, т.е. активно действовать в воображаемом мире, творчески преобразуя его.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несет в себе положительный эмоциональный заряд, который при грамотной работе педагога может быть привнесен в обучение. Для этого в старшем дошкольном возрасте: безусловно, необходимо давать дополнительные задания детям, которые не нарушая общего замысла сказки, повышают его обучающий потенциал (привлечение в сказку загадок, пословиц; продолжение сказки, оценка поступков сказочных героев).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ребенок с раннего возраста начнет осознавать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сказочные уроки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отвечать на вопрос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 же нас с тобой учит сказка?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соотносить ответы со своим поведением, то он станет активным пользователем своего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банка жизненных ситуаций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приобщает ребенка к общечеловеческому и этническому опыту, обогащает его личный опыт половой дифференциации и взаимодействия.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должен акцентировать внимание детей на том, что учиться лучше не на своих ошибках, а на опыте других. В этом плане особо следует отметить роль героев сказок, которые учат тому, что каждый поступок приводит к тем или иным последствиям, далеко не всегда положительным как для себя, так и для других. Необходимо довести до детей  следующие положения, подтвердив их примерами из сказок: для того, чтобы чего-то достичь, необходимо хорошо потрудиться; относиться к другим следует так, как хотел бы, чтобы относились к тебе другие; помогать другим нужно бескорыстно, и тогда в трудную минуту тебе тоже помогут; нужно уметь делиться тем, что у тебя есть; любое дело легче делать сообща, чем одному; только хорошее поведение, хорошие дела помогают найти настоящие и верные друзья; надо уметь помнить и ценить отношение к себе и т.д.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Педагогу следует учесть, что большое количество сказок и их многообразие позволяет найти и посоветовать каждому ребенку тот или иной пример для подражания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героя сказки. Весьма важно не только найти пример, но и поддержать выбор ребенка. Опосредованное влияние зачастую более эффективно, нежели постоянные замечания ребенку. 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 со сказкой можно как индивидуально, так и со всей группой. Работа должна строиться на основе целостного восприятия: от общего содержания к деталям повествования. Дети, зная полный текст, могут активно обсуждать действия и поступки различных персонажей, искать и оценивать их ошибки, пути их исправления, выдвигать и обсуждать возможность дальнейшего развития сюжета сказки, в связи с этим усваивать традиции, обычаи, язык народа. 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работе над сказкой педагогу необходимо применять различные формы работы, основываясь от поставленных задач (обучающих, воспитательных): после полного ознакомлением, можно вместе с детьми подготовить кукольный спектакль по сказки выступить перед родителями, сочинение сказок индивидуально, совместно, Для того, чтобы дети усвоили новые слова, встречающиеся в сказках, например: ухват, скарб, веретено, пастбище и т.д. необходимо пояснить значение слов, познакомить изображением, предложить детям нарисовать данные предметы и т.д. </w:t>
      </w: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2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4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</w:p>
    <w:p>
      <w:pPr>
        <w:tabs>
          <w:tab w:val="left" w:pos="34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tabs>
          <w:tab w:val="left" w:pos="34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tabs>
          <w:tab w:val="left" w:pos="34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tabs>
          <w:tab w:val="left" w:pos="34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