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Юлия Валерьевна Скорикова,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старший преподаватель,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ДВФ ФГБОУВО «РГУП»,</w:t>
      </w:r>
    </w:p>
    <w:p>
      <w:pPr>
        <w:pStyle w:val="Normal"/>
        <w:spacing w:lineRule="auto" w:line="36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Хабаровск, Хабаровский край, Россия</w:t>
      </w:r>
    </w:p>
    <w:p>
      <w:pPr>
        <w:pStyle w:val="Normal"/>
        <w:spacing w:lineRule="auto" w:line="360" w:before="0" w:after="0"/>
        <w:ind w:firstLine="709"/>
        <w:jc w:val="center"/>
        <w:rPr/>
      </w:pPr>
      <w:bookmarkStart w:id="0" w:name="__DdeLink__58_178119923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РАЗВИТИЕ УЧЕБНОЙ МОТИВАЦИИ ПРИ ИЗУЧЕНИИ МАТЕМАТИКИ </w:t>
      </w:r>
      <w:r>
        <w:rPr>
          <w:rFonts w:cs="Times New Roman" w:ascii="Times New Roman" w:hAnsi="Times New Roman"/>
          <w:b/>
          <w:sz w:val="28"/>
          <w:szCs w:val="28"/>
        </w:rPr>
        <w:t>В СОВРЕМЕННОЙ ШКОЛЕ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Проблема повышения мотивации обучающихся в образовательном процессе всегда актуальна. Мотивация влияет не просто на уровень усвоения знаний, но и на их качество, это внутренняя сила, которая заставляет ребенка производить работу и добиваться необходимого результата. Именно поэтому, день за днем перед каждым педагогом встает вопрос: «Как же пробудить у ребят интерес к знаниям? Какие средства использовать?».</w:t>
      </w:r>
    </w:p>
    <w:p>
      <w:pPr>
        <w:pStyle w:val="C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меня, как преподавателя математики и информатики, ответом на этот вопрос стали межпредметные связи.  В педагогической литературе имеется более 20 определений понятия «межпредметные связи». Так, большая группа авторов определяет межпредметные связи, как дидактическое условие, обеспечивающее последовательное отражение в содержании школьных естественнонаучных дисциплин объективных взаимосвязей, действующих в природе (В.Н. Федорова, Д.М. Кирюшкин). </w:t>
      </w:r>
    </w:p>
    <w:p>
      <w:pPr>
        <w:pStyle w:val="C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Style w:val="C0"/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Данное определение, конечно, верно, но его нельзя считать полным. </w:t>
      </w:r>
      <w:r>
        <w:rPr>
          <w:rStyle w:val="C0"/>
          <w:color w:val="000000"/>
          <w:sz w:val="28"/>
          <w:szCs w:val="28"/>
          <w:shd w:fill="FFFFFF" w:val="clear"/>
        </w:rPr>
        <w:t>Наиболее широким понятием по отношению к категории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«</w:t>
      </w:r>
      <w:r>
        <w:rPr>
          <w:rStyle w:val="C0"/>
          <w:color w:val="000000"/>
          <w:sz w:val="28"/>
          <w:szCs w:val="28"/>
          <w:shd w:fill="FFFFFF" w:val="clear"/>
        </w:rPr>
        <w:t>межпредметная связь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»</w:t>
      </w:r>
      <w:r>
        <w:rPr>
          <w:rStyle w:val="C0"/>
          <w:color w:val="000000"/>
          <w:sz w:val="28"/>
          <w:szCs w:val="28"/>
          <w:shd w:fill="FFFFFF" w:val="clear"/>
        </w:rPr>
        <w:t xml:space="preserve"> является понятие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«</w:t>
      </w:r>
      <w:r>
        <w:rPr>
          <w:rStyle w:val="C0"/>
          <w:color w:val="000000"/>
          <w:sz w:val="28"/>
          <w:szCs w:val="28"/>
          <w:shd w:fill="FFFFFF" w:val="clear"/>
        </w:rPr>
        <w:t>межнаучная связь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»</w:t>
      </w:r>
      <w:r>
        <w:rPr>
          <w:rStyle w:val="C0"/>
          <w:color w:val="000000"/>
          <w:sz w:val="28"/>
          <w:szCs w:val="28"/>
          <w:shd w:fill="FFFFFF" w:val="clear"/>
        </w:rPr>
        <w:t>, но и первое и второе являются производными от общего понятия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«</w:t>
      </w:r>
      <w:r>
        <w:rPr>
          <w:rStyle w:val="C0"/>
          <w:color w:val="000000"/>
          <w:sz w:val="28"/>
          <w:szCs w:val="28"/>
          <w:shd w:fill="FFFFFF" w:val="clear"/>
        </w:rPr>
        <w:t>связь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»</w:t>
      </w:r>
      <w:r>
        <w:rPr>
          <w:rStyle w:val="C0"/>
          <w:color w:val="000000"/>
          <w:sz w:val="28"/>
          <w:szCs w:val="28"/>
          <w:shd w:fill="FFFFFF" w:val="clear"/>
        </w:rPr>
        <w:t xml:space="preserve"> как философской категории. Отсюда становится очевидным, что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«</w:t>
      </w:r>
      <w:r>
        <w:rPr>
          <w:rStyle w:val="C0"/>
          <w:color w:val="000000"/>
          <w:sz w:val="28"/>
          <w:szCs w:val="28"/>
          <w:shd w:fill="FFFFFF" w:val="clear"/>
        </w:rPr>
        <w:t>межпредметные связи</w:t>
      </w:r>
      <w:r>
        <w:rPr>
          <w:rStyle w:val="C0"/>
          <w:b/>
          <w:bCs/>
          <w:color w:val="000000"/>
          <w:sz w:val="28"/>
          <w:szCs w:val="28"/>
          <w:shd w:fill="FFFFFF" w:val="clear"/>
        </w:rPr>
        <w:t>»</w:t>
      </w:r>
      <w:r>
        <w:rPr>
          <w:rStyle w:val="C0"/>
          <w:color w:val="000000"/>
          <w:sz w:val="28"/>
          <w:szCs w:val="28"/>
          <w:shd w:fill="FFFFFF" w:val="clear"/>
        </w:rPr>
        <w:t xml:space="preserve"> есть, прежде всего, педагогическая категория, и сущностной основой ее является связующая, объединяющая функция.</w:t>
      </w:r>
    </w:p>
    <w:p>
      <w:pPr>
        <w:pStyle w:val="C1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можно дать определение: межпредметные связи есть педагогическая категория для обозначения синтезирующих, интегративных отношений между объектами, явлениями и процессами реальной действительности, нашедших свое отражение в содержании, формах и методах учебно-воспитательного процесса и выполняющих образовательную, развивающую и воспитывающую функции в их ограниченном единстве.</w:t>
      </w:r>
    </w:p>
    <w:p>
      <w:pPr>
        <w:pStyle w:val="C1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Современный этап развития общества, характеризуется взаимопроникновением наук друг в друга, и особенно проникновением информатики в другие науки, в частности, в математику. И, конечно же, изучение всех дисциплин естественнонаучного цикла взаимосвязано с математикой. Математика дает обучающимся знания, умения и навыки, необходимые как в повседневной жизни и трудовой деятельности, а также важные знания, применяемые в смежных дисциплинах (в том числе в информатике). Тесная связь математики и информатики существует в силу того, что имеется общая тенденция к использованию абстракций и символических представлений, да и логически, большинство информационных процессов построены на математических действиях.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Применение компьютера на уроках математики позволяет эффективно изучать многие разделы школьного курса математики и является одним из значительных инструментов решения математических задач. В ходе познавательной деятельности проявляется взаимосвязь предметов и явлений окружающего мира, системность знаний. В курсе информатики расширяются и закрепляются следующие основные понятия, введенные в курсе математики: понятие величины, алгоритма, математической функции, числа, развитие представления о численных методах, формируемых в курсе математики. Успешное освоение учебного материала в курсе подготавливается и обеспечивается изучением предыдущих тем арифметики, алгебры, геометрии.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Межпредметные связи математики и информатики способствуют развитию у обучающихся активизации познавательной деятельности, развитию творческих способностей и являются важным средством повышения мотивации обучающихся.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>Применение ПК на уроках математики целесообразно для проведения визуальных исследований, математических опытов, создания «живых картин» (например, для изображения на экране процесса последовательного приближения к окружности правильных вписанных многоугольников), а также для вычислительных работ.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На основе применения навыков работы с компьютером у школьников формируются умения решать расчётные задачи по математике, вычислять процент, среднюю арифметическую нескольких чисел, строить графики функций. Знания об измерении величин и геометрических фигурах применяются при выработке умений работы с графикой. Приобретаемые при изучении алгебры навыки работы с формулой, аппарат исследования основных элементарных функций необходимы для изучения программирования; элементы дифференциального исчисления находят применение при работе в программе </w:t>
      </w:r>
      <w:r>
        <w:rPr>
          <w:rFonts w:cs="Times New Roman" w:ascii="Times New Roman" w:hAnsi="Times New Roman"/>
          <w:sz w:val="28"/>
          <w:szCs w:val="28"/>
          <w:shd w:fill="FFFFFF" w:val="clear"/>
          <w:lang w:val="en-US"/>
        </w:rPr>
        <w:t>MS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Excel.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Опыт многих педагогов показывает, что информатика – это увлекательный предмет для обучающихся, который позволяет наглядно проиллюстрировать абстрактные математические понятия. Таким образом, информатика и использование информационных технологий повышает мотивацию обучения, в частности, обучения математике.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ИТ могут применяться на уроках математики различных типов, а также на различных этапах урока, хотя невозможно каждый урок математики проводить с использованием ИТ.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этапе подготовки учащихся к активному и сознательному усвоению нового материала в качестве одного из способов повышения познавательного интереса у учащихся эффективно использовать Интернет-ресурсы.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проведении уроков математики используются мультимедийные презентации. На таких уроках реализуются принципы доступности, наглядности. Уроки эффективны своей эстетической привлекательностью, Урок-презентация тоже обеспечивает получение большего объема информации и заданий за короткий период. Всегда можно вернуться к предыдущему слайду (обычная доска не может вместить тот объем, который можно поставить на слайд).</w:t>
      </w:r>
    </w:p>
    <w:p>
      <w:pPr>
        <w:pStyle w:val="Normal"/>
        <w:tabs>
          <w:tab w:val="left" w:pos="1712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изучении нового материала учащимся можно предложить исследовательскую работу. Например, при прохождении темы «График квадратичной функции» учащиеся выдвигают гипотезы о виде графика, а затем с помощью прикладных компьютерных программ проводят вычислительный эксперимент, результаты которого подтверждают или опровергают выдвинутые гипотезы.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Очевидно, что на сегодняшний день, одним из наиболее значимых средств повышения мотивации в процессе обучения является реализация принципа межпредметных связей. Принцип межпредметных связей соотносится с законами мышления, с процессами образования временных связей, межпредметных ассоциаций, лежащих в основе усвоения знаний.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Межпредметность - это современный принцип обучения, который влияет на отбор и структуру учебного материала целого ряда предметов, усиливая системность знаний учащихся, активизирует методы обучения, ориентирует на применение комплексных форм организации  обучения,  обеспечивая единство учебно-воспитательного процесса.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Успешная деятельность преподавателя по реализации межпредметных связей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требует специальных условий. К ним можно отнести координацию учебных планов и программ, координацию учебников и методических пособий, а также разработанную и экспериментально проверенную методику обучения учащихся переносу необходимой информации из одной дисциплины в другую и эффективные способы проверки этого важного умения.</w:t>
      </w:r>
    </w:p>
    <w:p>
      <w:pPr>
        <w:pStyle w:val="Normal"/>
        <w:tabs>
          <w:tab w:val="left" w:pos="1848" w:leader="none"/>
        </w:tabs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7512" w:leader="none"/>
        </w:tabs>
        <w:spacing w:lineRule="auto" w:line="360" w:before="0" w:after="0"/>
        <w:ind w:left="720" w:firstLine="709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1a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518d4"/>
    <w:rPr/>
  </w:style>
  <w:style w:type="character" w:styleId="PlaceholderText">
    <w:name w:val="Placeholder Text"/>
    <w:basedOn w:val="DefaultParagraphFont"/>
    <w:uiPriority w:val="99"/>
    <w:semiHidden/>
    <w:qFormat/>
    <w:rsid w:val="000143b7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143b7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080971"/>
    <w:rPr/>
  </w:style>
  <w:style w:type="character" w:styleId="Style15" w:customStyle="1">
    <w:name w:val="Верхний колонтитул Знак"/>
    <w:basedOn w:val="DefaultParagraphFont"/>
    <w:link w:val="a8"/>
    <w:uiPriority w:val="99"/>
    <w:semiHidden/>
    <w:qFormat/>
    <w:rsid w:val="00290e64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290e6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unhideWhenUsed/>
    <w:qFormat/>
    <w:rsid w:val="00b51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536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143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1" w:customStyle="1">
    <w:name w:val="c1"/>
    <w:basedOn w:val="Normal"/>
    <w:qFormat/>
    <w:rsid w:val="000809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Header"/>
    <w:basedOn w:val="Normal"/>
    <w:link w:val="a9"/>
    <w:uiPriority w:val="99"/>
    <w:semiHidden/>
    <w:unhideWhenUsed/>
    <w:rsid w:val="00290e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290e6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E49B-74BB-4F74-B440-713877A9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Application>LibreOffice/5.4.7.2$Linux_X86_64 LibreOffice_project/40m0$Build-2</Application>
  <Pages>4</Pages>
  <Words>805</Words>
  <Characters>6009</Characters>
  <CharactersWithSpaces>6799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2017-11-17T04:02:00Z</dcterms:created>
  <dc:creator>a.konovalova</dc:creator>
  <dc:description/>
  <dc:language>ru-RU</dc:language>
  <cp:lastModifiedBy/>
  <dcterms:modified xsi:type="dcterms:W3CDTF">2018-09-05T16:49:20Z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