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F6735C" w:rsidRDefault="00F6735C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F6735C" w:rsidRDefault="00F6735C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F6735C" w:rsidRDefault="00F6735C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Pr="00B67DA3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</w:rPr>
      </w:pPr>
      <w:r w:rsidRPr="00B67DA3">
        <w:rPr>
          <w:rFonts w:ascii="Times New Roman" w:hAnsi="Times New Roman" w:cs="Times New Roman"/>
          <w:b/>
          <w:sz w:val="48"/>
        </w:rPr>
        <w:t>Доклад на тему:</w:t>
      </w:r>
    </w:p>
    <w:p w:rsidR="00C5254D" w:rsidRPr="00B67DA3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</w:rPr>
      </w:pPr>
      <w:r w:rsidRPr="00B67DA3">
        <w:rPr>
          <w:rFonts w:ascii="Times New Roman" w:hAnsi="Times New Roman" w:cs="Times New Roman"/>
          <w:b/>
          <w:sz w:val="48"/>
        </w:rPr>
        <w:t>«Формирование общих компетенций на уроках математики»</w:t>
      </w: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Выполнил: </w:t>
      </w:r>
      <w:r w:rsidR="00F6735C">
        <w:rPr>
          <w:rFonts w:ascii="Times New Roman" w:hAnsi="Times New Roman" w:cs="Times New Roman"/>
          <w:sz w:val="28"/>
        </w:rPr>
        <w:t>Исаева</w:t>
      </w:r>
      <w:r>
        <w:rPr>
          <w:rFonts w:ascii="Times New Roman" w:hAnsi="Times New Roman" w:cs="Times New Roman"/>
          <w:sz w:val="28"/>
        </w:rPr>
        <w:t xml:space="preserve"> Т.Ю., </w:t>
      </w: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математики</w:t>
      </w: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Орехово-Зуево</w:t>
      </w:r>
    </w:p>
    <w:p w:rsidR="00C5254D" w:rsidRDefault="00C5254D" w:rsidP="00C5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F6735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C5254D" w:rsidRPr="008F0C75" w:rsidRDefault="00C5254D" w:rsidP="00C5254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5254D" w:rsidRPr="008F0C75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5254D" w:rsidRPr="008F0C75" w:rsidRDefault="00C5254D" w:rsidP="00C525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Проведение урока матема</w:t>
      </w:r>
      <w:r>
        <w:rPr>
          <w:rFonts w:ascii="Times New Roman" w:hAnsi="Times New Roman" w:cs="Times New Roman"/>
          <w:sz w:val="28"/>
          <w:szCs w:val="28"/>
        </w:rPr>
        <w:t>тики…………………………………..............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5254D" w:rsidRPr="008F0C75" w:rsidRDefault="00C5254D" w:rsidP="00C525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ие……………………………………………………………......1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5254D" w:rsidRPr="008F0C75" w:rsidRDefault="00C5254D" w:rsidP="00C525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ожения……………………………………………………………….1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5254D" w:rsidRPr="008F0C75" w:rsidRDefault="00C5254D" w:rsidP="00C5254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Приложение 1. Презентация  к уроку…………………………</w:t>
      </w:r>
      <w:r>
        <w:rPr>
          <w:rFonts w:ascii="Times New Roman" w:hAnsi="Times New Roman" w:cs="Times New Roman"/>
          <w:sz w:val="28"/>
          <w:szCs w:val="28"/>
        </w:rPr>
        <w:t>..1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5254D" w:rsidRPr="008F0C75" w:rsidRDefault="00C5254D" w:rsidP="00C5254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Приложение 2. Наглядное пособие……………………………...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5254D" w:rsidRPr="008F0C75" w:rsidRDefault="00C5254D" w:rsidP="00C5254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C75">
        <w:rPr>
          <w:rFonts w:ascii="Times New Roman" w:hAnsi="Times New Roman" w:cs="Times New Roman"/>
          <w:sz w:val="28"/>
          <w:szCs w:val="28"/>
        </w:rPr>
        <w:t>Приложение 3. Карточки с заданиями для проведения урока………………………………………………………............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0123">
        <w:rPr>
          <w:rFonts w:ascii="Times New Roman" w:hAnsi="Times New Roman" w:cs="Times New Roman"/>
          <w:sz w:val="28"/>
          <w:szCs w:val="28"/>
        </w:rPr>
        <w:t>5</w:t>
      </w:r>
    </w:p>
    <w:p w:rsidR="00C5254D" w:rsidRPr="008F0C75" w:rsidRDefault="00C5254D" w:rsidP="00C5254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5254D" w:rsidRPr="008F0C75" w:rsidRDefault="00C5254D" w:rsidP="00C5254D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8F0C75" w:rsidRDefault="00C5254D" w:rsidP="00C5254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0C75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общества, характеризующимся стремительным возрастанием объема научной информации и высокоинтеллектуальными технологиями общественного производства, необходим человек новой формации, способный к активному творческому овладению знаний, умению применять знания в нестандартных ситуациях, умеющий работать в команде, мотивированный на успех. В связи с этим во всем мире идет поиск новых систем образования. Очевидно, что образование уже сейчас должно давать человеку не только сумму базовых знаний, не только набор полезных и необходимых навыков труда, но и умение самостоятельно воспринимать и осваивать на практике новую информацию.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Поэтому задача системы образования при обучении математике - развитие общих способностей учащихся, позволяющих ориентироваться в условиях неопределённости, применять знания в нестандартных ситуациях. Это возможно в процессе формирования компетенций.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Компетентностный подход является методологической основой для разработки модели специалиста, определяющей виды, структуру и специфику компетенций, и на ее основе макета Федерального государственного образовательного стандарта – ФГОС нового поколения для учреждений начального и среднего профессионального образования.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Компетентностный подход означает постепенную переориентацию образовательной парадигмы с преимущественной трансляции знаний, формирования навыков на создание условий для формирования комплекса компетенций у выпускника, означающих потенциал, способствующий выживанию и устойчивой жизнедеятельности в условиях многофакторного информационно и коммуникативно-насыщенного экономического и социального пространства.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Понятие компетенции определяется, как способность обучающегося применять знания, умения, личностные качества и практический опыт для успешной деятельности в определенной области.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В профессиональном образовании компетенция определяется как мера соответствия знаний, умений и опыта лиц определенного социально </w:t>
      </w:r>
      <w:r w:rsidR="00B67DA3" w:rsidRPr="009F2E89">
        <w:rPr>
          <w:rFonts w:ascii="Times New Roman" w:hAnsi="Times New Roman" w:cs="Times New Roman"/>
          <w:sz w:val="28"/>
          <w:szCs w:val="28"/>
        </w:rPr>
        <w:t>– п</w:t>
      </w:r>
      <w:r w:rsidRPr="009F2E89">
        <w:rPr>
          <w:rFonts w:ascii="Times New Roman" w:hAnsi="Times New Roman" w:cs="Times New Roman"/>
          <w:sz w:val="28"/>
          <w:szCs w:val="28"/>
        </w:rPr>
        <w:t xml:space="preserve">рофессионального статуса реальному уровню сложности выполняемых ими задач и решаемых проблем.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Федеральным государственным образовательным стандартом выделяются общие и профессиональные компетенции. В основе формирования общих и профессиональных компетенций лежат базовые компетенции.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Базовые компетенции субъекта учебной деятельности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Эмоционально – психологические компетенции: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учение с интересом;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доверие педагогам;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проявлять эмоциональную устойчивость при напряжениях и другие компетенции.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Регулятивные компетенции: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определение целей учебной деятельности;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ответственность за результаты учебы;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концентрация на учебе;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делать заключительные выводы и другие регулятивные компетенции.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Социальные компетенции: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проявление терпимости к другим мнениям и позициям;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оказание помощи другим учащимся;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сотрудничать с другими учащимися;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работать в группе и другие социальные компетенции.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Учебно-познавательные компетенции: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учиться;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отыскивать причины явлений;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самостоятельное выявление допущенных ошибок;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самостоятельное выполнение домашнего задания и другие учебно </w:t>
      </w:r>
      <w:r w:rsidR="00B67DA3" w:rsidRPr="009F2E89">
        <w:rPr>
          <w:rFonts w:ascii="Times New Roman" w:hAnsi="Times New Roman" w:cs="Times New Roman"/>
          <w:sz w:val="28"/>
          <w:szCs w:val="28"/>
        </w:rPr>
        <w:t>- п</w:t>
      </w:r>
      <w:r w:rsidRPr="009F2E89">
        <w:rPr>
          <w:rFonts w:ascii="Times New Roman" w:hAnsi="Times New Roman" w:cs="Times New Roman"/>
          <w:sz w:val="28"/>
          <w:szCs w:val="28"/>
        </w:rPr>
        <w:t xml:space="preserve">ознавательные компетенции.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Творческие компетенции: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lastRenderedPageBreak/>
        <w:t xml:space="preserve"> - умение принимать решения в различных ситуациях;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заявлять о своих потребностях и интересах;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находить другие источники информации;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способность генерировать другие способы решения проблемы и другие творческие компетенции.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Компетенции самосовершенствования: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применять знания и умения на практике;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умение извлекать пользу из полученного опыта;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навыки самоконтроля и саморазвития;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- желание учиться и самосовершенствоваться дальше и другие компетенции самосовершенствования.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Для формирования базовых, предметных компетенций на уроках я выбрала деятельностный подход обучения. При данном подходе у детей формируются навыки самообразования, процесс обучения строится на основе осознанного целеполагания. Обучающиеся большую часть времени работают самостоятельно, учатся планированию, организации, самоконтролю и оценке своих действий.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Для этого я применяю на своих уроках различные педагогические технологии: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• дифференцированного обучения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• игровые технологии 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• технологии контроля и оценки знаний.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• для мотивации учащихся на уроках использую «компетентные задачи». </w:t>
      </w:r>
    </w:p>
    <w:p w:rsidR="00C5254D" w:rsidRPr="009F2E89" w:rsidRDefault="00C5254D" w:rsidP="00C52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E89">
        <w:rPr>
          <w:rFonts w:ascii="Times New Roman" w:hAnsi="Times New Roman" w:cs="Times New Roman"/>
          <w:sz w:val="28"/>
          <w:szCs w:val="28"/>
        </w:rPr>
        <w:t xml:space="preserve">омпетентностный подход на уроках математики является интегральной характеристикой процесса и результата образования, которая определяет способность обучающегося решать проблемы, в т.ч. профессиональные, возникающие в реальных ситуациях деятельности с использованием знаний, жизненного и профессионального опыта, ценностей и наклонностей. Следовательно, компетенции формируются и развиваются </w:t>
      </w:r>
      <w:r w:rsidRPr="009F2E8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содержания обучения, образовательной среды учреждения и, в основном, образовательными технологиями. </w:t>
      </w:r>
    </w:p>
    <w:p w:rsidR="00C5254D" w:rsidRPr="008F0C75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Задачи:</w:t>
      </w:r>
    </w:p>
    <w:p w:rsidR="00C5254D" w:rsidRPr="008F0C75" w:rsidRDefault="00C5254D" w:rsidP="00C5254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реализацию компетентностного подхода </w:t>
      </w:r>
      <w:r w:rsidRPr="008F0C75">
        <w:rPr>
          <w:rFonts w:ascii="Times New Roman" w:hAnsi="Times New Roman" w:cs="Times New Roman"/>
          <w:sz w:val="28"/>
          <w:szCs w:val="28"/>
        </w:rPr>
        <w:t xml:space="preserve"> на уроках математики в ПОУ;</w:t>
      </w:r>
    </w:p>
    <w:p w:rsidR="00C5254D" w:rsidRPr="008F0C75" w:rsidRDefault="00C5254D" w:rsidP="00C5254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Показать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компетенций</w:t>
      </w:r>
      <w:r w:rsidRPr="008F0C75">
        <w:rPr>
          <w:rFonts w:ascii="Times New Roman" w:hAnsi="Times New Roman" w:cs="Times New Roman"/>
          <w:sz w:val="28"/>
          <w:szCs w:val="28"/>
        </w:rPr>
        <w:t xml:space="preserve"> на уроках математики;</w:t>
      </w:r>
    </w:p>
    <w:p w:rsidR="00C5254D" w:rsidRPr="008F0C75" w:rsidRDefault="00C5254D" w:rsidP="00C5254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>Сориентировать урок таким образом, чтобы он был интересен для детей.</w:t>
      </w: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Pr="00C5254D" w:rsidRDefault="00C5254D" w:rsidP="00C5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54D" w:rsidRPr="00320FDC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УРОКА МАТЕМАТИКИ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Тема:   </w:t>
      </w:r>
      <w:r>
        <w:rPr>
          <w:rFonts w:ascii="Times New Roman" w:hAnsi="Times New Roman" w:cs="Times New Roman"/>
          <w:b/>
          <w:sz w:val="28"/>
          <w:szCs w:val="28"/>
        </w:rPr>
        <w:t>ПЕРВООБРАЗНАЯ И ИНТЕГРАЛ.</w:t>
      </w:r>
      <w:r w:rsidRPr="00320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Первообразная и площадь криволинейной трапеции.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Цели урока:</w:t>
      </w:r>
    </w:p>
    <w:p w:rsidR="00C5254D" w:rsidRPr="00320FDC" w:rsidRDefault="00C5254D" w:rsidP="00C525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20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54D" w:rsidRPr="00320FDC" w:rsidRDefault="00C5254D" w:rsidP="00C5254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повторить правила нахождения </w:t>
      </w:r>
      <w:r>
        <w:rPr>
          <w:rFonts w:ascii="Times New Roman" w:hAnsi="Times New Roman" w:cs="Times New Roman"/>
          <w:sz w:val="28"/>
          <w:szCs w:val="28"/>
        </w:rPr>
        <w:t>первообразной</w:t>
      </w:r>
      <w:r w:rsidRPr="00320FDC">
        <w:rPr>
          <w:rFonts w:ascii="Times New Roman" w:hAnsi="Times New Roman" w:cs="Times New Roman"/>
          <w:sz w:val="28"/>
          <w:szCs w:val="28"/>
        </w:rPr>
        <w:t>,</w:t>
      </w:r>
    </w:p>
    <w:p w:rsidR="00C5254D" w:rsidRPr="00320FDC" w:rsidRDefault="00C5254D" w:rsidP="00C5254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повторить основные свойства </w:t>
      </w:r>
      <w:r>
        <w:rPr>
          <w:rFonts w:ascii="Times New Roman" w:hAnsi="Times New Roman" w:cs="Times New Roman"/>
          <w:sz w:val="28"/>
          <w:szCs w:val="28"/>
        </w:rPr>
        <w:t>первообразной</w:t>
      </w:r>
      <w:r w:rsidRPr="00320F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54D" w:rsidRPr="00320FDC" w:rsidRDefault="00C5254D" w:rsidP="00C5254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повторить основн</w:t>
      </w:r>
      <w:r>
        <w:rPr>
          <w:rFonts w:ascii="Times New Roman" w:hAnsi="Times New Roman" w:cs="Times New Roman"/>
          <w:sz w:val="28"/>
          <w:szCs w:val="28"/>
        </w:rPr>
        <w:t>ые формулы</w:t>
      </w:r>
      <w:r w:rsidRPr="00320FDC">
        <w:rPr>
          <w:rFonts w:ascii="Times New Roman" w:hAnsi="Times New Roman" w:cs="Times New Roman"/>
          <w:sz w:val="28"/>
          <w:szCs w:val="28"/>
        </w:rPr>
        <w:t>,</w:t>
      </w:r>
    </w:p>
    <w:p w:rsidR="00C5254D" w:rsidRDefault="00C5254D" w:rsidP="00C5254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правило нахождения площади криволинейной трапеции;</w:t>
      </w:r>
    </w:p>
    <w:p w:rsidR="00C5254D" w:rsidRDefault="00C5254D" w:rsidP="00C5254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различные способы нахождения площади криволинейной трапеции и сделать выбор наиболее точного из них;</w:t>
      </w:r>
    </w:p>
    <w:p w:rsidR="00C5254D" w:rsidRPr="00320FDC" w:rsidRDefault="00C5254D" w:rsidP="00C5254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полученные знания по данной теме.</w:t>
      </w:r>
    </w:p>
    <w:p w:rsidR="00C5254D" w:rsidRPr="00320FDC" w:rsidRDefault="00C5254D" w:rsidP="00C525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20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54D" w:rsidRPr="00320FDC" w:rsidRDefault="00C5254D" w:rsidP="00C525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умений самостоятельно осуществлять контроль за выполнением операций в работе, </w:t>
      </w:r>
    </w:p>
    <w:p w:rsidR="00C5254D" w:rsidRPr="00320FDC" w:rsidRDefault="00C5254D" w:rsidP="00C525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самостоятельно работать при выполнении заданий,</w:t>
      </w:r>
    </w:p>
    <w:p w:rsidR="00C5254D" w:rsidRPr="00320FDC" w:rsidRDefault="00C5254D" w:rsidP="00C525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содействовать развитию логического мышления.</w:t>
      </w:r>
    </w:p>
    <w:p w:rsidR="00C5254D" w:rsidRPr="00320FDC" w:rsidRDefault="00C5254D" w:rsidP="00C525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320FDC">
        <w:rPr>
          <w:rFonts w:ascii="Times New Roman" w:hAnsi="Times New Roman" w:cs="Times New Roman"/>
          <w:sz w:val="28"/>
          <w:szCs w:val="28"/>
        </w:rPr>
        <w:t>:</w:t>
      </w:r>
    </w:p>
    <w:p w:rsidR="00C5254D" w:rsidRPr="00320FDC" w:rsidRDefault="00C5254D" w:rsidP="00C525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содействовать формированию положительных мотиваций в отношении к работе, умению работать в коллективе,</w:t>
      </w:r>
    </w:p>
    <w:p w:rsidR="00C5254D" w:rsidRPr="00320FDC" w:rsidRDefault="00C5254D" w:rsidP="00C525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содействовать воспитанию трудолюбия, активности, аккуратности в работе.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>Учебно-материальное оснащение</w:t>
      </w:r>
      <w:r w:rsidRPr="00320FDC">
        <w:rPr>
          <w:rFonts w:ascii="Times New Roman" w:hAnsi="Times New Roman" w:cs="Times New Roman"/>
          <w:sz w:val="28"/>
          <w:szCs w:val="28"/>
        </w:rPr>
        <w:t>:</w:t>
      </w:r>
    </w:p>
    <w:p w:rsidR="00C5254D" w:rsidRPr="00320FDC" w:rsidRDefault="00C5254D" w:rsidP="00C525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презентация,</w:t>
      </w:r>
    </w:p>
    <w:p w:rsidR="00C5254D" w:rsidRDefault="00C5254D" w:rsidP="00C525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C5254D" w:rsidRDefault="00C5254D" w:rsidP="00C5254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Default="00C5254D" w:rsidP="00C5254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lastRenderedPageBreak/>
        <w:t>ПЛАН УРОКА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t>Организационная часть</w:t>
      </w:r>
    </w:p>
    <w:p w:rsidR="00C5254D" w:rsidRPr="00320FDC" w:rsidRDefault="00C5254D" w:rsidP="00C5254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Принять рапорт от старосты, проверить присутствующих.</w:t>
      </w:r>
    </w:p>
    <w:p w:rsidR="00C5254D" w:rsidRPr="00320FDC" w:rsidRDefault="00C5254D" w:rsidP="00C5254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Проверить готовность к занятию.</w:t>
      </w:r>
    </w:p>
    <w:p w:rsidR="00C5254D" w:rsidRPr="00320FDC" w:rsidRDefault="00C5254D" w:rsidP="00C5254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Назначить дежурных.</w:t>
      </w:r>
    </w:p>
    <w:p w:rsidR="00C5254D" w:rsidRPr="00320FDC" w:rsidRDefault="00C5254D" w:rsidP="00C5254D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t>Введение в учебную деятельность</w:t>
      </w:r>
    </w:p>
    <w:p w:rsidR="00C5254D" w:rsidRPr="00320FDC" w:rsidRDefault="00C5254D" w:rsidP="00C5254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Довести до сведения учащихся тему урока. Провести целевую установку с использованием демонстрационного материала, т.е. сформировать мотивацию, установить связи между учителем и учащимися. Сообщить учащимся план-задание на день.</w:t>
      </w:r>
    </w:p>
    <w:p w:rsidR="00C5254D" w:rsidRPr="00320FDC" w:rsidRDefault="00C5254D" w:rsidP="00C5254D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t>Актуализация знаний и умений</w:t>
      </w:r>
    </w:p>
    <w:p w:rsidR="00C5254D" w:rsidRPr="00320FDC" w:rsidRDefault="00C5254D" w:rsidP="00C5254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>Вопросы для актуализации</w:t>
      </w:r>
      <w:r w:rsidRPr="00320FDC">
        <w:rPr>
          <w:rFonts w:ascii="Times New Roman" w:hAnsi="Times New Roman" w:cs="Times New Roman"/>
          <w:sz w:val="28"/>
          <w:szCs w:val="28"/>
        </w:rPr>
        <w:t>:</w:t>
      </w:r>
    </w:p>
    <w:p w:rsidR="00C5254D" w:rsidRPr="00320FDC" w:rsidRDefault="00C5254D" w:rsidP="00C525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sz w:val="28"/>
          <w:szCs w:val="28"/>
        </w:rPr>
        <w:t>первообразной</w:t>
      </w:r>
      <w:r w:rsidRPr="00320FDC">
        <w:rPr>
          <w:rFonts w:ascii="Times New Roman" w:hAnsi="Times New Roman" w:cs="Times New Roman"/>
          <w:sz w:val="28"/>
          <w:szCs w:val="28"/>
        </w:rPr>
        <w:t>?</w:t>
      </w:r>
    </w:p>
    <w:p w:rsidR="00C5254D" w:rsidRPr="00320FDC" w:rsidRDefault="00C5254D" w:rsidP="00C525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Озвучьте основн</w:t>
      </w:r>
      <w:r>
        <w:rPr>
          <w:rFonts w:ascii="Times New Roman" w:hAnsi="Times New Roman" w:cs="Times New Roman"/>
          <w:sz w:val="28"/>
          <w:szCs w:val="28"/>
        </w:rPr>
        <w:t>ые свойства первообразной</w:t>
      </w:r>
      <w:r w:rsidRPr="00320FDC">
        <w:rPr>
          <w:rFonts w:ascii="Times New Roman" w:hAnsi="Times New Roman" w:cs="Times New Roman"/>
          <w:sz w:val="28"/>
          <w:szCs w:val="28"/>
        </w:rPr>
        <w:t>?</w:t>
      </w:r>
    </w:p>
    <w:p w:rsidR="00C5254D" w:rsidRPr="00320FDC" w:rsidRDefault="00C5254D" w:rsidP="00C525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равна первообразная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320FDC">
        <w:rPr>
          <w:rFonts w:ascii="Times New Roman" w:hAnsi="Times New Roman" w:cs="Times New Roman"/>
          <w:sz w:val="28"/>
          <w:szCs w:val="28"/>
        </w:rPr>
        <w:t>?</w:t>
      </w:r>
    </w:p>
    <w:p w:rsidR="00C5254D" w:rsidRPr="00320FDC" w:rsidRDefault="00C5254D" w:rsidP="00C525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означает С в записи первообразной</w:t>
      </w:r>
      <w:r w:rsidRPr="00320FDC">
        <w:rPr>
          <w:rFonts w:ascii="Times New Roman" w:hAnsi="Times New Roman" w:cs="Times New Roman"/>
          <w:sz w:val="28"/>
          <w:szCs w:val="28"/>
        </w:rPr>
        <w:t>?</w:t>
      </w:r>
    </w:p>
    <w:p w:rsidR="00C5254D" w:rsidRPr="00320FDC" w:rsidRDefault="00C5254D" w:rsidP="00C525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вид первообразной, содержащий С</w:t>
      </w:r>
      <w:r w:rsidRPr="00320FDC">
        <w:rPr>
          <w:rFonts w:ascii="Times New Roman" w:hAnsi="Times New Roman" w:cs="Times New Roman"/>
          <w:sz w:val="28"/>
          <w:szCs w:val="28"/>
        </w:rPr>
        <w:t>?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 xml:space="preserve">Рассмотреть и повторить </w:t>
      </w:r>
      <w:r>
        <w:rPr>
          <w:rFonts w:ascii="Times New Roman" w:hAnsi="Times New Roman" w:cs="Times New Roman"/>
          <w:b/>
          <w:sz w:val="28"/>
          <w:szCs w:val="28"/>
        </w:rPr>
        <w:t>правило нахождения площади криволинейной трапеции</w:t>
      </w:r>
      <w:r w:rsidRPr="00320FDC">
        <w:rPr>
          <w:rFonts w:ascii="Times New Roman" w:hAnsi="Times New Roman" w:cs="Times New Roman"/>
          <w:b/>
          <w:sz w:val="28"/>
          <w:szCs w:val="28"/>
        </w:rPr>
        <w:t>.</w:t>
      </w:r>
    </w:p>
    <w:p w:rsidR="00C5254D" w:rsidRPr="00320FDC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Используя, какую формулу вы можете найти площадь криволинейной трапеции.</w:t>
      </w:r>
    </w:p>
    <w:p w:rsidR="00C5254D" w:rsidRPr="0080379C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0FDC">
        <w:rPr>
          <w:rFonts w:ascii="Times New Roman" w:hAnsi="Times New Roman" w:cs="Times New Roman"/>
          <w:sz w:val="28"/>
          <w:szCs w:val="28"/>
        </w:rPr>
        <w:t>Ответ</w:t>
      </w:r>
      <w:r w:rsidRPr="008037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S=F(b) – F(a)</w:t>
      </w:r>
      <w:r w:rsidRPr="008037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254D" w:rsidRPr="0080379C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являются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379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379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для криволинейной трапеции?</w:t>
      </w:r>
    </w:p>
    <w:p w:rsidR="00C5254D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Ограничивающими прямыми. </w:t>
      </w:r>
    </w:p>
    <w:p w:rsidR="00C5254D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неравенством они связаны?</w:t>
      </w:r>
    </w:p>
    <w:p w:rsidR="00C5254D" w:rsidRPr="0080379C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b&gt;a</w:t>
      </w:r>
    </w:p>
    <w:p w:rsidR="00C5254D" w:rsidRPr="00320FDC" w:rsidRDefault="00C5254D" w:rsidP="00C5254D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t>Создание учебной ситуации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 w:rsidRPr="00320FDC">
        <w:rPr>
          <w:b/>
          <w:sz w:val="28"/>
          <w:szCs w:val="28"/>
        </w:rPr>
        <w:t>1.</w:t>
      </w:r>
      <w:r w:rsidRPr="00320FDC">
        <w:rPr>
          <w:sz w:val="28"/>
          <w:szCs w:val="28"/>
        </w:rPr>
        <w:t xml:space="preserve">Теперь перейдем к решению примеров. Сначала </w:t>
      </w:r>
      <w:r>
        <w:rPr>
          <w:sz w:val="28"/>
          <w:szCs w:val="28"/>
        </w:rPr>
        <w:t>вы разделитесь на 3 группы, каждая группа получит вот такую фигуру (приложение 2), площадь которой нужно будет найти тремя разными способами. У каждой группы будет свой способ решения. После работы в группах мы с вами сравним результаты и определим какой из способов наиболее точный.</w:t>
      </w:r>
    </w:p>
    <w:p w:rsidR="00C5254D" w:rsidRPr="00320FDC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делятся по группам.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тем как приступить к работе, давайте все вместе посмотрим на листы, на которых изображена фигура и подумаем, как можно найти ее площадь.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используя формулу для площади криволинейной трапеции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Да, можно и эти способом площадь этой фигуры будет находить первая группа. А еще как?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можно разбить фигуру на геометрические фигуры, площади которых мы можем найти.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Да, это тоже одни из способов, вспомните, его мы с вами применяли, когда только начинали знакомиться с криволинейной трапецией. Этим способом площадь фигуры будет находить вторая группа.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Третья группа будет находить площадь фигуры, используя палетки, то есть наложением.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приступаем к работе, как только вы закончите мы посмотрим у кого сколько получилось и решим какой из способов наиболее точный.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работают в группах, учитель контролирует процесс и отвечает на вопросы. Учитель на доске изображает две фигуры такие же как у учащихся на листках, которые в дальнейшем пригодятся для проверки результатом.</w:t>
      </w:r>
    </w:p>
    <w:p w:rsidR="00C5254D" w:rsidRPr="00320FDC" w:rsidRDefault="00C5254D" w:rsidP="00C5254D">
      <w:pPr>
        <w:pStyle w:val="a3"/>
        <w:spacing w:line="360" w:lineRule="auto"/>
        <w:rPr>
          <w:sz w:val="28"/>
          <w:szCs w:val="28"/>
        </w:rPr>
      </w:pPr>
      <w:r w:rsidRPr="00320FDC">
        <w:rPr>
          <w:sz w:val="28"/>
          <w:szCs w:val="28"/>
        </w:rPr>
        <w:t>Вопросы учащихся.</w:t>
      </w:r>
    </w:p>
    <w:p w:rsidR="00C5254D" w:rsidRDefault="00C5254D" w:rsidP="00C5254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0FDC">
        <w:rPr>
          <w:sz w:val="28"/>
          <w:szCs w:val="28"/>
        </w:rPr>
        <w:t>Продолжим дальше.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Первая группа работала по формулу площади криволинейной трапеции.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Ответьте на мои вопросы:</w:t>
      </w:r>
    </w:p>
    <w:p w:rsidR="00C5254D" w:rsidRPr="00487E07" w:rsidRDefault="00C5254D" w:rsidP="00C5254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Какими линиями ограничена фигура? (</w:t>
      </w:r>
      <w:r>
        <w:rPr>
          <w:sz w:val="28"/>
          <w:szCs w:val="28"/>
          <w:lang w:val="en-US"/>
        </w:rPr>
        <w:t>x</w:t>
      </w:r>
      <w:r w:rsidRPr="00D15473">
        <w:rPr>
          <w:sz w:val="28"/>
          <w:szCs w:val="28"/>
        </w:rPr>
        <w:t xml:space="preserve">=-1; </w:t>
      </w:r>
      <w:r>
        <w:rPr>
          <w:sz w:val="28"/>
          <w:szCs w:val="28"/>
          <w:lang w:val="en-US"/>
        </w:rPr>
        <w:t>x</w:t>
      </w:r>
      <w:r w:rsidRPr="00D15473">
        <w:rPr>
          <w:sz w:val="28"/>
          <w:szCs w:val="28"/>
        </w:rPr>
        <w:t xml:space="preserve">=2; </w:t>
      </w:r>
      <w:r>
        <w:rPr>
          <w:sz w:val="28"/>
          <w:szCs w:val="28"/>
          <w:lang w:val="en-US"/>
        </w:rPr>
        <w:t>y</w:t>
      </w:r>
      <w:r w:rsidRPr="00D1547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D15473">
        <w:rPr>
          <w:sz w:val="28"/>
          <w:szCs w:val="28"/>
          <w:vertAlign w:val="superscript"/>
        </w:rPr>
        <w:t>2</w:t>
      </w:r>
      <w:r w:rsidRPr="00D15473">
        <w:rPr>
          <w:sz w:val="28"/>
          <w:szCs w:val="28"/>
        </w:rPr>
        <w:t>)</w:t>
      </w:r>
    </w:p>
    <w:p w:rsidR="00C5254D" w:rsidRPr="00487E07" w:rsidRDefault="00C5254D" w:rsidP="00C5254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Чему равна первообразная функции, ограничивающей фигуру?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/3)</w:t>
      </w:r>
    </w:p>
    <w:p w:rsidR="00C5254D" w:rsidRDefault="00C5254D" w:rsidP="00C5254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Запишите на </w:t>
      </w:r>
      <w:r w:rsidR="00B67DA3">
        <w:rPr>
          <w:sz w:val="28"/>
          <w:szCs w:val="28"/>
        </w:rPr>
        <w:t>доске,</w:t>
      </w:r>
      <w:r>
        <w:rPr>
          <w:sz w:val="28"/>
          <w:szCs w:val="28"/>
        </w:rPr>
        <w:t xml:space="preserve"> какие расчеты вы производили? (один ученик записывает решение и полученный результат)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у первой группы получилось 3.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Вторая группа  искала площадь фигуру, используя разбиение на геометрические фигуры. Пожалуйста, выберите одного представителя от группы, который вот на этом чертеже покажет ваше разбиение и расскажет нам, как вы посчитали площадь. 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Учащийся работает на доске.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 вторая группа оформляет свое решение, мы перейдем к третьей группе.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клетчатой доске, которая похожа на палетку, изображена ваша фигура, используя </w:t>
      </w:r>
      <w:r w:rsidR="00B67DA3">
        <w:rPr>
          <w:sz w:val="28"/>
          <w:szCs w:val="28"/>
        </w:rPr>
        <w:t>чертеж,</w:t>
      </w:r>
      <w:r>
        <w:rPr>
          <w:sz w:val="28"/>
          <w:szCs w:val="28"/>
        </w:rPr>
        <w:t xml:space="preserve"> </w:t>
      </w:r>
      <w:r w:rsidR="00B67DA3">
        <w:rPr>
          <w:sz w:val="28"/>
          <w:szCs w:val="28"/>
        </w:rPr>
        <w:t>расскажите,</w:t>
      </w:r>
      <w:r>
        <w:rPr>
          <w:sz w:val="28"/>
          <w:szCs w:val="28"/>
        </w:rPr>
        <w:t xml:space="preserve"> как вы искали площадь. Вас я тоже попрошу выбрать одного представителя, который нам все и расскажет.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участника третьей группы.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ваша площадь равна приблизительно 3.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уже увидели два результата, которые отличаются друг от друга, давайте посмотрим третий. ( возвращаемся к учащемуся второй группы и рассматривает его решение, которое он комментирует).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вот и последний результат. Давайте сравним все результаты и выберем наиболее точный, как вы думаете какой это результат?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первой группы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фигура рассмотрена более точно, четче оформлены ее границы и исключены лишние части.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Еще раз посмотрите на наши способы решение, все они правильные, но одни дают более точный, а другие менее точный результат.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Скажите, когда удобно использовать первый способ?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когда знаешь, какими линиями ограничена фигура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второй способ?</w:t>
      </w:r>
    </w:p>
    <w:p w:rsidR="00C5254D" w:rsidRDefault="00B67DA3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если можно разбить фигуру на геометрические фигуру, площадь которых можно найти без потерь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третий?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если при наложении палетки четко видно, какое количество квадратиков занимает фигура.</w:t>
      </w: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</w:p>
    <w:p w:rsidR="00C5254D" w:rsidRDefault="00C5254D" w:rsidP="00C5254D">
      <w:pPr>
        <w:pStyle w:val="a3"/>
        <w:spacing w:line="360" w:lineRule="auto"/>
        <w:rPr>
          <w:sz w:val="28"/>
          <w:szCs w:val="28"/>
        </w:rPr>
      </w:pPr>
    </w:p>
    <w:p w:rsidR="00C5254D" w:rsidRPr="00320FDC" w:rsidRDefault="00C5254D" w:rsidP="00C5254D">
      <w:pPr>
        <w:pStyle w:val="a3"/>
        <w:spacing w:line="360" w:lineRule="auto"/>
        <w:rPr>
          <w:sz w:val="28"/>
          <w:szCs w:val="28"/>
        </w:rPr>
      </w:pPr>
    </w:p>
    <w:p w:rsidR="00C5254D" w:rsidRPr="00320FDC" w:rsidRDefault="00C5254D" w:rsidP="00C5254D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lastRenderedPageBreak/>
        <w:t>Подведение итогов занятия</w:t>
      </w:r>
    </w:p>
    <w:p w:rsidR="00C5254D" w:rsidRPr="00320FDC" w:rsidRDefault="00C5254D" w:rsidP="00C525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sz w:val="28"/>
          <w:szCs w:val="28"/>
        </w:rPr>
        <w:t>Сделать анализ степени достижения поставленных целей самими учащимися.</w:t>
      </w:r>
    </w:p>
    <w:p w:rsidR="00C5254D" w:rsidRPr="00320FDC" w:rsidRDefault="00C5254D" w:rsidP="00C525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sz w:val="28"/>
          <w:szCs w:val="28"/>
        </w:rPr>
        <w:t>Выделить наиболее активных учащихся. Объяснить, почему?</w:t>
      </w:r>
    </w:p>
    <w:p w:rsidR="00C5254D" w:rsidRPr="00320FDC" w:rsidRDefault="00C5254D" w:rsidP="00C525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sz w:val="28"/>
          <w:szCs w:val="28"/>
        </w:rPr>
        <w:t>Провести анализ допущенных ошибок (если таковые имеются) и пути их устранения.</w:t>
      </w:r>
    </w:p>
    <w:p w:rsidR="00C5254D" w:rsidRPr="00320FDC" w:rsidRDefault="00C5254D" w:rsidP="00C525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sz w:val="28"/>
          <w:szCs w:val="28"/>
        </w:rPr>
        <w:t>Сообщить полученные оценки за урок.</w:t>
      </w:r>
    </w:p>
    <w:p w:rsidR="00C5254D" w:rsidRPr="00320FDC" w:rsidRDefault="00C5254D" w:rsidP="00C5254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FDC">
        <w:rPr>
          <w:rFonts w:ascii="Times New Roman" w:hAnsi="Times New Roman" w:cs="Times New Roman"/>
          <w:sz w:val="28"/>
          <w:szCs w:val="28"/>
        </w:rPr>
        <w:t>Сообщить тему следующего урока.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254D" w:rsidRPr="00C80123" w:rsidRDefault="00C5254D" w:rsidP="00C5254D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254D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4D" w:rsidRPr="00320FDC" w:rsidRDefault="00C5254D" w:rsidP="00C525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Цели и задачи, поставленные мною, в ходе урока математики считаю полностью реализованными.</w:t>
      </w:r>
    </w:p>
    <w:p w:rsidR="00C5254D" w:rsidRPr="00320FDC" w:rsidRDefault="00C5254D" w:rsidP="00C525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Проведена целевая установка информационным методом с использованием демонстрационного материала, тем самым сформирована мотивация.</w:t>
      </w:r>
    </w:p>
    <w:p w:rsidR="00C5254D" w:rsidRPr="00320FDC" w:rsidRDefault="00C5254D" w:rsidP="00C525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Актуализация знаний в виде опроса позволила определить готовность учащихся к восприятию нового материала, восстановить в памяти требуемую информацию. </w:t>
      </w:r>
    </w:p>
    <w:p w:rsidR="00C5254D" w:rsidRPr="00320FDC" w:rsidRDefault="00C5254D" w:rsidP="00C525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При выполнении самостоятельной работы учащимися применили все пройденные приемы работы с </w:t>
      </w:r>
      <w:r>
        <w:rPr>
          <w:rFonts w:ascii="Times New Roman" w:hAnsi="Times New Roman" w:cs="Times New Roman"/>
          <w:sz w:val="28"/>
          <w:szCs w:val="28"/>
        </w:rPr>
        <w:t>первообразной</w:t>
      </w:r>
      <w:r w:rsidRPr="00320FDC">
        <w:rPr>
          <w:rFonts w:ascii="Times New Roman" w:hAnsi="Times New Roman" w:cs="Times New Roman"/>
          <w:sz w:val="28"/>
          <w:szCs w:val="28"/>
        </w:rPr>
        <w:t>. В работе присутствует само- и взаимоконтроль, что позволяет учащимся более качественно выполнить работу.</w:t>
      </w:r>
    </w:p>
    <w:p w:rsidR="00C5254D" w:rsidRPr="00320FDC" w:rsidRDefault="00C5254D" w:rsidP="00C525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При подведении итогов урока самими учащимися дается анализ достижений, поставленных целей, проводится самоанализ допущенных ошибок. Выделяются наиболее трудные задание.</w:t>
      </w:r>
    </w:p>
    <w:p w:rsidR="00C5254D" w:rsidRPr="00320FDC" w:rsidRDefault="00C5254D" w:rsidP="00C525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В ходе урока у учащихся сформированы необходимые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320FDC">
        <w:rPr>
          <w:rFonts w:ascii="Times New Roman" w:hAnsi="Times New Roman" w:cs="Times New Roman"/>
          <w:sz w:val="28"/>
          <w:szCs w:val="28"/>
        </w:rPr>
        <w:t>, а деятельность отличается осознанностью, творческой инициативой, и дисциплинированностью.</w:t>
      </w:r>
    </w:p>
    <w:p w:rsidR="00C5254D" w:rsidRPr="00320FDC" w:rsidRDefault="00C5254D" w:rsidP="00C525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Презентация к уроку на диске может быть использована при проведении урока.</w:t>
      </w:r>
    </w:p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Pr="00C5254D" w:rsidRDefault="00C5254D" w:rsidP="00C525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54D" w:rsidRP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5254D" w:rsidRPr="00C80123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фигуры, изображенной на рисунке:</w:t>
      </w: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54D" w:rsidRPr="00320FDC" w:rsidRDefault="00C5254D" w:rsidP="00C5254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FD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254D" w:rsidRPr="00320FDC" w:rsidRDefault="00C5254D" w:rsidP="00C525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254D" w:rsidTr="00322601">
        <w:tc>
          <w:tcPr>
            <w:tcW w:w="4785" w:type="dxa"/>
          </w:tcPr>
          <w:p w:rsidR="00C5254D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4786" w:type="dxa"/>
          </w:tcPr>
          <w:p w:rsidR="00C5254D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</w:p>
        </w:tc>
      </w:tr>
      <w:tr w:rsidR="00C5254D" w:rsidTr="00322601">
        <w:tc>
          <w:tcPr>
            <w:tcW w:w="4785" w:type="dxa"/>
          </w:tcPr>
          <w:p w:rsidR="00C5254D" w:rsidRPr="006847EB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4786" w:type="dxa"/>
          </w:tcPr>
          <w:p w:rsidR="00C5254D" w:rsidRPr="006847EB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den>
              </m:f>
            </m:oMath>
            <w:r w:rsidR="00C52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</w:t>
            </w:r>
          </w:p>
        </w:tc>
      </w:tr>
      <w:tr w:rsidR="00C5254D" w:rsidTr="00322601">
        <w:tc>
          <w:tcPr>
            <w:tcW w:w="4785" w:type="dxa"/>
          </w:tcPr>
          <w:p w:rsidR="00C5254D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C5254D" w:rsidRPr="00411F77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lnx+C</w:t>
            </w:r>
          </w:p>
        </w:tc>
      </w:tr>
      <w:tr w:rsidR="00C5254D" w:rsidTr="00322601">
        <w:tc>
          <w:tcPr>
            <w:tcW w:w="4785" w:type="dxa"/>
          </w:tcPr>
          <w:p w:rsidR="00C5254D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C5254D" w:rsidRPr="00411F77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 w:rsidR="00C52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</w:t>
            </w:r>
          </w:p>
        </w:tc>
      </w:tr>
      <w:tr w:rsidR="00C5254D" w:rsidTr="00322601">
        <w:tc>
          <w:tcPr>
            <w:tcW w:w="4785" w:type="dxa"/>
          </w:tcPr>
          <w:p w:rsidR="00C5254D" w:rsidRPr="00411F77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</w:p>
        </w:tc>
        <w:tc>
          <w:tcPr>
            <w:tcW w:w="4786" w:type="dxa"/>
          </w:tcPr>
          <w:p w:rsidR="00C5254D" w:rsidRPr="00411F77" w:rsidRDefault="00C5254D" w:rsidP="00C5254D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cosx+C</w:t>
            </w:r>
          </w:p>
        </w:tc>
      </w:tr>
      <w:tr w:rsidR="00C5254D" w:rsidTr="00322601">
        <w:tc>
          <w:tcPr>
            <w:tcW w:w="4785" w:type="dxa"/>
          </w:tcPr>
          <w:p w:rsidR="00C5254D" w:rsidRPr="00411F77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</w:p>
        </w:tc>
        <w:tc>
          <w:tcPr>
            <w:tcW w:w="4786" w:type="dxa"/>
          </w:tcPr>
          <w:p w:rsidR="00C5254D" w:rsidRPr="00411F77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sinx+C</w:t>
            </w:r>
          </w:p>
        </w:tc>
      </w:tr>
      <w:tr w:rsidR="00C5254D" w:rsidTr="00322601">
        <w:tc>
          <w:tcPr>
            <w:tcW w:w="4785" w:type="dxa"/>
          </w:tcPr>
          <w:p w:rsidR="00C5254D" w:rsidRPr="00411F77" w:rsidRDefault="00C5254D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(kx+b)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p≠-1, k≠0</w:t>
            </w:r>
          </w:p>
        </w:tc>
        <w:tc>
          <w:tcPr>
            <w:tcW w:w="4786" w:type="dxa"/>
          </w:tcPr>
          <w:p w:rsidR="00C5254D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(kx+b)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k(p+1)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+C</m:t>
                </m:r>
              </m:oMath>
            </m:oMathPara>
          </w:p>
        </w:tc>
      </w:tr>
      <w:tr w:rsidR="00C5254D" w:rsidTr="00322601">
        <w:tc>
          <w:tcPr>
            <w:tcW w:w="4785" w:type="dxa"/>
          </w:tcPr>
          <w:p w:rsidR="00C5254D" w:rsidRPr="00C13DD2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kx+b</m:t>
                  </m:r>
                </m:den>
              </m:f>
            </m:oMath>
            <w:r w:rsidR="00C52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k≠0</w:t>
            </w:r>
          </w:p>
        </w:tc>
        <w:tc>
          <w:tcPr>
            <w:tcW w:w="4786" w:type="dxa"/>
          </w:tcPr>
          <w:p w:rsidR="00C5254D" w:rsidRPr="00C13DD2" w:rsidRDefault="00F6735C" w:rsidP="00322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den>
              </m:f>
            </m:oMath>
            <w:r w:rsidR="00C52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ln(kx+b)+C</w:t>
            </w:r>
          </w:p>
        </w:tc>
      </w:tr>
      <w:tr w:rsidR="00C5254D" w:rsidTr="00322601">
        <w:tc>
          <w:tcPr>
            <w:tcW w:w="4785" w:type="dxa"/>
          </w:tcPr>
          <w:p w:rsidR="00C5254D" w:rsidRPr="00C13DD2" w:rsidRDefault="00F6735C" w:rsidP="0032260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kx+b</m:t>
                  </m:r>
                </m:sup>
              </m:sSup>
            </m:oMath>
            <w:r w:rsidR="00C5254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, k≠0</w:t>
            </w:r>
          </w:p>
        </w:tc>
        <w:tc>
          <w:tcPr>
            <w:tcW w:w="4786" w:type="dxa"/>
          </w:tcPr>
          <w:p w:rsidR="00C5254D" w:rsidRPr="00C13DD2" w:rsidRDefault="00F6735C" w:rsidP="003226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kx+b</m:t>
                  </m:r>
                </m:sup>
              </m:sSup>
            </m:oMath>
            <w:r w:rsidR="00C525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+C</w:t>
            </w:r>
          </w:p>
        </w:tc>
      </w:tr>
      <w:tr w:rsidR="00C5254D" w:rsidTr="00322601">
        <w:tc>
          <w:tcPr>
            <w:tcW w:w="4785" w:type="dxa"/>
          </w:tcPr>
          <w:p w:rsidR="00C5254D" w:rsidRPr="00C13DD2" w:rsidRDefault="00C5254D" w:rsidP="0032260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sin(kx+b), k≠0</w:t>
            </w:r>
          </w:p>
        </w:tc>
        <w:tc>
          <w:tcPr>
            <w:tcW w:w="4786" w:type="dxa"/>
          </w:tcPr>
          <w:p w:rsidR="00C5254D" w:rsidRPr="00C13DD2" w:rsidRDefault="00C5254D" w:rsidP="0032260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den>
              </m:f>
            </m:oMath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cos(kx+b)+C</w:t>
            </w:r>
          </w:p>
        </w:tc>
      </w:tr>
      <w:tr w:rsidR="00C5254D" w:rsidTr="00322601">
        <w:tc>
          <w:tcPr>
            <w:tcW w:w="4785" w:type="dxa"/>
          </w:tcPr>
          <w:p w:rsidR="00C5254D" w:rsidRPr="00C13DD2" w:rsidRDefault="00C5254D" w:rsidP="0032260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cos(kx+b), k≠0</w:t>
            </w:r>
          </w:p>
        </w:tc>
        <w:tc>
          <w:tcPr>
            <w:tcW w:w="4786" w:type="dxa"/>
          </w:tcPr>
          <w:p w:rsidR="00C5254D" w:rsidRPr="00C13DD2" w:rsidRDefault="00F6735C" w:rsidP="0032260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k</m:t>
                  </m:r>
                </m:den>
              </m:f>
            </m:oMath>
            <w:r w:rsidR="00C5254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sin(kx+b)+C</w:t>
            </w:r>
          </w:p>
        </w:tc>
      </w:tr>
    </w:tbl>
    <w:p w:rsidR="00C5254D" w:rsidRPr="00320FDC" w:rsidRDefault="00C5254D" w:rsidP="00C5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Pr="00C13DD2" w:rsidRDefault="00C5254D" w:rsidP="00C5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площади криволинейной трапеции: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3DD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13D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3DD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13D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3DD2">
        <w:rPr>
          <w:rFonts w:ascii="Times New Roman" w:hAnsi="Times New Roman" w:cs="Times New Roman"/>
          <w:sz w:val="28"/>
          <w:szCs w:val="28"/>
        </w:rPr>
        <w:t>)</w:t>
      </w: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Default="00C5254D" w:rsidP="00C5254D">
      <w:pPr>
        <w:spacing w:line="360" w:lineRule="auto"/>
        <w:rPr>
          <w:rFonts w:ascii="Times New Roman" w:hAnsi="Times New Roman" w:cs="Times New Roman"/>
        </w:rPr>
      </w:pPr>
    </w:p>
    <w:p w:rsidR="00C5254D" w:rsidRPr="00194A0C" w:rsidRDefault="00C5254D" w:rsidP="00C5254D">
      <w:pPr>
        <w:rPr>
          <w:rFonts w:ascii="Times New Roman" w:hAnsi="Times New Roman" w:cs="Times New Roman"/>
        </w:rPr>
      </w:pPr>
    </w:p>
    <w:p w:rsidR="00C5254D" w:rsidRPr="00320FDC" w:rsidRDefault="00C5254D" w:rsidP="00C5254D">
      <w:pPr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 xml:space="preserve"> Алгебра и начала анализа: Учеб. Для 10-11 кл. общеобразоват. учреждений/ Ш. А. Акимов, Ю. М. Колягин, Ю. В. Сидоров и др. – 12-е изд. – М.: Просвещение, 2004. – 384с.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класс. Самостоятельные работы для учащихся общеобразовательных учреждений/ Л.А. Александрова; под ред. А.Г. Мордковича. – 4-е изд., испр. и доп. – М.: Мнемозина, 2009. – 100с.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класс. Контрольные  работы для учащихся общеобразовательных учреждений(базовый уровень)/ В.И.Глизбург; под ред. А.Г. Мордковича. – 4-е изд., испр. и доп. – М.: Мнемозина, 2009. –32с.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Контрольные и самостоятельные работы по алгебре и началам анализа: 11 класс: к учебнику А.Г. Мордковича и др. «Алгебра и начала анализа. 10-11 класс»/ М.А. Попов. – М.: Издательство «Экзамен», 2008. – 63с.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Предметная неделя математики в школе/ Т.Г. Власова. – Изд. 5-е – Ростов н/Д.: Феникс, 2009. – 168с.: - (Библиотека учителя).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sz w:val="28"/>
          <w:szCs w:val="28"/>
        </w:rPr>
        <w:t>ЕГЭ 2010. Математика: Сборник заданий/ В.В. Кочагин, М. Н. Кочагина. – М.: Эксмо, 2009. 208с. – (ЕГЭ. Сборник заданий).</w:t>
      </w:r>
    </w:p>
    <w:p w:rsidR="00C5254D" w:rsidRPr="00320FDC" w:rsidRDefault="00C5254D" w:rsidP="00C5254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FDC">
        <w:rPr>
          <w:rFonts w:ascii="Times New Roman" w:hAnsi="Times New Roman" w:cs="Times New Roman"/>
          <w:bCs/>
          <w:iCs/>
          <w:sz w:val="28"/>
          <w:szCs w:val="28"/>
        </w:rPr>
        <w:t xml:space="preserve">Lib.Ru: Библиотека Максима Мошкова   </w:t>
      </w:r>
      <w:hyperlink r:id="rId6" w:history="1">
        <w:r w:rsidRPr="00320FDC">
          <w:rPr>
            <w:rStyle w:val="a5"/>
            <w:rFonts w:ascii="Times New Roman" w:hAnsi="Times New Roman" w:cs="Times New Roman"/>
            <w:sz w:val="28"/>
            <w:szCs w:val="28"/>
          </w:rPr>
          <w:t>http://lib.ru/</w:t>
        </w:r>
      </w:hyperlink>
    </w:p>
    <w:p w:rsidR="00C5254D" w:rsidRPr="00320FDC" w:rsidRDefault="00C5254D" w:rsidP="00C525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54D" w:rsidRPr="00320FDC" w:rsidRDefault="00C5254D" w:rsidP="00C525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6D9B" w:rsidRDefault="002E6D9B"/>
    <w:sectPr w:rsidR="002E6D9B" w:rsidSect="002E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23"/>
    <w:multiLevelType w:val="hybridMultilevel"/>
    <w:tmpl w:val="827C5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42AB4"/>
    <w:multiLevelType w:val="hybridMultilevel"/>
    <w:tmpl w:val="593A8DA6"/>
    <w:lvl w:ilvl="0" w:tplc="FD32F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121AB"/>
    <w:multiLevelType w:val="hybridMultilevel"/>
    <w:tmpl w:val="8EDE7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21D4A"/>
    <w:multiLevelType w:val="multilevel"/>
    <w:tmpl w:val="4840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CB56E3"/>
    <w:multiLevelType w:val="hybridMultilevel"/>
    <w:tmpl w:val="F0B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E0BAB"/>
    <w:multiLevelType w:val="hybridMultilevel"/>
    <w:tmpl w:val="8758C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03641"/>
    <w:multiLevelType w:val="hybridMultilevel"/>
    <w:tmpl w:val="2D129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94F34"/>
    <w:multiLevelType w:val="hybridMultilevel"/>
    <w:tmpl w:val="AD401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C1B4E"/>
    <w:multiLevelType w:val="hybridMultilevel"/>
    <w:tmpl w:val="F9282624"/>
    <w:lvl w:ilvl="0" w:tplc="1D440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B4B30"/>
    <w:multiLevelType w:val="hybridMultilevel"/>
    <w:tmpl w:val="63900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52F25"/>
    <w:multiLevelType w:val="hybridMultilevel"/>
    <w:tmpl w:val="549073C4"/>
    <w:lvl w:ilvl="0" w:tplc="F7FAD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4823"/>
    <w:multiLevelType w:val="hybridMultilevel"/>
    <w:tmpl w:val="C4F689A6"/>
    <w:lvl w:ilvl="0" w:tplc="39723F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B08F4"/>
    <w:multiLevelType w:val="hybridMultilevel"/>
    <w:tmpl w:val="4AF0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24AF0"/>
    <w:multiLevelType w:val="hybridMultilevel"/>
    <w:tmpl w:val="49D4A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4340A"/>
    <w:multiLevelType w:val="hybridMultilevel"/>
    <w:tmpl w:val="376EE088"/>
    <w:lvl w:ilvl="0" w:tplc="F3C44E2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4D"/>
    <w:rsid w:val="002E6D9B"/>
    <w:rsid w:val="003A6E38"/>
    <w:rsid w:val="00B67DA3"/>
    <w:rsid w:val="00C5254D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5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254D"/>
    <w:rPr>
      <w:color w:val="0000FF"/>
      <w:u w:val="single"/>
    </w:rPr>
  </w:style>
  <w:style w:type="table" w:styleId="a6">
    <w:name w:val="Table Grid"/>
    <w:basedOn w:val="a1"/>
    <w:uiPriority w:val="59"/>
    <w:rsid w:val="00C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5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254D"/>
    <w:rPr>
      <w:color w:val="0000FF"/>
      <w:u w:val="single"/>
    </w:rPr>
  </w:style>
  <w:style w:type="table" w:styleId="a6">
    <w:name w:val="Table Grid"/>
    <w:basedOn w:val="a1"/>
    <w:uiPriority w:val="59"/>
    <w:rsid w:val="00C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2018-03-12T07:06:00Z</dcterms:created>
  <dcterms:modified xsi:type="dcterms:W3CDTF">2018-03-12T07:06:00Z</dcterms:modified>
</cp:coreProperties>
</file>