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C3268" w14:textId="77777777" w:rsidR="000A4649" w:rsidRPr="00E35E27" w:rsidRDefault="000A4649" w:rsidP="000A4649">
      <w:pPr>
        <w:spacing w:line="360" w:lineRule="auto"/>
        <w:jc w:val="center"/>
        <w:rPr>
          <w:rFonts w:ascii="Times New Roman" w:hAnsi="Times New Roman" w:cs="Times New Roman"/>
        </w:rPr>
      </w:pPr>
      <w:r w:rsidRPr="00E35E27">
        <w:rPr>
          <w:rFonts w:ascii="Times New Roman" w:hAnsi="Times New Roman" w:cs="Times New Roman"/>
        </w:rPr>
        <w:t>Муниципальное бюджетное учреждение дополнительного образования</w:t>
      </w:r>
    </w:p>
    <w:p w14:paraId="5CF6A0A9" w14:textId="77777777" w:rsidR="000A4649" w:rsidRPr="00E35E27" w:rsidRDefault="000A4649" w:rsidP="000A4649">
      <w:pPr>
        <w:spacing w:line="360" w:lineRule="auto"/>
        <w:jc w:val="center"/>
        <w:rPr>
          <w:rFonts w:ascii="Times New Roman" w:hAnsi="Times New Roman" w:cs="Times New Roman"/>
        </w:rPr>
      </w:pPr>
      <w:r w:rsidRPr="00E35E27">
        <w:rPr>
          <w:rFonts w:ascii="Times New Roman" w:hAnsi="Times New Roman" w:cs="Times New Roman"/>
        </w:rPr>
        <w:t>Детская школа искусств №6 г. Ульяновск</w:t>
      </w:r>
    </w:p>
    <w:p w14:paraId="7C7E6E46" w14:textId="77777777" w:rsidR="000A4649" w:rsidRPr="00E35E27" w:rsidRDefault="000A4649" w:rsidP="000A46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596F70" w14:textId="77777777" w:rsidR="000A4649" w:rsidRPr="00E35E27" w:rsidRDefault="000A4649" w:rsidP="000A46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14E6D8" w14:textId="77777777" w:rsidR="000A4649" w:rsidRDefault="000A4649" w:rsidP="000A46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FD0784" w14:textId="77777777" w:rsidR="001D692C" w:rsidRDefault="001D692C" w:rsidP="000A46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E8A711" w14:textId="77777777" w:rsidR="000A4649" w:rsidRPr="00E35E27" w:rsidRDefault="000A4649" w:rsidP="000A46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5DEC4D" w14:textId="77777777" w:rsidR="000A4649" w:rsidRPr="00E35E27" w:rsidRDefault="000A4649" w:rsidP="000A46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3F177E" w14:textId="48E5C36F" w:rsidR="000A4649" w:rsidRPr="00E35E27" w:rsidRDefault="000A4649" w:rsidP="001D692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E27">
        <w:rPr>
          <w:rFonts w:ascii="Times New Roman" w:hAnsi="Times New Roman" w:cs="Times New Roman"/>
          <w:sz w:val="28"/>
          <w:szCs w:val="28"/>
        </w:rPr>
        <w:t>Методический доклад</w:t>
      </w:r>
    </w:p>
    <w:p w14:paraId="79646662" w14:textId="77777777" w:rsidR="001D692C" w:rsidRDefault="000A4649" w:rsidP="001D692C">
      <w:pPr>
        <w:pStyle w:val="ae"/>
        <w:spacing w:line="36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E35E27">
        <w:rPr>
          <w:rFonts w:ascii="Times New Roman" w:hAnsi="Times New Roman" w:cs="Times New Roman"/>
          <w:sz w:val="28"/>
          <w:szCs w:val="28"/>
        </w:rPr>
        <w:t>Тема: «</w:t>
      </w:r>
      <w:r w:rsidRPr="00E35E27">
        <w:rPr>
          <w:rFonts w:ascii="Times New Roman" w:hAnsi="Times New Roman"/>
          <w:color w:val="000000"/>
          <w:sz w:val="28"/>
          <w:szCs w:val="28"/>
        </w:rPr>
        <w:t xml:space="preserve">Стилистические черты фортепианного творчества </w:t>
      </w:r>
    </w:p>
    <w:p w14:paraId="70752E96" w14:textId="1F2213F5" w:rsidR="000A4649" w:rsidRPr="00E35E27" w:rsidRDefault="000A4649" w:rsidP="001D692C">
      <w:pPr>
        <w:pStyle w:val="ae"/>
        <w:spacing w:line="36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E35E27">
        <w:rPr>
          <w:rFonts w:ascii="Times New Roman" w:hAnsi="Times New Roman"/>
          <w:color w:val="000000"/>
          <w:sz w:val="28"/>
          <w:szCs w:val="28"/>
        </w:rPr>
        <w:t>Роберта Шумана на примере сюитных циклов</w:t>
      </w:r>
      <w:r w:rsidRPr="00E35E27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5A892D52" w14:textId="77777777" w:rsidR="000A4649" w:rsidRPr="00E35E27" w:rsidRDefault="000A4649" w:rsidP="000A464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9C944E" w14:textId="77777777" w:rsidR="000A4649" w:rsidRPr="00E35E27" w:rsidRDefault="000A4649" w:rsidP="000A46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BEF9BD" w14:textId="77777777" w:rsidR="000A4649" w:rsidRPr="00E35E27" w:rsidRDefault="000A4649" w:rsidP="000A46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7F72D2" w14:textId="77777777" w:rsidR="000A4649" w:rsidRPr="00E35E27" w:rsidRDefault="000A4649" w:rsidP="000A46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64ADBF" w14:textId="77777777" w:rsidR="000A4649" w:rsidRPr="00E35E27" w:rsidRDefault="000A4649" w:rsidP="000A464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35E27">
        <w:rPr>
          <w:rFonts w:ascii="Times New Roman" w:hAnsi="Times New Roman" w:cs="Times New Roman"/>
          <w:sz w:val="28"/>
          <w:szCs w:val="28"/>
        </w:rPr>
        <w:t>Автор: Шумкова Ирина Владимировна,</w:t>
      </w:r>
    </w:p>
    <w:p w14:paraId="0D6A287E" w14:textId="77777777" w:rsidR="000A4649" w:rsidRPr="00E35E27" w:rsidRDefault="000A4649" w:rsidP="000A464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35E27">
        <w:rPr>
          <w:rFonts w:ascii="Times New Roman" w:hAnsi="Times New Roman" w:cs="Times New Roman"/>
          <w:sz w:val="28"/>
          <w:szCs w:val="28"/>
        </w:rPr>
        <w:t xml:space="preserve">преподаватель фортепиано, </w:t>
      </w:r>
    </w:p>
    <w:p w14:paraId="3CA034C7" w14:textId="77777777" w:rsidR="000A4649" w:rsidRPr="00E35E27" w:rsidRDefault="000A4649" w:rsidP="000A464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35E27">
        <w:rPr>
          <w:rFonts w:ascii="Times New Roman" w:hAnsi="Times New Roman" w:cs="Times New Roman"/>
          <w:sz w:val="28"/>
          <w:szCs w:val="28"/>
        </w:rPr>
        <w:t xml:space="preserve">концертмейстер </w:t>
      </w:r>
    </w:p>
    <w:p w14:paraId="69158950" w14:textId="77777777" w:rsidR="000A4649" w:rsidRPr="00E35E27" w:rsidRDefault="000A4649" w:rsidP="000A464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35E27">
        <w:rPr>
          <w:rFonts w:ascii="Times New Roman" w:hAnsi="Times New Roman" w:cs="Times New Roman"/>
          <w:sz w:val="28"/>
          <w:szCs w:val="28"/>
        </w:rPr>
        <w:t>МБУ ДО ДШИ №6 г. Ульяновска</w:t>
      </w:r>
    </w:p>
    <w:p w14:paraId="43822D85" w14:textId="77777777" w:rsidR="000A4649" w:rsidRDefault="000A4649" w:rsidP="000A46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688C4E" w14:textId="77777777" w:rsidR="001D692C" w:rsidRDefault="001D692C" w:rsidP="000A46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A8862A" w14:textId="77777777" w:rsidR="00E35E27" w:rsidRPr="00E35E27" w:rsidRDefault="00E35E27" w:rsidP="000A46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1919F6" w14:textId="77777777" w:rsidR="000A4649" w:rsidRPr="00E35E27" w:rsidRDefault="000A4649" w:rsidP="000A4649">
      <w:pPr>
        <w:spacing w:line="360" w:lineRule="auto"/>
        <w:jc w:val="center"/>
        <w:rPr>
          <w:rFonts w:ascii="Times New Roman" w:hAnsi="Times New Roman" w:cs="Times New Roman"/>
        </w:rPr>
      </w:pPr>
      <w:r w:rsidRPr="00E35E27">
        <w:rPr>
          <w:rFonts w:ascii="Times New Roman" w:hAnsi="Times New Roman" w:cs="Times New Roman"/>
        </w:rPr>
        <w:t>Ульяновск</w:t>
      </w:r>
    </w:p>
    <w:p w14:paraId="0205D99F" w14:textId="77777777" w:rsidR="000A4649" w:rsidRPr="00E35E27" w:rsidRDefault="000A4649" w:rsidP="000A4649">
      <w:pPr>
        <w:spacing w:line="360" w:lineRule="auto"/>
        <w:jc w:val="center"/>
        <w:rPr>
          <w:rFonts w:ascii="Times New Roman" w:hAnsi="Times New Roman" w:cs="Times New Roman"/>
        </w:rPr>
      </w:pPr>
      <w:r w:rsidRPr="00E35E27">
        <w:rPr>
          <w:rFonts w:ascii="Times New Roman" w:hAnsi="Times New Roman" w:cs="Times New Roman"/>
        </w:rPr>
        <w:t>2026</w:t>
      </w:r>
    </w:p>
    <w:p w14:paraId="38AB998C" w14:textId="3D5E5D96" w:rsidR="00430B5C" w:rsidRPr="00E35E27" w:rsidRDefault="00430B5C" w:rsidP="00430B5C">
      <w:pPr>
        <w:pStyle w:val="ae"/>
        <w:spacing w:line="360" w:lineRule="auto"/>
        <w:ind w:firstLine="709"/>
        <w:jc w:val="both"/>
        <w:rPr>
          <w:rFonts w:hint="eastAsia"/>
          <w:sz w:val="28"/>
          <w:szCs w:val="28"/>
        </w:rPr>
      </w:pPr>
      <w:r w:rsidRPr="00E35E27">
        <w:rPr>
          <w:rFonts w:ascii="Times New Roman" w:hAnsi="Times New Roman"/>
          <w:color w:val="000000"/>
          <w:sz w:val="28"/>
          <w:szCs w:val="28"/>
        </w:rPr>
        <w:lastRenderedPageBreak/>
        <w:t xml:space="preserve">Фортепианные произведения занимают значительную часть всего творческого наследия Роберта Шумана и особенно ярко проявляют в себе его композиторский стиль и талант. В этой области раньше всего раскрылся индивидуальный </w:t>
      </w:r>
      <w:proofErr w:type="spellStart"/>
      <w:r w:rsidRPr="00E35E27">
        <w:rPr>
          <w:rFonts w:ascii="Times New Roman" w:hAnsi="Times New Roman"/>
          <w:color w:val="000000"/>
          <w:sz w:val="28"/>
          <w:szCs w:val="28"/>
        </w:rPr>
        <w:t>шумановский</w:t>
      </w:r>
      <w:proofErr w:type="spellEnd"/>
      <w:r w:rsidRPr="00E35E27">
        <w:rPr>
          <w:rFonts w:ascii="Times New Roman" w:hAnsi="Times New Roman"/>
          <w:color w:val="000000"/>
          <w:sz w:val="28"/>
          <w:szCs w:val="28"/>
        </w:rPr>
        <w:t xml:space="preserve"> стиль, и появились самые характерные для него произведения:  фортепианные циклы «Карнавал», «</w:t>
      </w:r>
      <w:proofErr w:type="spellStart"/>
      <w:r w:rsidRPr="00E35E27">
        <w:rPr>
          <w:rFonts w:ascii="Times New Roman" w:hAnsi="Times New Roman"/>
          <w:color w:val="000000"/>
          <w:sz w:val="28"/>
          <w:szCs w:val="28"/>
        </w:rPr>
        <w:t>Крейслериана</w:t>
      </w:r>
      <w:proofErr w:type="spellEnd"/>
      <w:r w:rsidRPr="00E35E27">
        <w:rPr>
          <w:rFonts w:ascii="Times New Roman" w:hAnsi="Times New Roman"/>
          <w:color w:val="000000"/>
          <w:sz w:val="28"/>
          <w:szCs w:val="28"/>
        </w:rPr>
        <w:t>», «Бабочки», Фантазия C-</w:t>
      </w:r>
      <w:proofErr w:type="spellStart"/>
      <w:r w:rsidRPr="00E35E27">
        <w:rPr>
          <w:rFonts w:ascii="Times New Roman" w:hAnsi="Times New Roman"/>
          <w:color w:val="000000"/>
          <w:sz w:val="28"/>
          <w:szCs w:val="28"/>
        </w:rPr>
        <w:t>dur</w:t>
      </w:r>
      <w:proofErr w:type="spellEnd"/>
      <w:r w:rsidRPr="00E35E27">
        <w:rPr>
          <w:rFonts w:ascii="Times New Roman" w:hAnsi="Times New Roman"/>
          <w:color w:val="000000"/>
          <w:sz w:val="28"/>
          <w:szCs w:val="28"/>
        </w:rPr>
        <w:t xml:space="preserve">, «Танцы </w:t>
      </w:r>
      <w:proofErr w:type="spellStart"/>
      <w:r w:rsidRPr="00E35E27">
        <w:rPr>
          <w:rFonts w:ascii="Times New Roman" w:hAnsi="Times New Roman"/>
          <w:color w:val="000000"/>
          <w:sz w:val="28"/>
          <w:szCs w:val="28"/>
        </w:rPr>
        <w:t>Давидсбюндлеров</w:t>
      </w:r>
      <w:proofErr w:type="spellEnd"/>
      <w:r w:rsidRPr="00E35E27">
        <w:rPr>
          <w:rFonts w:ascii="Times New Roman" w:hAnsi="Times New Roman"/>
          <w:color w:val="000000"/>
          <w:sz w:val="28"/>
          <w:szCs w:val="28"/>
        </w:rPr>
        <w:t>», Новеллетты, «Фантастические пьесы», «Детские сцены» и т. д.</w:t>
      </w:r>
    </w:p>
    <w:p w14:paraId="2A2E6415" w14:textId="40DC6C3F" w:rsidR="00430B5C" w:rsidRPr="00E35E27" w:rsidRDefault="00430B5C" w:rsidP="00430B5C">
      <w:pPr>
        <w:pStyle w:val="ae"/>
        <w:spacing w:line="360" w:lineRule="auto"/>
        <w:ind w:firstLine="709"/>
        <w:jc w:val="both"/>
        <w:rPr>
          <w:rFonts w:hint="eastAsia"/>
          <w:sz w:val="28"/>
          <w:szCs w:val="28"/>
        </w:rPr>
      </w:pPr>
      <w:r w:rsidRPr="00E35E27">
        <w:rPr>
          <w:rFonts w:ascii="Times New Roman" w:hAnsi="Times New Roman"/>
          <w:color w:val="000000"/>
          <w:sz w:val="28"/>
          <w:szCs w:val="28"/>
        </w:rPr>
        <w:t xml:space="preserve">Шуман использует характерную для романтического мышления форму </w:t>
      </w:r>
      <w:r w:rsidRPr="00E35E27">
        <w:rPr>
          <w:rFonts w:ascii="Times New Roman" w:hAnsi="Times New Roman"/>
          <w:sz w:val="28"/>
          <w:szCs w:val="28"/>
        </w:rPr>
        <w:t>–</w:t>
      </w:r>
      <w:r w:rsidRPr="00E35E27">
        <w:rPr>
          <w:rFonts w:ascii="Times New Roman" w:hAnsi="Times New Roman"/>
          <w:color w:val="000000"/>
          <w:sz w:val="28"/>
          <w:szCs w:val="28"/>
        </w:rPr>
        <w:t xml:space="preserve"> цикл миниатюр, и становится новатором в фортепианной музыке. Через миниатюру передаются быстрая смена настроения, красок и характера, а цикл помогает показать более глубокую и сложную драматургию. Цикл «Бабочки» op.2 создан в 1830-1831 годах. Несмотря на то, что это раннее сочинение, в нём уже ярко выражен стиль и неповторимый творческий почерк композитора.</w:t>
      </w:r>
    </w:p>
    <w:p w14:paraId="50C23366" w14:textId="50EA7632" w:rsidR="00430B5C" w:rsidRPr="00E35E27" w:rsidRDefault="00430B5C" w:rsidP="00430B5C">
      <w:pPr>
        <w:pStyle w:val="ae"/>
        <w:spacing w:line="360" w:lineRule="auto"/>
        <w:ind w:firstLine="709"/>
        <w:jc w:val="both"/>
        <w:rPr>
          <w:rFonts w:hint="eastAsia"/>
          <w:sz w:val="28"/>
          <w:szCs w:val="28"/>
        </w:rPr>
      </w:pPr>
      <w:r w:rsidRPr="00E35E27">
        <w:rPr>
          <w:rFonts w:ascii="Times New Roman" w:hAnsi="Times New Roman"/>
          <w:color w:val="000000"/>
          <w:sz w:val="28"/>
          <w:szCs w:val="28"/>
        </w:rPr>
        <w:t>Фортепианная музыка Шумана часто рождалась под воздействием литературных сюжетов и образов, и в ней ясно проявилась эта неразрывная связь музыкальных и литературных образов. Цикл «</w:t>
      </w:r>
      <w:proofErr w:type="spellStart"/>
      <w:r w:rsidRPr="00E35E27">
        <w:rPr>
          <w:rFonts w:ascii="Times New Roman" w:hAnsi="Times New Roman"/>
          <w:color w:val="000000"/>
          <w:sz w:val="28"/>
          <w:szCs w:val="28"/>
        </w:rPr>
        <w:t>Крейслериана</w:t>
      </w:r>
      <w:proofErr w:type="spellEnd"/>
      <w:r w:rsidRPr="00E35E27">
        <w:rPr>
          <w:rFonts w:ascii="Times New Roman" w:hAnsi="Times New Roman"/>
          <w:color w:val="000000"/>
          <w:sz w:val="28"/>
          <w:szCs w:val="28"/>
        </w:rPr>
        <w:t xml:space="preserve">» написан по одноименному сочинению Гофмана, а «Бабочки» навеяны от прочтения романа Жан Поля «Озорные годы». В своих фортепианных сочинениях Шуман выступает как рассказчик-новеллист, разворачивающий перед слушателем целую плеяду контрастных образов, которые в совокупности составляют законченное музыкальное «повествование». Вот почему с самого начала творческого пути излюбленной формой фортепианных сочинений Шумана стал сюитный цикл миниатюр. «Чрезвычайное обилие образов и быстрота смены настроений – характерные черты </w:t>
      </w:r>
      <w:proofErr w:type="spellStart"/>
      <w:r w:rsidRPr="00E35E27">
        <w:rPr>
          <w:rFonts w:ascii="Times New Roman" w:hAnsi="Times New Roman"/>
          <w:color w:val="000000"/>
          <w:sz w:val="28"/>
          <w:szCs w:val="28"/>
        </w:rPr>
        <w:t>шумановского</w:t>
      </w:r>
      <w:proofErr w:type="spellEnd"/>
      <w:r w:rsidRPr="00E35E27">
        <w:rPr>
          <w:rFonts w:ascii="Times New Roman" w:hAnsi="Times New Roman"/>
          <w:color w:val="000000"/>
          <w:sz w:val="28"/>
          <w:szCs w:val="28"/>
        </w:rPr>
        <w:t xml:space="preserve"> творческого «я» – нашли здесь наиболее естественное выражение. Это, однако, не превращает сюитные композиции в произвольный ряд свободно чередующихся эпизодов», поскольку все они объединены ассоциативным рядом, рожденным сознанием художника. </w:t>
      </w:r>
    </w:p>
    <w:p w14:paraId="453AAB9E" w14:textId="77777777" w:rsidR="00430B5C" w:rsidRPr="00E35E27" w:rsidRDefault="00430B5C" w:rsidP="00430B5C">
      <w:pPr>
        <w:pStyle w:val="ac"/>
        <w:widowControl/>
        <w:spacing w:after="0" w:line="36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</w:pPr>
      <w:r w:rsidRPr="00E35E27">
        <w:rPr>
          <w:rFonts w:ascii="Times New Roman" w:hAnsi="Times New Roman"/>
          <w:color w:val="000000"/>
          <w:sz w:val="28"/>
          <w:szCs w:val="28"/>
        </w:rPr>
        <w:t xml:space="preserve">Произведения Шумана отличаются использованием предельных контрастов. Постоянно происходит противопоставление настроений, образов </w:t>
      </w:r>
      <w:r w:rsidRPr="00E35E27">
        <w:rPr>
          <w:rFonts w:ascii="Times New Roman" w:hAnsi="Times New Roman"/>
          <w:color w:val="000000"/>
          <w:sz w:val="28"/>
          <w:szCs w:val="28"/>
        </w:rPr>
        <w:lastRenderedPageBreak/>
        <w:t xml:space="preserve">– от страстного порыва до глубокой задумчивости, что создаёт ощущение неожиданности и драматизма. </w:t>
      </w:r>
    </w:p>
    <w:p w14:paraId="76D6A4E3" w14:textId="77777777" w:rsidR="00430B5C" w:rsidRPr="00E35E27" w:rsidRDefault="00430B5C" w:rsidP="00430B5C">
      <w:pPr>
        <w:pStyle w:val="ac"/>
        <w:widowControl/>
        <w:spacing w:after="0" w:line="360" w:lineRule="auto"/>
        <w:ind w:firstLine="710"/>
        <w:jc w:val="both"/>
        <w:rPr>
          <w:rFonts w:hint="eastAsia"/>
          <w:sz w:val="28"/>
          <w:szCs w:val="28"/>
        </w:rPr>
      </w:pPr>
      <w:r w:rsidRPr="00E35E27">
        <w:rPr>
          <w:rFonts w:ascii="Times New Roman" w:hAnsi="Times New Roman"/>
          <w:color w:val="000000"/>
          <w:sz w:val="28"/>
          <w:szCs w:val="28"/>
        </w:rPr>
        <w:t xml:space="preserve">В фортепианных сочинениях Роберта Шумана проявляются </w:t>
      </w:r>
      <w:r w:rsidRPr="00E35E27">
        <w:rPr>
          <w:rFonts w:ascii="Times New Roman" w:hAnsi="Times New Roman"/>
          <w:sz w:val="28"/>
          <w:szCs w:val="28"/>
        </w:rPr>
        <w:t xml:space="preserve">романтическая увлеченность, контрастность и характерные тенденции романтического пианизма. </w:t>
      </w:r>
      <w:proofErr w:type="spellStart"/>
      <w:r w:rsidRPr="00E35E27">
        <w:rPr>
          <w:rFonts w:ascii="Times New Roman" w:hAnsi="Times New Roman"/>
          <w:color w:val="000000"/>
          <w:sz w:val="28"/>
          <w:szCs w:val="28"/>
        </w:rPr>
        <w:t>Шумановские</w:t>
      </w:r>
      <w:proofErr w:type="spellEnd"/>
      <w:r w:rsidRPr="00E35E27">
        <w:rPr>
          <w:rFonts w:ascii="Times New Roman" w:hAnsi="Times New Roman"/>
          <w:color w:val="000000"/>
          <w:sz w:val="28"/>
          <w:szCs w:val="28"/>
        </w:rPr>
        <w:t xml:space="preserve"> циклы отличаются от обычных сюит не только своей внутренней контрастностью, но и образно-интонационной связью, которая объединяет пьесы в единое целое. В формообразовании фортепианных циклов существенную роль играют два приёма: </w:t>
      </w:r>
      <w:proofErr w:type="spellStart"/>
      <w:r w:rsidRPr="00E35E27">
        <w:rPr>
          <w:rFonts w:ascii="Times New Roman" w:hAnsi="Times New Roman"/>
          <w:color w:val="000000"/>
          <w:sz w:val="28"/>
          <w:szCs w:val="28"/>
        </w:rPr>
        <w:t>монотематизм</w:t>
      </w:r>
      <w:proofErr w:type="spellEnd"/>
      <w:r w:rsidRPr="00E35E27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Pr="00E35E27">
        <w:rPr>
          <w:rFonts w:ascii="Times New Roman" w:hAnsi="Times New Roman"/>
          <w:color w:val="000000"/>
          <w:sz w:val="28"/>
          <w:szCs w:val="28"/>
        </w:rPr>
        <w:t>вариационность</w:t>
      </w:r>
      <w:proofErr w:type="spellEnd"/>
      <w:r w:rsidRPr="00E35E27">
        <w:rPr>
          <w:rFonts w:ascii="Times New Roman" w:hAnsi="Times New Roman"/>
          <w:color w:val="000000"/>
          <w:sz w:val="28"/>
          <w:szCs w:val="28"/>
        </w:rPr>
        <w:t>. А на основе метода циклизации миниатюр Шуман создаёт типичную для него крупную форму в фортепианной музыке, которая даёт ему возможность раскрыть все краски и глубину чувств и эмоций своих героев.</w:t>
      </w:r>
    </w:p>
    <w:p w14:paraId="23808629" w14:textId="77777777" w:rsidR="00430B5C" w:rsidRPr="00E35E27" w:rsidRDefault="00430B5C" w:rsidP="00430B5C">
      <w:pPr>
        <w:pStyle w:val="ac"/>
        <w:widowControl/>
        <w:spacing w:after="0" w:line="360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E35E27">
        <w:rPr>
          <w:rFonts w:ascii="Times New Roman" w:hAnsi="Times New Roman"/>
          <w:sz w:val="28"/>
          <w:szCs w:val="28"/>
        </w:rPr>
        <w:t xml:space="preserve">Основные черты творческого метода композитора наиболее ярко воплотились именно в сюитных циклах: Д.В. Житомирский называет это явление «сюитой сквозного строения», а </w:t>
      </w:r>
      <w:proofErr w:type="spellStart"/>
      <w:r w:rsidRPr="00E35E27">
        <w:rPr>
          <w:rFonts w:ascii="Times New Roman" w:hAnsi="Times New Roman"/>
          <w:sz w:val="28"/>
          <w:szCs w:val="28"/>
        </w:rPr>
        <w:t>А</w:t>
      </w:r>
      <w:proofErr w:type="spellEnd"/>
      <w:r w:rsidRPr="00E35E27">
        <w:rPr>
          <w:rFonts w:ascii="Times New Roman" w:hAnsi="Times New Roman"/>
          <w:sz w:val="28"/>
          <w:szCs w:val="28"/>
        </w:rPr>
        <w:t>. Лахути — «циклы-сюиты единого строения».</w:t>
      </w:r>
    </w:p>
    <w:p w14:paraId="14A7A9BD" w14:textId="77777777" w:rsidR="00430B5C" w:rsidRPr="00E35E27" w:rsidRDefault="00430B5C" w:rsidP="00430B5C">
      <w:pPr>
        <w:pStyle w:val="ac"/>
        <w:widowControl/>
        <w:spacing w:after="0" w:line="360" w:lineRule="auto"/>
        <w:ind w:firstLine="710"/>
        <w:jc w:val="both"/>
        <w:rPr>
          <w:rFonts w:hint="eastAsia"/>
          <w:sz w:val="28"/>
          <w:szCs w:val="28"/>
        </w:rPr>
      </w:pPr>
      <w:r w:rsidRPr="00E35E27">
        <w:rPr>
          <w:rFonts w:ascii="Times New Roman" w:hAnsi="Times New Roman"/>
          <w:color w:val="000000"/>
          <w:sz w:val="28"/>
          <w:szCs w:val="28"/>
        </w:rPr>
        <w:t>В 1832 году Шуман с гордостью посылает родным в Цвиккау печатный экземпляр «Бабочек», посвящённых Терезе, Розалии и Эмилии (женам братьев). И предупреждает: чтобы понять «Бабочек», необходимо прочитать заключительную главу из «Озорных лет» Жан Поля.</w:t>
      </w:r>
    </w:p>
    <w:p w14:paraId="7F277F23" w14:textId="1DAE4010" w:rsidR="00430B5C" w:rsidRPr="00E35E27" w:rsidRDefault="00430B5C" w:rsidP="00430B5C">
      <w:pPr>
        <w:pStyle w:val="ac"/>
        <w:widowControl/>
        <w:spacing w:after="0" w:line="360" w:lineRule="auto"/>
        <w:ind w:firstLine="710"/>
        <w:jc w:val="both"/>
        <w:rPr>
          <w:rFonts w:hint="eastAsia"/>
          <w:sz w:val="28"/>
          <w:szCs w:val="28"/>
        </w:rPr>
      </w:pPr>
      <w:r w:rsidRPr="00E35E27">
        <w:rPr>
          <w:rFonts w:ascii="Times New Roman" w:hAnsi="Times New Roman"/>
          <w:color w:val="000000"/>
          <w:sz w:val="28"/>
          <w:szCs w:val="28"/>
        </w:rPr>
        <w:t>Интересно отметить, что, на первый взгляд, не связанное с сюжетом романа название цикла, Шуман пояснял следующим образом: «мысли поэта возникают подобно бабочкам, вылетающим из куколок». Также, возможно, в этом заглавии отражено своеобразное отношение композитора к героям романа, которые словно легкокрылые бабочки скользят сквозь вереницу озорных юных лет. Известно, что в кругу близких друзей Шуман называл цикл «Маскарадом».</w:t>
      </w:r>
    </w:p>
    <w:p w14:paraId="29456CDC" w14:textId="77777777" w:rsidR="00430B5C" w:rsidRPr="00E35E27" w:rsidRDefault="00430B5C" w:rsidP="00430B5C">
      <w:pPr>
        <w:pStyle w:val="ac"/>
        <w:widowControl/>
        <w:spacing w:after="0" w:line="360" w:lineRule="auto"/>
        <w:ind w:firstLine="710"/>
        <w:jc w:val="both"/>
        <w:rPr>
          <w:rFonts w:hint="eastAsia"/>
          <w:sz w:val="28"/>
          <w:szCs w:val="28"/>
        </w:rPr>
      </w:pPr>
      <w:r w:rsidRPr="00E35E27">
        <w:rPr>
          <w:rFonts w:ascii="Times New Roman" w:hAnsi="Times New Roman"/>
          <w:sz w:val="28"/>
          <w:szCs w:val="28"/>
        </w:rPr>
        <w:t xml:space="preserve">Цикл «Бабочки» – это неповторимое начало </w:t>
      </w:r>
      <w:proofErr w:type="spellStart"/>
      <w:r w:rsidRPr="00E35E27">
        <w:rPr>
          <w:rFonts w:ascii="Times New Roman" w:hAnsi="Times New Roman"/>
          <w:sz w:val="28"/>
          <w:szCs w:val="28"/>
        </w:rPr>
        <w:t>шумановской</w:t>
      </w:r>
      <w:proofErr w:type="spellEnd"/>
      <w:r w:rsidRPr="00E35E27">
        <w:rPr>
          <w:rFonts w:ascii="Times New Roman" w:hAnsi="Times New Roman"/>
          <w:sz w:val="28"/>
          <w:szCs w:val="28"/>
        </w:rPr>
        <w:t xml:space="preserve"> фортепианной миниатюры. В интонационном и фактурном строении пьес угадывается принцип портретности. </w:t>
      </w:r>
      <w:r w:rsidRPr="00E35E27">
        <w:rPr>
          <w:rFonts w:ascii="Times New Roman" w:hAnsi="Times New Roman"/>
          <w:color w:val="000000"/>
          <w:sz w:val="28"/>
          <w:szCs w:val="28"/>
        </w:rPr>
        <w:t xml:space="preserve">В «Бабочках» возникает картина костюмированного бала, где встречаются два брата: </w:t>
      </w:r>
      <w:proofErr w:type="spellStart"/>
      <w:r w:rsidRPr="00E35E27">
        <w:rPr>
          <w:rFonts w:ascii="Times New Roman" w:hAnsi="Times New Roman"/>
          <w:color w:val="000000"/>
          <w:sz w:val="28"/>
          <w:szCs w:val="28"/>
        </w:rPr>
        <w:t>Вальт</w:t>
      </w:r>
      <w:proofErr w:type="spellEnd"/>
      <w:r w:rsidRPr="00E35E2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35E27">
        <w:rPr>
          <w:rFonts w:ascii="Times New Roman" w:hAnsi="Times New Roman"/>
          <w:sz w:val="28"/>
          <w:szCs w:val="28"/>
        </w:rPr>
        <w:t>–</w:t>
      </w:r>
      <w:r w:rsidRPr="00E35E27">
        <w:rPr>
          <w:rFonts w:ascii="Times New Roman" w:hAnsi="Times New Roman"/>
          <w:color w:val="000000"/>
          <w:sz w:val="28"/>
          <w:szCs w:val="28"/>
        </w:rPr>
        <w:t xml:space="preserve"> мечтательный и </w:t>
      </w:r>
      <w:r w:rsidRPr="00E35E27">
        <w:rPr>
          <w:rFonts w:ascii="Times New Roman" w:hAnsi="Times New Roman"/>
          <w:color w:val="000000"/>
          <w:sz w:val="28"/>
          <w:szCs w:val="28"/>
        </w:rPr>
        <w:lastRenderedPageBreak/>
        <w:t xml:space="preserve">задумчивый, </w:t>
      </w:r>
      <w:proofErr w:type="spellStart"/>
      <w:r w:rsidRPr="00E35E27">
        <w:rPr>
          <w:rFonts w:ascii="Times New Roman" w:hAnsi="Times New Roman"/>
          <w:color w:val="000000"/>
          <w:sz w:val="28"/>
          <w:szCs w:val="28"/>
        </w:rPr>
        <w:t>Вульт</w:t>
      </w:r>
      <w:proofErr w:type="spellEnd"/>
      <w:r w:rsidRPr="00E35E2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35E27">
        <w:rPr>
          <w:rFonts w:ascii="Times New Roman" w:hAnsi="Times New Roman"/>
          <w:sz w:val="28"/>
          <w:szCs w:val="28"/>
        </w:rPr>
        <w:t>–</w:t>
      </w:r>
      <w:r w:rsidRPr="00E35E27">
        <w:rPr>
          <w:rFonts w:ascii="Times New Roman" w:hAnsi="Times New Roman"/>
          <w:color w:val="000000"/>
          <w:sz w:val="28"/>
          <w:szCs w:val="28"/>
        </w:rPr>
        <w:t xml:space="preserve"> порывистый и горячий. Эти герои стали прототипами </w:t>
      </w:r>
      <w:proofErr w:type="spellStart"/>
      <w:r w:rsidRPr="00E35E27">
        <w:rPr>
          <w:rFonts w:ascii="Times New Roman" w:hAnsi="Times New Roman"/>
          <w:color w:val="000000"/>
          <w:sz w:val="28"/>
          <w:szCs w:val="28"/>
        </w:rPr>
        <w:t>Флорестана</w:t>
      </w:r>
      <w:proofErr w:type="spellEnd"/>
      <w:r w:rsidRPr="00E35E27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Pr="00E35E27">
        <w:rPr>
          <w:rFonts w:ascii="Times New Roman" w:hAnsi="Times New Roman"/>
          <w:color w:val="000000"/>
          <w:sz w:val="28"/>
          <w:szCs w:val="28"/>
        </w:rPr>
        <w:t>Эвзебия</w:t>
      </w:r>
      <w:proofErr w:type="spellEnd"/>
      <w:r w:rsidRPr="00E35E27">
        <w:rPr>
          <w:rFonts w:ascii="Times New Roman" w:hAnsi="Times New Roman"/>
          <w:color w:val="000000"/>
          <w:sz w:val="28"/>
          <w:szCs w:val="28"/>
        </w:rPr>
        <w:t xml:space="preserve">, олицетворением «двойственной натуры» самого Шумана, двух его псевдонимов, которыми Шуман подписывал свои критические статьи. И ещё одна героиня </w:t>
      </w:r>
      <w:r w:rsidRPr="00E35E27">
        <w:rPr>
          <w:rFonts w:ascii="Times New Roman" w:hAnsi="Times New Roman"/>
          <w:sz w:val="28"/>
          <w:szCs w:val="28"/>
        </w:rPr>
        <w:t>–</w:t>
      </w:r>
      <w:r w:rsidRPr="00E35E27">
        <w:rPr>
          <w:rFonts w:ascii="Times New Roman" w:hAnsi="Times New Roman"/>
          <w:color w:val="000000"/>
          <w:sz w:val="28"/>
          <w:szCs w:val="28"/>
        </w:rPr>
        <w:t xml:space="preserve"> молоденькая девушка Вина, в которую оба влюблены. В двенадцати танцах сюиты оживают разнохарактерные персонажи костюмированного бала. Последняя часть – традиционно завершающий бал старинный немецкий танец гросфатер: маски постепенно расходятся, музыка замирает, бьют часы… Программность, выраженная в самой музыкальной сущности образов «Бабочек», не получила, в отличие от «Карнавала», последовательного словесного выражения.</w:t>
      </w:r>
    </w:p>
    <w:p w14:paraId="676DF33C" w14:textId="77777777" w:rsidR="00430B5C" w:rsidRPr="00E35E27" w:rsidRDefault="00430B5C" w:rsidP="00430B5C">
      <w:pPr>
        <w:pStyle w:val="ae"/>
        <w:widowControl/>
        <w:spacing w:line="360" w:lineRule="auto"/>
        <w:ind w:firstLine="710"/>
        <w:jc w:val="both"/>
        <w:rPr>
          <w:rFonts w:hint="eastAsia"/>
          <w:sz w:val="28"/>
          <w:szCs w:val="28"/>
        </w:rPr>
      </w:pPr>
      <w:r w:rsidRPr="00E35E27">
        <w:rPr>
          <w:rFonts w:ascii="Times New Roman" w:hAnsi="Times New Roman"/>
          <w:color w:val="000000"/>
          <w:sz w:val="28"/>
          <w:szCs w:val="28"/>
        </w:rPr>
        <w:t xml:space="preserve">В цикле «Карнавал» разнообразие впечатлений выражено в двадцати программных «сценках», следующих одна за другой. На фоне вальсовой музыки перед слушателем словно проходят маски, мелькают лица, слышатся отрывки разговоров и вырисовываются отдельные персонажи. «Карнавал» концентрирует в себе принципы </w:t>
      </w:r>
      <w:proofErr w:type="spellStart"/>
      <w:r w:rsidRPr="00E35E27">
        <w:rPr>
          <w:rFonts w:ascii="Times New Roman" w:hAnsi="Times New Roman"/>
          <w:color w:val="000000"/>
          <w:sz w:val="28"/>
          <w:szCs w:val="28"/>
        </w:rPr>
        <w:t>шумановского</w:t>
      </w:r>
      <w:proofErr w:type="spellEnd"/>
      <w:r w:rsidRPr="00E35E27">
        <w:rPr>
          <w:rFonts w:ascii="Times New Roman" w:hAnsi="Times New Roman"/>
          <w:color w:val="000000"/>
          <w:sz w:val="28"/>
          <w:szCs w:val="28"/>
        </w:rPr>
        <w:t xml:space="preserve"> «новеллистического» творчества. Он определяет облик Шумана как художника-романтика. </w:t>
      </w:r>
      <w:r w:rsidRPr="00E35E27">
        <w:rPr>
          <w:rFonts w:ascii="Times New Roman" w:hAnsi="Times New Roman"/>
          <w:sz w:val="28"/>
          <w:szCs w:val="28"/>
        </w:rPr>
        <w:t>Композитор назвал это сочинение маленькими сценами на четыре ноты (</w:t>
      </w:r>
      <w:r w:rsidRPr="00E35E27">
        <w:rPr>
          <w:rFonts w:ascii="Times New Roman" w:hAnsi="Times New Roman"/>
          <w:sz w:val="28"/>
          <w:szCs w:val="28"/>
          <w:lang w:val="en-US"/>
        </w:rPr>
        <w:t>As</w:t>
      </w:r>
      <w:r w:rsidRPr="00E35E27">
        <w:rPr>
          <w:rFonts w:ascii="Times New Roman" w:hAnsi="Times New Roman"/>
          <w:sz w:val="28"/>
          <w:szCs w:val="28"/>
        </w:rPr>
        <w:t>-</w:t>
      </w:r>
      <w:r w:rsidRPr="00E35E27">
        <w:rPr>
          <w:rFonts w:ascii="Times New Roman" w:hAnsi="Times New Roman"/>
          <w:sz w:val="28"/>
          <w:szCs w:val="28"/>
          <w:lang w:val="en-US"/>
        </w:rPr>
        <w:t>Es</w:t>
      </w:r>
      <w:r w:rsidRPr="00E35E27">
        <w:rPr>
          <w:rFonts w:ascii="Times New Roman" w:hAnsi="Times New Roman"/>
          <w:sz w:val="28"/>
          <w:szCs w:val="28"/>
        </w:rPr>
        <w:t>-</w:t>
      </w:r>
      <w:r w:rsidRPr="00E35E27">
        <w:rPr>
          <w:rFonts w:ascii="Times New Roman" w:hAnsi="Times New Roman"/>
          <w:sz w:val="28"/>
          <w:szCs w:val="28"/>
          <w:lang w:val="en-US"/>
        </w:rPr>
        <w:t>C</w:t>
      </w:r>
      <w:r w:rsidRPr="00E35E27">
        <w:rPr>
          <w:rFonts w:ascii="Times New Roman" w:hAnsi="Times New Roman"/>
          <w:sz w:val="28"/>
          <w:szCs w:val="28"/>
        </w:rPr>
        <w:t>-</w:t>
      </w:r>
      <w:r w:rsidRPr="00E35E27">
        <w:rPr>
          <w:rFonts w:ascii="Times New Roman" w:hAnsi="Times New Roman"/>
          <w:sz w:val="28"/>
          <w:szCs w:val="28"/>
          <w:lang w:val="en-US"/>
        </w:rPr>
        <w:t>H</w:t>
      </w:r>
      <w:r w:rsidRPr="00E35E27">
        <w:rPr>
          <w:rFonts w:ascii="Times New Roman" w:hAnsi="Times New Roman"/>
          <w:sz w:val="28"/>
          <w:szCs w:val="28"/>
        </w:rPr>
        <w:t xml:space="preserve">), для которых характерен синтез программной цикличности, индивидуализация образов достигает наглядности «сценок», а </w:t>
      </w:r>
      <w:proofErr w:type="spellStart"/>
      <w:r w:rsidRPr="00E35E27">
        <w:rPr>
          <w:rFonts w:ascii="Times New Roman" w:hAnsi="Times New Roman"/>
          <w:sz w:val="28"/>
          <w:szCs w:val="28"/>
        </w:rPr>
        <w:t>вариационность</w:t>
      </w:r>
      <w:proofErr w:type="spellEnd"/>
      <w:r w:rsidRPr="00E35E27">
        <w:rPr>
          <w:rFonts w:ascii="Times New Roman" w:hAnsi="Times New Roman"/>
          <w:sz w:val="28"/>
          <w:szCs w:val="28"/>
        </w:rPr>
        <w:t xml:space="preserve"> основана на свободной трансформации исходного мотива-зерна, который является интереснейшим образцом </w:t>
      </w:r>
      <w:proofErr w:type="spellStart"/>
      <w:r w:rsidRPr="00E35E27">
        <w:rPr>
          <w:rFonts w:ascii="Times New Roman" w:hAnsi="Times New Roman"/>
          <w:sz w:val="28"/>
          <w:szCs w:val="28"/>
        </w:rPr>
        <w:t>монотематизма</w:t>
      </w:r>
      <w:proofErr w:type="spellEnd"/>
      <w:r w:rsidRPr="00E35E27">
        <w:rPr>
          <w:rFonts w:ascii="Times New Roman" w:hAnsi="Times New Roman"/>
          <w:sz w:val="28"/>
          <w:szCs w:val="28"/>
        </w:rPr>
        <w:t>.</w:t>
      </w:r>
    </w:p>
    <w:p w14:paraId="0019314C" w14:textId="77777777" w:rsidR="00430B5C" w:rsidRPr="00E35E27" w:rsidRDefault="00430B5C" w:rsidP="00430B5C">
      <w:pPr>
        <w:pStyle w:val="ae"/>
        <w:widowControl/>
        <w:spacing w:line="360" w:lineRule="auto"/>
        <w:ind w:firstLine="710"/>
        <w:jc w:val="both"/>
        <w:rPr>
          <w:rFonts w:hint="eastAsia"/>
          <w:sz w:val="28"/>
          <w:szCs w:val="28"/>
        </w:rPr>
      </w:pPr>
      <w:r w:rsidRPr="00E35E27">
        <w:rPr>
          <w:rFonts w:ascii="Times New Roman" w:hAnsi="Times New Roman"/>
          <w:sz w:val="28"/>
          <w:szCs w:val="28"/>
        </w:rPr>
        <w:t>Стилистические особенности «Карнавала» по-новому претворяются в следующем сочинении «</w:t>
      </w:r>
      <w:proofErr w:type="spellStart"/>
      <w:r w:rsidRPr="00E35E27">
        <w:rPr>
          <w:rFonts w:ascii="Times New Roman" w:hAnsi="Times New Roman"/>
          <w:sz w:val="28"/>
          <w:szCs w:val="28"/>
        </w:rPr>
        <w:t>Давидсбюндлеры</w:t>
      </w:r>
      <w:proofErr w:type="spellEnd"/>
      <w:r w:rsidRPr="00E35E27">
        <w:rPr>
          <w:rFonts w:ascii="Times New Roman" w:hAnsi="Times New Roman"/>
          <w:sz w:val="28"/>
          <w:szCs w:val="28"/>
        </w:rPr>
        <w:t>»: к ним относятся психологическая линия, шкала контрастных портретов-настроений и драматическая конфликтность, которые сказались в характере музыкального языка.</w:t>
      </w:r>
    </w:p>
    <w:p w14:paraId="6184E4AF" w14:textId="1E7483A5" w:rsidR="00430B5C" w:rsidRPr="00E35E27" w:rsidRDefault="00430B5C" w:rsidP="00430B5C">
      <w:pPr>
        <w:pStyle w:val="ae"/>
        <w:widowControl/>
        <w:spacing w:line="360" w:lineRule="auto"/>
        <w:ind w:firstLine="710"/>
        <w:jc w:val="both"/>
        <w:rPr>
          <w:rFonts w:hint="eastAsia"/>
          <w:sz w:val="28"/>
          <w:szCs w:val="28"/>
        </w:rPr>
      </w:pPr>
      <w:r w:rsidRPr="00E35E27">
        <w:rPr>
          <w:rFonts w:ascii="Times New Roman" w:hAnsi="Times New Roman"/>
          <w:sz w:val="28"/>
          <w:szCs w:val="28"/>
        </w:rPr>
        <w:t>Продолжением «</w:t>
      </w:r>
      <w:proofErr w:type="spellStart"/>
      <w:r w:rsidRPr="00E35E27">
        <w:rPr>
          <w:rFonts w:ascii="Times New Roman" w:hAnsi="Times New Roman"/>
          <w:sz w:val="28"/>
          <w:szCs w:val="28"/>
        </w:rPr>
        <w:t>Давидсбюндлеров</w:t>
      </w:r>
      <w:proofErr w:type="spellEnd"/>
      <w:r w:rsidRPr="00E35E27">
        <w:rPr>
          <w:rFonts w:ascii="Times New Roman" w:hAnsi="Times New Roman"/>
          <w:sz w:val="28"/>
          <w:szCs w:val="28"/>
        </w:rPr>
        <w:t>» явилась «</w:t>
      </w:r>
      <w:proofErr w:type="spellStart"/>
      <w:r w:rsidRPr="00E35E27">
        <w:rPr>
          <w:rFonts w:ascii="Times New Roman" w:hAnsi="Times New Roman"/>
          <w:sz w:val="28"/>
          <w:szCs w:val="28"/>
        </w:rPr>
        <w:t>Крейслериана</w:t>
      </w:r>
      <w:proofErr w:type="spellEnd"/>
      <w:r w:rsidRPr="00E35E27">
        <w:rPr>
          <w:rFonts w:ascii="Times New Roman" w:hAnsi="Times New Roman"/>
          <w:sz w:val="28"/>
          <w:szCs w:val="28"/>
        </w:rPr>
        <w:t xml:space="preserve">» – произведение более позднее, относящееся к итогу </w:t>
      </w:r>
      <w:proofErr w:type="spellStart"/>
      <w:r w:rsidRPr="00E35E27">
        <w:rPr>
          <w:rFonts w:ascii="Times New Roman" w:hAnsi="Times New Roman"/>
          <w:sz w:val="28"/>
          <w:szCs w:val="28"/>
        </w:rPr>
        <w:t>шумановского</w:t>
      </w:r>
      <w:proofErr w:type="spellEnd"/>
      <w:r w:rsidRPr="00E35E27">
        <w:rPr>
          <w:rFonts w:ascii="Times New Roman" w:hAnsi="Times New Roman"/>
          <w:sz w:val="28"/>
          <w:szCs w:val="28"/>
        </w:rPr>
        <w:t xml:space="preserve"> бурно-романтического десятилетия 30-х годов. В этом фортепианном цикле, в образе художника-романтика той эпохи, Шуман создает собственный портрет. Это произведение является одним из самых целостных циклов у Шумана, для него </w:t>
      </w:r>
      <w:r w:rsidRPr="00E35E27">
        <w:rPr>
          <w:rFonts w:ascii="Times New Roman" w:hAnsi="Times New Roman"/>
          <w:sz w:val="28"/>
          <w:szCs w:val="28"/>
        </w:rPr>
        <w:lastRenderedPageBreak/>
        <w:t xml:space="preserve">характерно сквозное интонационно-ритмическое развитие. </w:t>
      </w:r>
      <w:r w:rsidRPr="00E35E27">
        <w:rPr>
          <w:rFonts w:ascii="Times New Roman" w:hAnsi="Times New Roman"/>
          <w:color w:val="000000"/>
          <w:sz w:val="28"/>
          <w:szCs w:val="28"/>
        </w:rPr>
        <w:t>В «</w:t>
      </w:r>
      <w:proofErr w:type="spellStart"/>
      <w:r w:rsidRPr="00E35E27">
        <w:rPr>
          <w:rFonts w:ascii="Times New Roman" w:hAnsi="Times New Roman"/>
          <w:color w:val="000000"/>
          <w:sz w:val="28"/>
          <w:szCs w:val="28"/>
        </w:rPr>
        <w:t>Крейслериане</w:t>
      </w:r>
      <w:proofErr w:type="spellEnd"/>
      <w:r w:rsidRPr="00E35E27">
        <w:rPr>
          <w:rFonts w:ascii="Times New Roman" w:hAnsi="Times New Roman"/>
          <w:color w:val="000000"/>
          <w:sz w:val="28"/>
          <w:szCs w:val="28"/>
        </w:rPr>
        <w:t xml:space="preserve">» Шуман передаёт «бушевание чувств художника-романтика», а в другом своем сочинении «Детских сценах» с тёплым юмором смотрит глазами взрослого на мир детей». </w:t>
      </w:r>
    </w:p>
    <w:p w14:paraId="4245F0A2" w14:textId="77777777" w:rsidR="00430B5C" w:rsidRPr="00E35E27" w:rsidRDefault="00430B5C" w:rsidP="00430B5C">
      <w:pPr>
        <w:pStyle w:val="ae"/>
        <w:widowControl/>
        <w:spacing w:line="360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E35E27">
        <w:rPr>
          <w:rFonts w:ascii="Times New Roman" w:hAnsi="Times New Roman"/>
          <w:sz w:val="28"/>
          <w:szCs w:val="28"/>
        </w:rPr>
        <w:t xml:space="preserve">Таким образом, на примере разобранных произведений прослеживаются следующие стилистические черты фортепианного творчества Роберта Шумана, а именно: цикличность и </w:t>
      </w:r>
      <w:proofErr w:type="spellStart"/>
      <w:r w:rsidRPr="00E35E27">
        <w:rPr>
          <w:rFonts w:ascii="Times New Roman" w:hAnsi="Times New Roman"/>
          <w:sz w:val="28"/>
          <w:szCs w:val="28"/>
        </w:rPr>
        <w:t>вариационность</w:t>
      </w:r>
      <w:proofErr w:type="spellEnd"/>
      <w:r w:rsidRPr="00E35E27">
        <w:rPr>
          <w:rFonts w:ascii="Times New Roman" w:hAnsi="Times New Roman"/>
          <w:sz w:val="28"/>
          <w:szCs w:val="28"/>
        </w:rPr>
        <w:t xml:space="preserve">, а также программность, </w:t>
      </w:r>
      <w:proofErr w:type="spellStart"/>
      <w:r w:rsidRPr="00E35E27">
        <w:rPr>
          <w:rFonts w:ascii="Times New Roman" w:hAnsi="Times New Roman"/>
          <w:sz w:val="28"/>
          <w:szCs w:val="28"/>
        </w:rPr>
        <w:t>монотематизм</w:t>
      </w:r>
      <w:proofErr w:type="spellEnd"/>
      <w:r w:rsidRPr="00E35E27">
        <w:rPr>
          <w:rFonts w:ascii="Times New Roman" w:hAnsi="Times New Roman"/>
          <w:sz w:val="28"/>
          <w:szCs w:val="28"/>
        </w:rPr>
        <w:t xml:space="preserve"> и принцип портретности.</w:t>
      </w:r>
    </w:p>
    <w:p w14:paraId="733ED45D" w14:textId="77777777" w:rsidR="00204CE6" w:rsidRPr="00E35E27" w:rsidRDefault="00204CE6">
      <w:pPr>
        <w:rPr>
          <w:sz w:val="28"/>
          <w:szCs w:val="28"/>
        </w:rPr>
      </w:pPr>
    </w:p>
    <w:sectPr w:rsidR="00204CE6" w:rsidRPr="00E35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ourier New"/>
    <w:charset w:val="CC"/>
    <w:family w:val="roman"/>
    <w:pitch w:val="variable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B2B"/>
    <w:rsid w:val="000A4649"/>
    <w:rsid w:val="001A126A"/>
    <w:rsid w:val="001B4A96"/>
    <w:rsid w:val="001D692C"/>
    <w:rsid w:val="00204CE6"/>
    <w:rsid w:val="00273C93"/>
    <w:rsid w:val="00430B5C"/>
    <w:rsid w:val="005C14FF"/>
    <w:rsid w:val="00657B2B"/>
    <w:rsid w:val="00823E56"/>
    <w:rsid w:val="00A81431"/>
    <w:rsid w:val="00AB0BBC"/>
    <w:rsid w:val="00E13F3A"/>
    <w:rsid w:val="00E35E27"/>
    <w:rsid w:val="00FF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71D0B"/>
  <w15:chartTrackingRefBased/>
  <w15:docId w15:val="{01127380-2A9D-41BD-B78C-B4F3A5B6B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7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7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B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7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7B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7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7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7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7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7B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7B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7B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7B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7B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7B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7B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7B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7B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7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7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7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7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7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7B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7B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7B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7B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7B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7B2B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430B5C"/>
    <w:pPr>
      <w:widowControl w:val="0"/>
      <w:suppressAutoHyphens/>
      <w:overflowPunct w:val="0"/>
      <w:spacing w:after="140" w:line="276" w:lineRule="auto"/>
    </w:pPr>
    <w:rPr>
      <w:rFonts w:ascii="Liberation Serif" w:eastAsia="NSimSun" w:hAnsi="Liberation Serif" w:cs="Lucida Sans"/>
      <w:kern w:val="0"/>
      <w:lang w:eastAsia="zh-CN" w:bidi="hi-IN"/>
      <w14:ligatures w14:val="none"/>
    </w:rPr>
  </w:style>
  <w:style w:type="character" w:customStyle="1" w:styleId="ad">
    <w:name w:val="Основной текст Знак"/>
    <w:basedOn w:val="a0"/>
    <w:link w:val="ac"/>
    <w:rsid w:val="00430B5C"/>
    <w:rPr>
      <w:rFonts w:ascii="Liberation Serif" w:eastAsia="NSimSun" w:hAnsi="Liberation Serif" w:cs="Lucida Sans"/>
      <w:kern w:val="0"/>
      <w:lang w:eastAsia="zh-CN" w:bidi="hi-IN"/>
      <w14:ligatures w14:val="none"/>
    </w:rPr>
  </w:style>
  <w:style w:type="paragraph" w:customStyle="1" w:styleId="ae">
    <w:name w:val="Текст в заданном формате"/>
    <w:basedOn w:val="a"/>
    <w:qFormat/>
    <w:rsid w:val="00430B5C"/>
    <w:pPr>
      <w:widowControl w:val="0"/>
      <w:suppressAutoHyphens/>
      <w:overflowPunct w:val="0"/>
      <w:spacing w:after="0" w:line="240" w:lineRule="auto"/>
    </w:pPr>
    <w:rPr>
      <w:rFonts w:ascii="Liberation Mono" w:eastAsia="NSimSun" w:hAnsi="Liberation Mono" w:cs="Liberation Mono"/>
      <w:kern w:val="0"/>
      <w:sz w:val="20"/>
      <w:szCs w:val="2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990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Claire</dc:creator>
  <cp:keywords/>
  <dc:description/>
  <cp:lastModifiedBy>Irina Claire</cp:lastModifiedBy>
  <cp:revision>6</cp:revision>
  <dcterms:created xsi:type="dcterms:W3CDTF">2026-09-05T16:53:00Z</dcterms:created>
  <dcterms:modified xsi:type="dcterms:W3CDTF">2026-09-06T11:59:00Z</dcterms:modified>
</cp:coreProperties>
</file>