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FE" w:rsidRDefault="00EF14FE" w:rsidP="00EF14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7234">
        <w:rPr>
          <w:rFonts w:ascii="Times New Roman" w:hAnsi="Times New Roman" w:cs="Times New Roman"/>
          <w:b/>
          <w:sz w:val="28"/>
          <w:szCs w:val="28"/>
        </w:rPr>
        <w:t xml:space="preserve">Модели поведения педагога - хореографа в </w:t>
      </w:r>
      <w:r>
        <w:rPr>
          <w:rFonts w:ascii="Times New Roman" w:hAnsi="Times New Roman" w:cs="Times New Roman"/>
          <w:b/>
          <w:sz w:val="28"/>
          <w:szCs w:val="28"/>
        </w:rPr>
        <w:t>конфликтных ситуациях</w:t>
      </w:r>
    </w:p>
    <w:bookmarkEnd w:id="0"/>
    <w:p w:rsidR="00EF14FE" w:rsidRPr="00EF14FE" w:rsidRDefault="00EF14FE" w:rsidP="00EF14FE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14FE">
        <w:rPr>
          <w:rFonts w:ascii="Times New Roman" w:hAnsi="Times New Roman" w:cs="Times New Roman"/>
          <w:b/>
          <w:i/>
          <w:sz w:val="28"/>
          <w:szCs w:val="28"/>
        </w:rPr>
        <w:t>В.А. Соболь, профессор, ТГИК, г. Тюмень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 поведенческие модели педагога при решении конфликтных ситуаций в хореографическом коллективе.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психолога М.М. Рыбаковой, среди конфликтов между педагогом и учеником выделяются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конфликты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возникающие по поводу успеваемости ученика, выполнения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конфликты поведения </w:t>
      </w:r>
      <w:r>
        <w:rPr>
          <w:rFonts w:ascii="Times New Roman" w:hAnsi="Times New Roman" w:cs="Times New Roman"/>
          <w:sz w:val="28"/>
          <w:szCs w:val="28"/>
        </w:rPr>
        <w:t>(поступков), возникающие по поводу нарушения учеником правил поведения на занятии и вне его;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конфликты отношений</w:t>
      </w:r>
      <w:r>
        <w:rPr>
          <w:rFonts w:ascii="Times New Roman" w:hAnsi="Times New Roman" w:cs="Times New Roman"/>
          <w:sz w:val="28"/>
          <w:szCs w:val="28"/>
        </w:rPr>
        <w:t>, возникающие в сфере эмоционально - личностных отношений обучающихся и педагогов.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педагогических конфликтов.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202122"/>
          <w:sz w:val="28"/>
          <w:szCs w:val="28"/>
          <w:shd w:val="clear" w:color="auto" w:fill="FFFFFF"/>
        </w:rPr>
        <w:t xml:space="preserve">Советский и российский психолог. А.Я. </w:t>
      </w:r>
      <w:proofErr w:type="spellStart"/>
      <w:r>
        <w:rPr>
          <w:rFonts w:ascii="Times New Roman" w:eastAsia="sans-serif" w:hAnsi="Times New Roman" w:cs="Times New Roman"/>
          <w:color w:val="202122"/>
          <w:sz w:val="28"/>
          <w:szCs w:val="28"/>
          <w:shd w:val="clear" w:color="auto" w:fill="FFFFFF"/>
        </w:rPr>
        <w:t>Анцупов</w:t>
      </w:r>
      <w:proofErr w:type="spellEnd"/>
      <w:r>
        <w:rPr>
          <w:rFonts w:ascii="Times New Roman" w:eastAsia="sans-serif" w:hAnsi="Times New Roman" w:cs="Times New Roman"/>
          <w:color w:val="202122"/>
          <w:sz w:val="28"/>
          <w:szCs w:val="28"/>
          <w:shd w:val="clear" w:color="auto" w:fill="FFFFFF"/>
        </w:rPr>
        <w:t xml:space="preserve"> и  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доктор психологических наук, профессор А.И. Шипилов среди особенностей педагогических конфликтов выделяют </w:t>
      </w:r>
      <w:proofErr w:type="gram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proofErr w:type="gram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- ответственность педагога за педагогически правильное решение проблемных ситуаций, так как школа - модель общества, где ученики усваивают нормы отношений между людьми;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- участники конфликтов имеют разный социальный статус (учитель - ученик), чем и определяется их поведение;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- разница в жизненном опыте участников порождает разную степень ответственности за ошибки при разрешении конфликтов;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- различное понимание событий и их причин (конфликт «глазами учителя» и «глазами ученика» видится </w:t>
      </w:r>
      <w:proofErr w:type="gram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по разному</w:t>
      </w:r>
      <w:proofErr w:type="gram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). Поэтому учителю не всегда легко понять глубину переживаний ребёнка, а ученику - справиться с эмоциями, подчинить их разуму;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присутствие других учеников делает их из свидетелей участниками, а конфликт </w:t>
      </w:r>
      <w:proofErr w:type="gram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приобретает воспитательный смысли</w:t>
      </w:r>
      <w:proofErr w:type="gram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для них. Об этом всегда приходится помнить учителю;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- профессиональная позиция в конфликте обязывает учителя взять на себя инициативу в его разрешении и на первое место суметь поставить интересы ученика как формирующейся личности;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- всякая ошибка учителя при разрешении конфликта даёт новые проблемы и конфликты, в которые включаются другие ученики;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- конфликт в педагогической деятельности легче предупредить, чем успешно разрешить.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FE">
        <w:rPr>
          <w:rStyle w:val="a3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Российский балетмейстер, профессор Г.Ф.</w:t>
      </w:r>
      <w:r>
        <w:rPr>
          <w:rStyle w:val="a3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F14FE">
        <w:rPr>
          <w:rStyle w:val="a3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Богданов выявляет целый ряд конфликтов содержательного плана, с точки зрения объекта столкновения</w:t>
      </w:r>
      <w:r>
        <w:rPr>
          <w:rFonts w:ascii="Times New Roman" w:hAnsi="Times New Roman" w:cs="Times New Roman"/>
          <w:sz w:val="28"/>
          <w:szCs w:val="28"/>
        </w:rPr>
        <w:t xml:space="preserve"> в частности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Бытовые. </w:t>
      </w:r>
      <w:r>
        <w:rPr>
          <w:rFonts w:ascii="Times New Roman" w:hAnsi="Times New Roman" w:cs="Times New Roman"/>
          <w:sz w:val="28"/>
          <w:szCs w:val="28"/>
        </w:rPr>
        <w:t xml:space="preserve">В них объектом столкновения служит бытовое обустройство. В качестве объекта могут выступать, например, костюмы для выступления или для занятий; место у станка или в первой линии на середине зала. Участники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спорить о том кому поливать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 и т.д.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      Административные. </w:t>
      </w:r>
      <w:r>
        <w:rPr>
          <w:rFonts w:ascii="Times New Roman" w:hAnsi="Times New Roman" w:cs="Times New Roman"/>
          <w:sz w:val="28"/>
          <w:szCs w:val="28"/>
        </w:rPr>
        <w:t>Они возникают в связи с объектом полномочий. Допустим, более опытный участник самостоятельно присваивает себе право «поучать» новичка, а последний сопротивляется. Такие конфликты нередко возникают между разновозрастными участниками, между руководителем и концертмейстером, между руководителем и родителем ученика и т.д.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 Психологические.</w:t>
      </w:r>
      <w:r>
        <w:rPr>
          <w:rFonts w:ascii="Times New Roman" w:hAnsi="Times New Roman" w:cs="Times New Roman"/>
          <w:sz w:val="28"/>
          <w:szCs w:val="28"/>
        </w:rPr>
        <w:t xml:space="preserve"> Здесь объектом столкновения являются психологические отличия субъектов. Например, юноша спорит с девушкой; участник - холерик с меланхоликом; более взрослый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молодым и т.д.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. Это когда сталкиваются компетенции специалистов. В танцевальном искусстве много спорных моментов, поэтому нередко сталкиваются, например, руководитель коллектива и приглашённый для постановки хореограф.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спорят друг с другом хореографы - постановщики, педагоги - хореографы, хореограф - постановщик с хореографом - репетитором и т.д.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    Этические конфликты</w:t>
      </w:r>
      <w:r>
        <w:rPr>
          <w:rFonts w:ascii="Times New Roman" w:hAnsi="Times New Roman" w:cs="Times New Roman"/>
          <w:sz w:val="28"/>
          <w:szCs w:val="28"/>
        </w:rPr>
        <w:t xml:space="preserve">, возникающие вокруг поведенческих норм жизнедеятельности, к примеру, пунктуальный участник спорит с участником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растяпой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культурный человек - с человеком невоспитанным и т.д.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  Идеологические конфликты,</w:t>
      </w:r>
      <w:r>
        <w:rPr>
          <w:rFonts w:ascii="Times New Roman" w:hAnsi="Times New Roman" w:cs="Times New Roman"/>
          <w:sz w:val="28"/>
          <w:szCs w:val="28"/>
        </w:rPr>
        <w:t xml:space="preserve"> разгорающиеся вокруг разных отношений к ценным явлениям, допустим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семье ссорятся родители с детьми, люди зрелого возраста - с молодыми людьми и т.д.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Амбициозные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возникают, когда кто - то из субъектов претендует на более высокий статус, в котором ему отказывает другой субъект  (примерно так же, как в административных конфликтах)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     Этнические конфликты.</w:t>
      </w:r>
      <w:r>
        <w:rPr>
          <w:rFonts w:ascii="Times New Roman" w:hAnsi="Times New Roman" w:cs="Times New Roman"/>
          <w:sz w:val="28"/>
          <w:szCs w:val="28"/>
        </w:rPr>
        <w:t xml:space="preserve"> Здесь сталкиваются разные национальные интересы.</w:t>
      </w:r>
    </w:p>
    <w:p w:rsidR="00EF14FE" w:rsidRPr="00490F5B" w:rsidRDefault="00EF14FE" w:rsidP="00EF14F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EF14FE">
        <w:rPr>
          <w:rStyle w:val="a3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Выделяют 3 вида моделей поведения при конфликтных ситуациях</w:t>
      </w:r>
      <w:r>
        <w:rPr>
          <w:rFonts w:eastAsia="Segoe UI"/>
          <w:color w:val="000000"/>
          <w:shd w:val="clear" w:color="auto" w:fill="FFFFFF"/>
        </w:rPr>
        <w:t>:</w:t>
      </w:r>
      <w:r w:rsidRPr="00EF14FE">
        <w:rPr>
          <w:rFonts w:eastAsia="Segoe UI"/>
          <w:color w:val="000000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Каждая из этих моделей предопределена предметом конфликта, общей характеристикой конфликтной ситуации, ценностями субъектов, а также индивидуально - психологическими особенностями каждого </w:t>
      </w:r>
      <w:proofErr w:type="gramStart"/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них. Модели поведения отражают динамику конфликта и возможные способы их разрешения.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Конструктивная модель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. Субъе</w:t>
      </w:r>
      <w:proofErr w:type="gramStart"/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кт стр</w:t>
      </w:r>
      <w:proofErr w:type="gramEnd"/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емится уладить конфликт, нацелен на поиск оптимального решения. Кроме того, он характеризуется выдержкой, самообладанием, доброжелательным отношением к сопернику, открытостью, позитивным настроем, лаконичностью в общении. Старается выделить только самые главные мысли.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Деструктивная модель.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данной модели поведения личность постоянно стремится расширить и обострить конфликт, прижать партера, негативно оценивает его личность, проявляет как подозрительность, так и недоверие к оппоненту. Нередко нарушается этика общения.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Конформистская модель.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Субъект пассивен, склонен к уступкам, непоследователен в своих суждениях, а также в поведении. Легко соглашается с точкой зрения своего соперника, старается 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уйти от решения острых вопросов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14FE" w:rsidRPr="00141E42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решении конфликтных ситуаций в хореографическом коллективе,      педагог – хореограф должен придерживаться наиболее эффективной модели поведения. На выбор модели поведения могут повлиять такие факторы как: 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Педагогический опыт. Например, молодые педагоги чаще выбирают конформистскую модель поведения, стараются уйти от  острых вопросов, тем самым не решая проблему в коллективе;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Возраст участников конфликта. Например,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взрослыми учениками, лучше всего придерживаться конструктивной модели поведения. В таком случае педагог проявит себя открыто и доброжелательно по отношению к участникам конфликта, выслушав обе стороны, что поможет найти правильный выход из конфликтной ситуации;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Вид конфликтной ситуации. Например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бытовые, административные, психологические, педагогические, этические   и др. 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 же, при определенных обстоятельствах, педагог может отложить решение конфликта. Например, перед выходом на сцену, участники начинают ссориться. Наиболее правильно будет разобраться в проблеме после выступления.</w:t>
      </w: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14FE" w:rsidRDefault="00EF14FE" w:rsidP="00EF14FE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63251" w:rsidRDefault="00163251" w:rsidP="00EF14FE">
      <w:pPr>
        <w:spacing w:after="0" w:line="360" w:lineRule="auto"/>
        <w:ind w:firstLine="709"/>
      </w:pPr>
    </w:p>
    <w:sectPr w:rsidR="00163251" w:rsidSect="00643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E3"/>
    <w:rsid w:val="00163251"/>
    <w:rsid w:val="005B0AE3"/>
    <w:rsid w:val="00643215"/>
    <w:rsid w:val="00E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14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1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Каб.1</dc:creator>
  <cp:lastModifiedBy>Каб.1</cp:lastModifiedBy>
  <cp:revision>2</cp:revision>
  <dcterms:created xsi:type="dcterms:W3CDTF">2024-06-05T10:17:00Z</dcterms:created>
  <dcterms:modified xsi:type="dcterms:W3CDTF">2024-06-05T10:17:00Z</dcterms:modified>
</cp:coreProperties>
</file>