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B195" w14:textId="77777777" w:rsidR="00E85C9C" w:rsidRDefault="009D0754" w:rsidP="00F637D8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637D8">
        <w:rPr>
          <w:rFonts w:ascii="Times New Roman" w:hAnsi="Times New Roman" w:cs="Times New Roman"/>
          <w:b/>
          <w:sz w:val="28"/>
          <w:szCs w:val="28"/>
        </w:rPr>
        <w:t>Виды педагогического общения</w:t>
      </w:r>
      <w:r w:rsidR="00636C17" w:rsidRPr="00636C1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14:paraId="6EF5EC61" w14:textId="54B88296" w:rsidR="009D0754" w:rsidRDefault="00636C17" w:rsidP="00E85C9C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обучении хореографическому искусству</w:t>
      </w:r>
    </w:p>
    <w:p w14:paraId="372906CE" w14:textId="06EB8FD4" w:rsidR="00102A77" w:rsidRPr="00102A77" w:rsidRDefault="00102A77" w:rsidP="00102A77">
      <w:pPr>
        <w:spacing w:after="0" w:line="360" w:lineRule="auto"/>
        <w:ind w:firstLine="360"/>
        <w:jc w:val="right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102A77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В.А. Соболь, профессор ТГИК</w:t>
      </w:r>
    </w:p>
    <w:p w14:paraId="15F9778F" w14:textId="1E6C5DA0" w:rsidR="00102A77" w:rsidRPr="00102A77" w:rsidRDefault="00102A77" w:rsidP="00102A77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2A77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Е.В. Панова, доцент ТГИК</w:t>
      </w:r>
    </w:p>
    <w:p w14:paraId="71C06FD7" w14:textId="09112C33" w:rsidR="00522BBE" w:rsidRDefault="00522BBE" w:rsidP="00F63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хореографическому искусству </w:t>
      </w:r>
      <w:r w:rsidR="00BA65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сложный и многолетний процесс, где педагог, как правило, работает с группой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командой, танцевальны</w:t>
      </w:r>
      <w:r w:rsidR="00FD69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коллективом. В этой системе отношений педагог использует разные виды общения. Коммуникативные навыки помогают выстроить взаимодействие в коллективе.</w:t>
      </w:r>
    </w:p>
    <w:p w14:paraId="64897E72" w14:textId="1EFD79BA" w:rsidR="005F6647" w:rsidRDefault="005F6647" w:rsidP="005F6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общение </w:t>
      </w:r>
      <w:r w:rsidR="00F637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важный компонент педагогического мастерства. </w:t>
      </w:r>
      <w:r w:rsidRPr="00275BA4">
        <w:rPr>
          <w:rFonts w:ascii="Times New Roman" w:hAnsi="Times New Roman" w:cs="Times New Roman"/>
          <w:sz w:val="28"/>
          <w:szCs w:val="28"/>
        </w:rPr>
        <w:t xml:space="preserve">В широком смысле к педагогическому общению относится любое общение между </w:t>
      </w:r>
      <w:proofErr w:type="gramStart"/>
      <w:r w:rsidRPr="00275BA4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275BA4">
        <w:rPr>
          <w:rFonts w:ascii="Times New Roman" w:hAnsi="Times New Roman" w:cs="Times New Roman"/>
          <w:sz w:val="28"/>
          <w:szCs w:val="28"/>
        </w:rPr>
        <w:t xml:space="preserve"> (воспитывающими) и обучаемыми (воспитываемыми), будь это родители и дети, воспитатели детского сада и их воспитанники, школьные учителя и ученики, преподаватели вуза и студенты.</w:t>
      </w:r>
    </w:p>
    <w:p w14:paraId="09C4CCA2" w14:textId="32575885" w:rsidR="0034326A" w:rsidRPr="00BF481D" w:rsidRDefault="005F6647" w:rsidP="00BF4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7D8">
        <w:rPr>
          <w:rFonts w:ascii="Times New Roman" w:hAnsi="Times New Roman" w:cs="Times New Roman"/>
          <w:sz w:val="28"/>
          <w:szCs w:val="28"/>
        </w:rPr>
        <w:t>Общение</w:t>
      </w:r>
      <w:r w:rsidRPr="00BF481D">
        <w:rPr>
          <w:rFonts w:ascii="Times New Roman" w:hAnsi="Times New Roman" w:cs="Times New Roman"/>
          <w:sz w:val="28"/>
          <w:szCs w:val="28"/>
        </w:rPr>
        <w:t xml:space="preserve"> – это процесс взаимосвязи и взаимодействия </w:t>
      </w:r>
      <w:r w:rsidR="000A1E9A" w:rsidRPr="00BF481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F481D">
        <w:rPr>
          <w:rFonts w:ascii="Times New Roman" w:hAnsi="Times New Roman" w:cs="Times New Roman"/>
          <w:sz w:val="28"/>
          <w:szCs w:val="28"/>
        </w:rPr>
        <w:t>субъектов (личностей, групп), характеризующийся обменом деятельностью, информацией, опытом, событиями, умениями и навыками, а также результатами деятельности.</w:t>
      </w:r>
      <w:r w:rsidR="0034326A" w:rsidRPr="00BF4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167E7CC" w14:textId="16D7A4E2" w:rsidR="006C55E0" w:rsidRDefault="00FF606C" w:rsidP="00BF4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D8">
        <w:rPr>
          <w:rFonts w:ascii="Times New Roman" w:hAnsi="Times New Roman" w:cs="Times New Roman"/>
          <w:sz w:val="28"/>
          <w:szCs w:val="28"/>
        </w:rPr>
        <w:t>Педагогическое общение</w:t>
      </w:r>
      <w:r w:rsidRPr="006C55E0">
        <w:rPr>
          <w:rFonts w:ascii="Times New Roman" w:hAnsi="Times New Roman" w:cs="Times New Roman"/>
          <w:sz w:val="28"/>
          <w:szCs w:val="28"/>
        </w:rPr>
        <w:t xml:space="preserve"> – это профессиональное общение педагога с учащимися, а также с их родителями; это  совокупность средств и методов, обеспечивающих реализацию целей и задач воспитания и обучения и определяющих характер взаимодействия педагога и учащихся. </w:t>
      </w:r>
    </w:p>
    <w:p w14:paraId="77E68E26" w14:textId="77777777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52B">
        <w:rPr>
          <w:rFonts w:ascii="Times New Roman" w:hAnsi="Times New Roman" w:cs="Times New Roman"/>
          <w:sz w:val="28"/>
          <w:szCs w:val="28"/>
        </w:rPr>
        <w:t xml:space="preserve">Содержание и формы педагогического общения в обучении хореографии относительно строго регламентированы, а ролевые позиции его участников четко обозначены. Педагог управляет педагогическим общением и отвечает за его качество как профессионал, и в этом смысле его партнеры по взаимодействию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52B">
        <w:rPr>
          <w:rFonts w:ascii="Times New Roman" w:hAnsi="Times New Roman" w:cs="Times New Roman"/>
          <w:sz w:val="28"/>
          <w:szCs w:val="28"/>
        </w:rPr>
        <w:t xml:space="preserve"> ученики все же выступают в качестве объекта его влияний.</w:t>
      </w:r>
    </w:p>
    <w:p w14:paraId="62E83C51" w14:textId="77777777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Рассмотрим, какие виды общения применяются в обучении хореографии. </w:t>
      </w:r>
    </w:p>
    <w:p w14:paraId="025EDAA7" w14:textId="77777777" w:rsidR="00F637D8" w:rsidRPr="00DD517E" w:rsidRDefault="00F637D8" w:rsidP="00F637D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7E">
        <w:rPr>
          <w:rFonts w:ascii="Times New Roman" w:hAnsi="Times New Roman" w:cs="Times New Roman"/>
          <w:sz w:val="28"/>
          <w:szCs w:val="28"/>
        </w:rPr>
        <w:lastRenderedPageBreak/>
        <w:t xml:space="preserve">Общение </w:t>
      </w:r>
      <w:r w:rsidRPr="00DD517E">
        <w:rPr>
          <w:rFonts w:ascii="Times New Roman" w:hAnsi="Times New Roman" w:cs="Times New Roman"/>
          <w:i/>
          <w:sz w:val="28"/>
          <w:szCs w:val="28"/>
        </w:rPr>
        <w:t xml:space="preserve">в зависимости от числа обучающихся </w:t>
      </w:r>
      <w:r w:rsidRPr="00DD517E">
        <w:rPr>
          <w:rFonts w:ascii="Times New Roman" w:hAnsi="Times New Roman" w:cs="Times New Roman"/>
          <w:sz w:val="28"/>
          <w:szCs w:val="28"/>
        </w:rPr>
        <w:t>может быть межличностным: педагог – ученик (индивидуальные занятия), личностно-групповое: общение между педагогом и учениками (групповые занятие) и межгрупповое: общение между группами (младшая, средняя и старшая группы в одном коллективе, группа мальчиков и девочек и др.).</w:t>
      </w:r>
    </w:p>
    <w:p w14:paraId="0BF6E960" w14:textId="77777777" w:rsidR="00F637D8" w:rsidRDefault="00F637D8" w:rsidP="00F637D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 w:rsidRPr="007C0618">
        <w:rPr>
          <w:rFonts w:ascii="Times New Roman" w:hAnsi="Times New Roman" w:cs="Times New Roman"/>
          <w:i/>
          <w:sz w:val="28"/>
          <w:szCs w:val="28"/>
        </w:rPr>
        <w:t xml:space="preserve">по длительности </w:t>
      </w:r>
      <w:r w:rsidRPr="007C0618">
        <w:rPr>
          <w:rFonts w:ascii="Times New Roman" w:hAnsi="Times New Roman" w:cs="Times New Roman"/>
          <w:sz w:val="28"/>
          <w:szCs w:val="28"/>
        </w:rPr>
        <w:t>может быть  кратковременное и длительное. Несмотря на то, что обучение хореографическому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многолетний процесс</w:t>
      </w:r>
      <w:r w:rsidRPr="007C0618">
        <w:rPr>
          <w:rFonts w:ascii="Times New Roman" w:hAnsi="Times New Roman" w:cs="Times New Roman"/>
          <w:sz w:val="28"/>
          <w:szCs w:val="28"/>
        </w:rPr>
        <w:t>, кратковременное общение тоже имеет место быть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0618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ы, творческие лаборатории, семинары, летние танцевальные школы, консультации</w:t>
      </w:r>
      <w:r w:rsidRPr="007C0618">
        <w:rPr>
          <w:rFonts w:ascii="Times New Roman" w:hAnsi="Times New Roman" w:cs="Times New Roman"/>
          <w:sz w:val="28"/>
          <w:szCs w:val="28"/>
        </w:rPr>
        <w:t>, занятия для изучения трюков учеником со специалистом, постановка номера приглашенным хореографом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7C06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63BDE7" w14:textId="77777777" w:rsidR="00F637D8" w:rsidRPr="007C0618" w:rsidRDefault="00F637D8" w:rsidP="00F637D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 w:rsidRPr="007C0618">
        <w:rPr>
          <w:rFonts w:ascii="Times New Roman" w:hAnsi="Times New Roman" w:cs="Times New Roman"/>
          <w:i/>
          <w:sz w:val="28"/>
          <w:szCs w:val="28"/>
        </w:rPr>
        <w:t>по типу речи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C0618">
        <w:rPr>
          <w:rFonts w:ascii="Times New Roman" w:hAnsi="Times New Roman" w:cs="Times New Roman"/>
          <w:sz w:val="28"/>
          <w:szCs w:val="28"/>
        </w:rPr>
        <w:t>вербальное и невербальное общение. Их можно рассматривать как методы обучения хореографическому искусству (наряду с методом практических упражнений).</w:t>
      </w:r>
    </w:p>
    <w:p w14:paraId="7F790FF6" w14:textId="6B616BBC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танец и есть невербальное искусство, со своей знаковой системой, то проявление невербальной в сущности деятельности педагога здесь может быть максимально эффективной</w:t>
      </w:r>
      <w:r w:rsidRPr="00DB7127">
        <w:rPr>
          <w:rFonts w:ascii="Times New Roman" w:hAnsi="Times New Roman" w:cs="Times New Roman"/>
          <w:sz w:val="28"/>
          <w:szCs w:val="28"/>
        </w:rPr>
        <w:t>[</w:t>
      </w:r>
      <w:r w:rsidR="00102A77">
        <w:rPr>
          <w:rFonts w:ascii="Times New Roman" w:hAnsi="Times New Roman" w:cs="Times New Roman"/>
          <w:sz w:val="28"/>
          <w:szCs w:val="28"/>
        </w:rPr>
        <w:t>2</w:t>
      </w:r>
      <w:r w:rsidRPr="00DB7127">
        <w:rPr>
          <w:rFonts w:ascii="Times New Roman" w:hAnsi="Times New Roman" w:cs="Times New Roman"/>
          <w:sz w:val="28"/>
          <w:szCs w:val="28"/>
        </w:rPr>
        <w:t>]</w:t>
      </w:r>
      <w:r w:rsidRPr="00B47D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Невербальное общение в хореографии выражается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664524" w14:textId="77777777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мимические проявления (выражение лица, взгляд);</w:t>
      </w:r>
    </w:p>
    <w:p w14:paraId="0877668D" w14:textId="77777777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тактильные проявления (прикосновения);</w:t>
      </w:r>
    </w:p>
    <w:p w14:paraId="67A5D4FC" w14:textId="77777777" w:rsidR="00F637D8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пластические проявления (позы, жесты, телодвижения);</w:t>
      </w:r>
    </w:p>
    <w:p w14:paraId="5FE8B65D" w14:textId="241C3637" w:rsidR="00F637D8" w:rsidRPr="00B758C3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поведенческие проявления (поступки, действия, достигающие какого-либо результата для ученика)</w:t>
      </w:r>
      <w:r w:rsidRPr="00DB7127">
        <w:rPr>
          <w:rFonts w:ascii="Times New Roman" w:hAnsi="Times New Roman" w:cs="Times New Roman"/>
          <w:sz w:val="28"/>
          <w:szCs w:val="28"/>
        </w:rPr>
        <w:t>[</w:t>
      </w:r>
      <w:r w:rsidR="00102A77">
        <w:rPr>
          <w:rFonts w:ascii="Times New Roman" w:hAnsi="Times New Roman" w:cs="Times New Roman"/>
          <w:sz w:val="28"/>
          <w:szCs w:val="28"/>
        </w:rPr>
        <w:t>1</w:t>
      </w:r>
      <w:r w:rsidRPr="00DB712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2F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</w:p>
    <w:p w14:paraId="7DA9006C" w14:textId="77777777" w:rsidR="00F637D8" w:rsidRPr="0008152B" w:rsidRDefault="00F637D8" w:rsidP="00F637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Вербальное общение в обучении хореографии – слова и интонационные выражения. </w:t>
      </w:r>
      <w:r w:rsidRPr="0008152B">
        <w:rPr>
          <w:rFonts w:ascii="Times New Roman" w:hAnsi="Times New Roman" w:cs="Times New Roman"/>
          <w:sz w:val="28"/>
          <w:szCs w:val="28"/>
        </w:rPr>
        <w:t xml:space="preserve">Педагогическое общение является особым видом педагогической деятельности учителя, в которой преобладающим является </w:t>
      </w:r>
      <w:r w:rsidRPr="0008152B">
        <w:rPr>
          <w:rFonts w:ascii="Times New Roman" w:hAnsi="Times New Roman" w:cs="Times New Roman"/>
          <w:i/>
          <w:sz w:val="28"/>
          <w:szCs w:val="28"/>
        </w:rPr>
        <w:t>речевое общение</w:t>
      </w:r>
      <w:r w:rsidRPr="0008152B">
        <w:rPr>
          <w:rFonts w:ascii="Times New Roman" w:hAnsi="Times New Roman" w:cs="Times New Roman"/>
          <w:sz w:val="28"/>
          <w:szCs w:val="28"/>
        </w:rPr>
        <w:t xml:space="preserve">, причем речь, связанная с формированием понятий. </w:t>
      </w:r>
    </w:p>
    <w:p w14:paraId="57822BFD" w14:textId="77777777" w:rsidR="00F637D8" w:rsidRDefault="00F637D8" w:rsidP="00F637D8">
      <w:pPr>
        <w:pStyle w:val="a4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Профессиональная лексика каждого педагога – не только отражение его индивидуальной манеры преподавания, но и составная часть его методики, педагогического мастерства. </w:t>
      </w:r>
    </w:p>
    <w:p w14:paraId="37DE7362" w14:textId="77777777" w:rsidR="00F637D8" w:rsidRDefault="00F637D8" w:rsidP="00F637D8">
      <w:pPr>
        <w:pStyle w:val="a4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Словарная лексика педагога-хореографа может рассматриваться как языковая система передачи учебной информации. </w:t>
      </w:r>
    </w:p>
    <w:p w14:paraId="6BFD54B6" w14:textId="77777777" w:rsidR="00F637D8" w:rsidRDefault="00F637D8" w:rsidP="00F637D8">
      <w:pPr>
        <w:pStyle w:val="a4"/>
        <w:spacing w:line="360" w:lineRule="auto"/>
        <w:ind w:firstLine="708"/>
        <w:rPr>
          <w:szCs w:val="28"/>
        </w:rPr>
      </w:pPr>
      <w:r>
        <w:rPr>
          <w:szCs w:val="28"/>
        </w:rPr>
        <w:t>Профессиональная лексика педагога-хореографа включает следующие компоненты:</w:t>
      </w:r>
    </w:p>
    <w:p w14:paraId="70A7A959" w14:textId="77777777" w:rsidR="00F637D8" w:rsidRDefault="00F637D8" w:rsidP="00F637D8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термины и понятия. </w:t>
      </w:r>
    </w:p>
    <w:p w14:paraId="6B18B670" w14:textId="77777777" w:rsidR="00F637D8" w:rsidRDefault="00F637D8" w:rsidP="00F637D8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замечания, рекомендации, а также стимулирующие и одобрительные высказывания. </w:t>
      </w:r>
    </w:p>
    <w:p w14:paraId="2E1BD150" w14:textId="77777777" w:rsidR="00F637D8" w:rsidRDefault="00F637D8" w:rsidP="00F637D8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- слова и выражения образно-метафорического характера.</w:t>
      </w:r>
    </w:p>
    <w:p w14:paraId="4D0506C7" w14:textId="4D00EA4A" w:rsidR="00F637D8" w:rsidRPr="00CA72FC" w:rsidRDefault="00F637D8" w:rsidP="00F637D8">
      <w:pPr>
        <w:pStyle w:val="a4"/>
        <w:spacing w:line="360" w:lineRule="auto"/>
        <w:ind w:firstLine="709"/>
        <w:rPr>
          <w:b/>
          <w:szCs w:val="28"/>
        </w:rPr>
      </w:pPr>
      <w:r>
        <w:rPr>
          <w:szCs w:val="28"/>
        </w:rPr>
        <w:t>Грамотное владение профессиональной терминологией, конкретные, точные, лаконичные замечания и использование ярких образно-метафорических сигналов позволяют повысить качество усвоения учебного материала. Недопустимы грубые высказывания, унижающие личность учащихся</w:t>
      </w:r>
      <w:r w:rsidRPr="00DB7127">
        <w:rPr>
          <w:szCs w:val="28"/>
        </w:rPr>
        <w:t>[</w:t>
      </w:r>
      <w:r w:rsidR="00102A77">
        <w:rPr>
          <w:szCs w:val="28"/>
        </w:rPr>
        <w:t>3</w:t>
      </w:r>
      <w:r w:rsidRPr="00DB7127">
        <w:rPr>
          <w:szCs w:val="28"/>
        </w:rPr>
        <w:t>]</w:t>
      </w:r>
      <w:r>
        <w:rPr>
          <w:color w:val="4F81BD" w:themeColor="accent1"/>
          <w:szCs w:val="28"/>
        </w:rPr>
        <w:t>.</w:t>
      </w:r>
      <w:r w:rsidRPr="00CA72FC">
        <w:rPr>
          <w:color w:val="4F81BD" w:themeColor="accent1"/>
          <w:szCs w:val="28"/>
        </w:rPr>
        <w:t xml:space="preserve"> </w:t>
      </w:r>
    </w:p>
    <w:p w14:paraId="54E1CF31" w14:textId="77777777" w:rsidR="00F637D8" w:rsidRDefault="00F637D8" w:rsidP="00F637D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18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Pr="007C0618">
        <w:rPr>
          <w:rFonts w:ascii="Times New Roman" w:hAnsi="Times New Roman" w:cs="Times New Roman"/>
          <w:i/>
          <w:sz w:val="28"/>
          <w:szCs w:val="28"/>
        </w:rPr>
        <w:t>по содержанию</w:t>
      </w:r>
      <w:r w:rsidRPr="007C0618">
        <w:rPr>
          <w:rFonts w:ascii="Times New Roman" w:hAnsi="Times New Roman" w:cs="Times New Roman"/>
          <w:sz w:val="28"/>
          <w:szCs w:val="28"/>
        </w:rPr>
        <w:t xml:space="preserve"> может быть мотивационное, когнитивное и деятельностное. Мотивационное общение в хореографии может побуждать ученика к действию, к достижению цели, пробуждать интерес. Когнитивное общение в хореографии проявляется через познание чего-то нового (новые слова, термины, история и др.). Деятельностное общение в обучении хореографии обмен действиями, умениями, навыками. </w:t>
      </w:r>
    </w:p>
    <w:p w14:paraId="75D66EE7" w14:textId="77777777" w:rsidR="00F637D8" w:rsidRPr="00920CAC" w:rsidRDefault="00F637D8" w:rsidP="00F637D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 w:rsidRPr="007C0618">
        <w:rPr>
          <w:rFonts w:ascii="Times New Roman" w:hAnsi="Times New Roman" w:cs="Times New Roman"/>
          <w:i/>
          <w:sz w:val="28"/>
          <w:szCs w:val="28"/>
        </w:rPr>
        <w:t>по характеру взаимоотношений</w:t>
      </w:r>
      <w:r w:rsidRPr="007C0618">
        <w:rPr>
          <w:rFonts w:ascii="Times New Roman" w:hAnsi="Times New Roman" w:cs="Times New Roman"/>
          <w:sz w:val="28"/>
          <w:szCs w:val="28"/>
        </w:rPr>
        <w:t xml:space="preserve"> может быть воспитательным, диагностическим и частично интимно-личностным.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воспитание – это два неразделимых направления в творческом коллективе. У каждого руководителя и педагога есть учебный план и план воспитательной работы.</w:t>
      </w:r>
      <w:r w:rsidRPr="007C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Диагностическое общение возникает с какой-либо целью педагога: узнать мотивы ребенка, его мысли, причину конфликта между учениками или группами и др. Интимно-личностное отношение может возникнуть между педагогом и учеником при длительном взаимодействии (5-8 лет) и эти доверительные отношения возникают на базе  предыдущих отношений.</w:t>
      </w:r>
    </w:p>
    <w:p w14:paraId="66858C14" w14:textId="39677687" w:rsidR="00F637D8" w:rsidRPr="00636C17" w:rsidRDefault="00F637D8" w:rsidP="00636C1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C17">
        <w:rPr>
          <w:rFonts w:ascii="Times New Roman" w:hAnsi="Times New Roman" w:cs="Times New Roman"/>
          <w:i/>
          <w:sz w:val="28"/>
          <w:szCs w:val="28"/>
        </w:rPr>
        <w:t xml:space="preserve">Виды общения «педагог-ученик» в формате дистанционного обучения. </w:t>
      </w:r>
      <w:r w:rsidR="00636C17" w:rsidRPr="00636C17">
        <w:rPr>
          <w:rFonts w:ascii="Times New Roman" w:hAnsi="Times New Roman" w:cs="Times New Roman"/>
          <w:sz w:val="28"/>
          <w:szCs w:val="28"/>
        </w:rPr>
        <w:t>В</w:t>
      </w:r>
      <w:r w:rsidR="00636C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</w:t>
      </w:r>
      <w:r w:rsidR="00636C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C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андемия, карантин,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противоковидные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привели к тому, что потребовалась перестройка всех сфер деятельности. В системе образования, в том числе в сфере дополнительного образования получила распространение такая форма обучения, как онлайн-обучение (или дистанционное обучение). </w:t>
      </w:r>
    </w:p>
    <w:p w14:paraId="2C5BCE35" w14:textId="77777777" w:rsidR="00F637D8" w:rsidRDefault="00F637D8" w:rsidP="00F63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дистанционной форме общение, которое применимо в обычных условиях обучения, становится неактуальным. Уходят различные формы невербального общения, например тактильные проявления.</w:t>
      </w:r>
      <w:r w:rsidRPr="00AF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активно используется вербальное общение, например мотивирующие реплики, интонация и др. Активизируется мотивационное общение для побуждения ученика к действию и для поддержания интереса.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востребованы такие виды общения как индивидуальное и мелкогрупповое общение. Общение по длительности сокращается, т.к. очень сложно удержать учеников у монитора компьютера дольше 45 минут. </w:t>
      </w:r>
    </w:p>
    <w:p w14:paraId="005E6AA0" w14:textId="77777777" w:rsidR="00102A77" w:rsidRPr="00102A77" w:rsidRDefault="00102A77" w:rsidP="00102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A77">
        <w:rPr>
          <w:rFonts w:ascii="Times New Roman" w:hAnsi="Times New Roman" w:cs="Times New Roman"/>
          <w:sz w:val="28"/>
          <w:szCs w:val="28"/>
        </w:rPr>
        <w:t xml:space="preserve">Важные профессиональные качества, которые способствуют эффективному педагогическому общению и взаимодействию: интерес к людям и работе с ними, способность эмоциональной </w:t>
      </w:r>
      <w:proofErr w:type="spellStart"/>
      <w:r w:rsidRPr="00102A7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02A77">
        <w:rPr>
          <w:rFonts w:ascii="Times New Roman" w:hAnsi="Times New Roman" w:cs="Times New Roman"/>
          <w:sz w:val="28"/>
          <w:szCs w:val="28"/>
        </w:rPr>
        <w:t xml:space="preserve"> и понимания людей, гибкость, оперативно-творческое мышление, умение ощущать и поддерживать обратную связь в общении, умение управлять собой, способность к спонтанности коммуникации, умение прогнозировать возможные педагогические ситуации, последствия своих воздействий, хорошие вербальные способности, владение искусством педагогических переживаний, способность к педагогической импровизации.</w:t>
      </w:r>
      <w:proofErr w:type="gramEnd"/>
    </w:p>
    <w:p w14:paraId="0D2D97C2" w14:textId="77777777" w:rsidR="00D57CB3" w:rsidRPr="002F0551" w:rsidRDefault="00D57CB3" w:rsidP="002F0551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06054570"/>
      <w:bookmarkStart w:id="1" w:name="_GoBack"/>
      <w:bookmarkEnd w:id="1"/>
      <w:r w:rsidRPr="002F0551">
        <w:rPr>
          <w:rFonts w:ascii="Times New Roman" w:hAnsi="Times New Roman" w:cs="Times New Roman"/>
          <w:color w:val="auto"/>
          <w:sz w:val="28"/>
        </w:rPr>
        <w:t>Библиографический список</w:t>
      </w:r>
      <w:bookmarkEnd w:id="0"/>
    </w:p>
    <w:p w14:paraId="40050B5D" w14:textId="77777777" w:rsidR="00D57CB3" w:rsidRPr="00BB7E1B" w:rsidRDefault="00D57CB3" w:rsidP="008A65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05958623"/>
      <w:r w:rsidRPr="00BB7E1B">
        <w:rPr>
          <w:rFonts w:ascii="Times New Roman" w:hAnsi="Times New Roman" w:cs="Times New Roman"/>
          <w:sz w:val="28"/>
          <w:szCs w:val="28"/>
        </w:rPr>
        <w:t>Богданов, Г.Ф. Методика педагогического руководства хореографическим любительским коллективом : учеб</w:t>
      </w:r>
      <w:proofErr w:type="gramStart"/>
      <w:r w:rsidRPr="00BB7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E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7E1B">
        <w:rPr>
          <w:rFonts w:ascii="Times New Roman" w:hAnsi="Times New Roman" w:cs="Times New Roman"/>
          <w:sz w:val="28"/>
          <w:szCs w:val="28"/>
        </w:rPr>
        <w:t xml:space="preserve">особие для академического бакалавриата / Г. Ф. Богданов. – Москва: </w:t>
      </w:r>
      <w:proofErr w:type="spellStart"/>
      <w:r w:rsidRPr="00BB7E1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B7E1B">
        <w:rPr>
          <w:rFonts w:ascii="Times New Roman" w:hAnsi="Times New Roman" w:cs="Times New Roman"/>
          <w:sz w:val="28"/>
          <w:szCs w:val="28"/>
        </w:rPr>
        <w:t>, 20189 — 152 с. ISBN 978-5-534-08264-7</w:t>
      </w:r>
      <w:bookmarkEnd w:id="2"/>
    </w:p>
    <w:p w14:paraId="1DF02923" w14:textId="77777777" w:rsidR="00D57CB3" w:rsidRPr="00BB7E1B" w:rsidRDefault="00D57CB3" w:rsidP="008A65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05960777"/>
      <w:proofErr w:type="spellStart"/>
      <w:r w:rsidRPr="00BB7E1B">
        <w:rPr>
          <w:rFonts w:ascii="Times New Roman" w:hAnsi="Times New Roman" w:cs="Times New Roman"/>
          <w:sz w:val="28"/>
          <w:szCs w:val="28"/>
        </w:rPr>
        <w:t>Валукин</w:t>
      </w:r>
      <w:proofErr w:type="spellEnd"/>
      <w:r w:rsidRPr="00BB7E1B">
        <w:rPr>
          <w:rFonts w:ascii="Times New Roman" w:hAnsi="Times New Roman" w:cs="Times New Roman"/>
          <w:sz w:val="28"/>
          <w:szCs w:val="28"/>
        </w:rPr>
        <w:t xml:space="preserve">, М.Е. Мужской классический танец: эволюция во времени. / М.Е. </w:t>
      </w:r>
      <w:proofErr w:type="spellStart"/>
      <w:r w:rsidRPr="00BB7E1B">
        <w:rPr>
          <w:rFonts w:ascii="Times New Roman" w:hAnsi="Times New Roman" w:cs="Times New Roman"/>
          <w:sz w:val="28"/>
          <w:szCs w:val="28"/>
        </w:rPr>
        <w:t>Валукин</w:t>
      </w:r>
      <w:proofErr w:type="spellEnd"/>
      <w:r w:rsidRPr="00BB7E1B">
        <w:rPr>
          <w:rFonts w:ascii="Times New Roman" w:hAnsi="Times New Roman" w:cs="Times New Roman"/>
          <w:sz w:val="28"/>
          <w:szCs w:val="28"/>
        </w:rPr>
        <w:t xml:space="preserve">. – Москва: Российский университет театрального искусства – ГИТИС, 2014. – 232 с. </w:t>
      </w:r>
      <w:r w:rsidRPr="00BB7E1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B7E1B">
        <w:rPr>
          <w:rFonts w:ascii="Times New Roman" w:hAnsi="Times New Roman" w:cs="Times New Roman"/>
          <w:sz w:val="28"/>
          <w:szCs w:val="28"/>
        </w:rPr>
        <w:t xml:space="preserve"> 978-5-91328-133-3</w:t>
      </w:r>
      <w:bookmarkEnd w:id="3"/>
      <w:r w:rsidRPr="00BB7E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D3F84" w14:textId="77777777" w:rsidR="00D57CB3" w:rsidRPr="00BB7E1B" w:rsidRDefault="00D57CB3" w:rsidP="00D57CB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05958734"/>
      <w:r w:rsidRPr="00BB7E1B">
        <w:rPr>
          <w:rFonts w:ascii="Times New Roman" w:hAnsi="Times New Roman" w:cs="Times New Roman"/>
          <w:sz w:val="28"/>
          <w:szCs w:val="28"/>
        </w:rPr>
        <w:t>Соболь, В.А. Профессиональная лексика педагога-хореографа: методическое пособие для руководителей хореографических студий. / В.А. Соболь. – Тюмень: АНО ДОД «</w:t>
      </w:r>
      <w:proofErr w:type="spellStart"/>
      <w:r w:rsidRPr="00BB7E1B">
        <w:rPr>
          <w:rFonts w:ascii="Times New Roman" w:hAnsi="Times New Roman" w:cs="Times New Roman"/>
          <w:sz w:val="28"/>
          <w:szCs w:val="28"/>
        </w:rPr>
        <w:t>ОЦТДиМ</w:t>
      </w:r>
      <w:proofErr w:type="spellEnd"/>
      <w:r w:rsidRPr="00BB7E1B">
        <w:rPr>
          <w:rFonts w:ascii="Times New Roman" w:hAnsi="Times New Roman" w:cs="Times New Roman"/>
          <w:sz w:val="28"/>
          <w:szCs w:val="28"/>
        </w:rPr>
        <w:t>» СТК, 2007. – 19 с.</w:t>
      </w:r>
      <w:bookmarkEnd w:id="4"/>
      <w:r w:rsidRPr="00BB7E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49B19" w14:textId="77777777" w:rsidR="00676D1E" w:rsidRDefault="00676D1E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7F9C92" w14:textId="77777777" w:rsidR="008677D7" w:rsidRDefault="008677D7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68466" w14:textId="77777777" w:rsidR="008677D7" w:rsidRDefault="008677D7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4F0226" w14:textId="77777777" w:rsidR="00676D1E" w:rsidRDefault="00676D1E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22D38" w14:textId="77777777" w:rsidR="00676D1E" w:rsidRDefault="00676D1E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D86C5" w14:textId="77777777" w:rsidR="00676D1E" w:rsidRDefault="00676D1E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952AFC" w14:textId="77777777" w:rsidR="00676D1E" w:rsidRDefault="00676D1E" w:rsidP="00AD7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6D1E" w:rsidSect="0045217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FA14E" w14:textId="77777777" w:rsidR="00D9356C" w:rsidRDefault="00D9356C" w:rsidP="00416BBA">
      <w:pPr>
        <w:spacing w:after="0" w:line="240" w:lineRule="auto"/>
      </w:pPr>
      <w:r>
        <w:separator/>
      </w:r>
    </w:p>
  </w:endnote>
  <w:endnote w:type="continuationSeparator" w:id="0">
    <w:p w14:paraId="0E70C759" w14:textId="77777777" w:rsidR="00D9356C" w:rsidRDefault="00D9356C" w:rsidP="0041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90938"/>
      <w:docPartObj>
        <w:docPartGallery w:val="Page Numbers (Bottom of Page)"/>
        <w:docPartUnique/>
      </w:docPartObj>
    </w:sdtPr>
    <w:sdtEndPr/>
    <w:sdtContent>
      <w:p w14:paraId="7D313200" w14:textId="41AB5F71" w:rsidR="00815BE1" w:rsidRDefault="00815B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77">
          <w:rPr>
            <w:noProof/>
          </w:rPr>
          <w:t>2</w:t>
        </w:r>
        <w:r>
          <w:fldChar w:fldCharType="end"/>
        </w:r>
      </w:p>
    </w:sdtContent>
  </w:sdt>
  <w:p w14:paraId="635822A2" w14:textId="77777777" w:rsidR="00815BE1" w:rsidRDefault="00815B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C95E9" w14:textId="77777777" w:rsidR="00D9356C" w:rsidRDefault="00D9356C" w:rsidP="00416BBA">
      <w:pPr>
        <w:spacing w:after="0" w:line="240" w:lineRule="auto"/>
      </w:pPr>
      <w:r>
        <w:separator/>
      </w:r>
    </w:p>
  </w:footnote>
  <w:footnote w:type="continuationSeparator" w:id="0">
    <w:p w14:paraId="3AA910FF" w14:textId="77777777" w:rsidR="00D9356C" w:rsidRDefault="00D9356C" w:rsidP="0041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688"/>
    <w:multiLevelType w:val="multilevel"/>
    <w:tmpl w:val="87FE9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28C3CEC"/>
    <w:multiLevelType w:val="hybridMultilevel"/>
    <w:tmpl w:val="0584FE6C"/>
    <w:lvl w:ilvl="0" w:tplc="17DCBF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E99"/>
    <w:multiLevelType w:val="hybridMultilevel"/>
    <w:tmpl w:val="8C60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13A65"/>
    <w:multiLevelType w:val="hybridMultilevel"/>
    <w:tmpl w:val="73D2B352"/>
    <w:lvl w:ilvl="0" w:tplc="564C0C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A1709B"/>
    <w:multiLevelType w:val="hybridMultilevel"/>
    <w:tmpl w:val="4860189C"/>
    <w:lvl w:ilvl="0" w:tplc="62AE03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03856"/>
    <w:multiLevelType w:val="hybridMultilevel"/>
    <w:tmpl w:val="808C12B4"/>
    <w:lvl w:ilvl="0" w:tplc="17BCD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8F1F76"/>
    <w:multiLevelType w:val="hybridMultilevel"/>
    <w:tmpl w:val="52FC24B8"/>
    <w:lvl w:ilvl="0" w:tplc="026659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126C8"/>
    <w:multiLevelType w:val="hybridMultilevel"/>
    <w:tmpl w:val="D0BE861E"/>
    <w:lvl w:ilvl="0" w:tplc="B586895C">
      <w:start w:val="1"/>
      <w:numFmt w:val="decimal"/>
      <w:lvlText w:val="%1."/>
      <w:lvlJc w:val="left"/>
      <w:pPr>
        <w:ind w:left="652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DD6394"/>
    <w:multiLevelType w:val="hybridMultilevel"/>
    <w:tmpl w:val="96FCEAE2"/>
    <w:lvl w:ilvl="0" w:tplc="EA507F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2C4FD9"/>
    <w:multiLevelType w:val="multilevel"/>
    <w:tmpl w:val="FEB6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BB14D0"/>
    <w:multiLevelType w:val="hybridMultilevel"/>
    <w:tmpl w:val="F6A0F64C"/>
    <w:lvl w:ilvl="0" w:tplc="7E701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33470"/>
    <w:multiLevelType w:val="hybridMultilevel"/>
    <w:tmpl w:val="CE30C15C"/>
    <w:lvl w:ilvl="0" w:tplc="BCD6F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61F9"/>
    <w:multiLevelType w:val="hybridMultilevel"/>
    <w:tmpl w:val="CCC09DF8"/>
    <w:lvl w:ilvl="0" w:tplc="668CA6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257C97"/>
    <w:multiLevelType w:val="hybridMultilevel"/>
    <w:tmpl w:val="481499B4"/>
    <w:lvl w:ilvl="0" w:tplc="685E344A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7A1CFB"/>
    <w:multiLevelType w:val="hybridMultilevel"/>
    <w:tmpl w:val="DD2C6C3A"/>
    <w:lvl w:ilvl="0" w:tplc="08224D5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1B14D0D"/>
    <w:multiLevelType w:val="hybridMultilevel"/>
    <w:tmpl w:val="0ECC12DE"/>
    <w:lvl w:ilvl="0" w:tplc="93CEE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74C76"/>
    <w:multiLevelType w:val="hybridMultilevel"/>
    <w:tmpl w:val="D6342326"/>
    <w:lvl w:ilvl="0" w:tplc="083C2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F3468"/>
    <w:multiLevelType w:val="hybridMultilevel"/>
    <w:tmpl w:val="BA1E806A"/>
    <w:lvl w:ilvl="0" w:tplc="3E5EF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C270F5"/>
    <w:multiLevelType w:val="multilevel"/>
    <w:tmpl w:val="4AAE5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1AC50C0"/>
    <w:multiLevelType w:val="hybridMultilevel"/>
    <w:tmpl w:val="B0D6958A"/>
    <w:lvl w:ilvl="0" w:tplc="FF6C8EF4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1285229"/>
    <w:multiLevelType w:val="hybridMultilevel"/>
    <w:tmpl w:val="C8E2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5"/>
  </w:num>
  <w:num w:numId="11">
    <w:abstractNumId w:val="3"/>
  </w:num>
  <w:num w:numId="12">
    <w:abstractNumId w:val="16"/>
  </w:num>
  <w:num w:numId="13">
    <w:abstractNumId w:val="12"/>
  </w:num>
  <w:num w:numId="14">
    <w:abstractNumId w:val="11"/>
  </w:num>
  <w:num w:numId="15">
    <w:abstractNumId w:val="6"/>
  </w:num>
  <w:num w:numId="16">
    <w:abstractNumId w:val="0"/>
  </w:num>
  <w:num w:numId="17">
    <w:abstractNumId w:val="2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88"/>
    <w:rsid w:val="00003E24"/>
    <w:rsid w:val="00013E1D"/>
    <w:rsid w:val="00016C7A"/>
    <w:rsid w:val="00026EFF"/>
    <w:rsid w:val="000323EA"/>
    <w:rsid w:val="00032E33"/>
    <w:rsid w:val="00037367"/>
    <w:rsid w:val="0004705F"/>
    <w:rsid w:val="00050CC6"/>
    <w:rsid w:val="00053DBF"/>
    <w:rsid w:val="00054621"/>
    <w:rsid w:val="00060DAC"/>
    <w:rsid w:val="00062192"/>
    <w:rsid w:val="0006329D"/>
    <w:rsid w:val="00066712"/>
    <w:rsid w:val="00067B87"/>
    <w:rsid w:val="00072D2B"/>
    <w:rsid w:val="00073D76"/>
    <w:rsid w:val="0008152B"/>
    <w:rsid w:val="000A1E9A"/>
    <w:rsid w:val="000A643C"/>
    <w:rsid w:val="000B255D"/>
    <w:rsid w:val="000B6EF9"/>
    <w:rsid w:val="000E12B0"/>
    <w:rsid w:val="000E2952"/>
    <w:rsid w:val="000E3ECD"/>
    <w:rsid w:val="000F71CD"/>
    <w:rsid w:val="00102A77"/>
    <w:rsid w:val="001033AD"/>
    <w:rsid w:val="001062FE"/>
    <w:rsid w:val="001133F6"/>
    <w:rsid w:val="00114939"/>
    <w:rsid w:val="00120923"/>
    <w:rsid w:val="00126ECD"/>
    <w:rsid w:val="00131C0A"/>
    <w:rsid w:val="00141848"/>
    <w:rsid w:val="00145686"/>
    <w:rsid w:val="00146A9E"/>
    <w:rsid w:val="00155921"/>
    <w:rsid w:val="0017106D"/>
    <w:rsid w:val="00180D33"/>
    <w:rsid w:val="001841AF"/>
    <w:rsid w:val="00184D3C"/>
    <w:rsid w:val="001C2ACB"/>
    <w:rsid w:val="001C3AF3"/>
    <w:rsid w:val="001D3D21"/>
    <w:rsid w:val="001D501D"/>
    <w:rsid w:val="001E7892"/>
    <w:rsid w:val="001F2022"/>
    <w:rsid w:val="00202A02"/>
    <w:rsid w:val="002031FA"/>
    <w:rsid w:val="00205FF0"/>
    <w:rsid w:val="00210F5E"/>
    <w:rsid w:val="0022496A"/>
    <w:rsid w:val="00233F2D"/>
    <w:rsid w:val="0023727D"/>
    <w:rsid w:val="00256C9A"/>
    <w:rsid w:val="00257715"/>
    <w:rsid w:val="00275BA4"/>
    <w:rsid w:val="0028355B"/>
    <w:rsid w:val="00283718"/>
    <w:rsid w:val="00284519"/>
    <w:rsid w:val="002A102D"/>
    <w:rsid w:val="002B69F7"/>
    <w:rsid w:val="002C566C"/>
    <w:rsid w:val="002F0551"/>
    <w:rsid w:val="0032018D"/>
    <w:rsid w:val="0034326A"/>
    <w:rsid w:val="00351E9C"/>
    <w:rsid w:val="00363403"/>
    <w:rsid w:val="00363F28"/>
    <w:rsid w:val="00365291"/>
    <w:rsid w:val="00383F77"/>
    <w:rsid w:val="0038701C"/>
    <w:rsid w:val="003914A7"/>
    <w:rsid w:val="003A3E7B"/>
    <w:rsid w:val="003C31D5"/>
    <w:rsid w:val="003D7461"/>
    <w:rsid w:val="003E66E5"/>
    <w:rsid w:val="003F4AE9"/>
    <w:rsid w:val="004144D8"/>
    <w:rsid w:val="00415D2B"/>
    <w:rsid w:val="00416BBA"/>
    <w:rsid w:val="00421307"/>
    <w:rsid w:val="0042488E"/>
    <w:rsid w:val="004329B1"/>
    <w:rsid w:val="00447577"/>
    <w:rsid w:val="0045217B"/>
    <w:rsid w:val="004649BD"/>
    <w:rsid w:val="00465E4D"/>
    <w:rsid w:val="0048225A"/>
    <w:rsid w:val="004A10A2"/>
    <w:rsid w:val="004A142B"/>
    <w:rsid w:val="004B6CEE"/>
    <w:rsid w:val="004C2F06"/>
    <w:rsid w:val="004E12EE"/>
    <w:rsid w:val="004F2080"/>
    <w:rsid w:val="004F586F"/>
    <w:rsid w:val="00516E98"/>
    <w:rsid w:val="00522BBE"/>
    <w:rsid w:val="00524B37"/>
    <w:rsid w:val="00534A5F"/>
    <w:rsid w:val="00552D91"/>
    <w:rsid w:val="00584FB3"/>
    <w:rsid w:val="005D18E9"/>
    <w:rsid w:val="005D4564"/>
    <w:rsid w:val="005D600F"/>
    <w:rsid w:val="005D79DA"/>
    <w:rsid w:val="005E05B5"/>
    <w:rsid w:val="005E31BB"/>
    <w:rsid w:val="005F33B1"/>
    <w:rsid w:val="005F6647"/>
    <w:rsid w:val="00614D73"/>
    <w:rsid w:val="006211D2"/>
    <w:rsid w:val="00635989"/>
    <w:rsid w:val="00636C17"/>
    <w:rsid w:val="00652D77"/>
    <w:rsid w:val="006549BF"/>
    <w:rsid w:val="00664DE1"/>
    <w:rsid w:val="00672988"/>
    <w:rsid w:val="00674236"/>
    <w:rsid w:val="00675D35"/>
    <w:rsid w:val="00676D1E"/>
    <w:rsid w:val="006808A3"/>
    <w:rsid w:val="00681C21"/>
    <w:rsid w:val="0068264F"/>
    <w:rsid w:val="0068668E"/>
    <w:rsid w:val="0069325F"/>
    <w:rsid w:val="006B6687"/>
    <w:rsid w:val="006B7180"/>
    <w:rsid w:val="006B735F"/>
    <w:rsid w:val="006C55E0"/>
    <w:rsid w:val="006D29D9"/>
    <w:rsid w:val="006E5DF5"/>
    <w:rsid w:val="006E6225"/>
    <w:rsid w:val="00720D41"/>
    <w:rsid w:val="007307CA"/>
    <w:rsid w:val="00733EF0"/>
    <w:rsid w:val="007460F7"/>
    <w:rsid w:val="007513B0"/>
    <w:rsid w:val="007579B9"/>
    <w:rsid w:val="00765744"/>
    <w:rsid w:val="00770AA9"/>
    <w:rsid w:val="00780AF4"/>
    <w:rsid w:val="007831C5"/>
    <w:rsid w:val="00791083"/>
    <w:rsid w:val="0079795B"/>
    <w:rsid w:val="007A4FFC"/>
    <w:rsid w:val="007B0C7D"/>
    <w:rsid w:val="007C0618"/>
    <w:rsid w:val="007D4083"/>
    <w:rsid w:val="007E0BEF"/>
    <w:rsid w:val="007F5DD3"/>
    <w:rsid w:val="00815BE1"/>
    <w:rsid w:val="0083348E"/>
    <w:rsid w:val="008677D7"/>
    <w:rsid w:val="008748E8"/>
    <w:rsid w:val="0088354F"/>
    <w:rsid w:val="00883CA8"/>
    <w:rsid w:val="00886EEA"/>
    <w:rsid w:val="008A1E8F"/>
    <w:rsid w:val="008A65E1"/>
    <w:rsid w:val="008B38EA"/>
    <w:rsid w:val="008C686B"/>
    <w:rsid w:val="008C7EEF"/>
    <w:rsid w:val="008D7177"/>
    <w:rsid w:val="008E4CBD"/>
    <w:rsid w:val="008F3B3A"/>
    <w:rsid w:val="008F4B4E"/>
    <w:rsid w:val="00920CAC"/>
    <w:rsid w:val="00941D8B"/>
    <w:rsid w:val="009721E4"/>
    <w:rsid w:val="009763C1"/>
    <w:rsid w:val="009864C2"/>
    <w:rsid w:val="00993A80"/>
    <w:rsid w:val="009A3D26"/>
    <w:rsid w:val="009A7B38"/>
    <w:rsid w:val="009B2B13"/>
    <w:rsid w:val="009D0754"/>
    <w:rsid w:val="009D3474"/>
    <w:rsid w:val="009E480B"/>
    <w:rsid w:val="009E62E9"/>
    <w:rsid w:val="009F104D"/>
    <w:rsid w:val="00A0519B"/>
    <w:rsid w:val="00A110E6"/>
    <w:rsid w:val="00A1431A"/>
    <w:rsid w:val="00A14FF7"/>
    <w:rsid w:val="00A26394"/>
    <w:rsid w:val="00A43565"/>
    <w:rsid w:val="00A461E6"/>
    <w:rsid w:val="00A54ACE"/>
    <w:rsid w:val="00A5612A"/>
    <w:rsid w:val="00A831E2"/>
    <w:rsid w:val="00A86551"/>
    <w:rsid w:val="00A90D2A"/>
    <w:rsid w:val="00AA2D3A"/>
    <w:rsid w:val="00AC1039"/>
    <w:rsid w:val="00AC7F72"/>
    <w:rsid w:val="00AD6583"/>
    <w:rsid w:val="00AD752E"/>
    <w:rsid w:val="00AE34A3"/>
    <w:rsid w:val="00AF2E22"/>
    <w:rsid w:val="00AF6C14"/>
    <w:rsid w:val="00AF7A6E"/>
    <w:rsid w:val="00B03156"/>
    <w:rsid w:val="00B15C65"/>
    <w:rsid w:val="00B16055"/>
    <w:rsid w:val="00B248C5"/>
    <w:rsid w:val="00B24AAA"/>
    <w:rsid w:val="00B24B8B"/>
    <w:rsid w:val="00B326B7"/>
    <w:rsid w:val="00B46C84"/>
    <w:rsid w:val="00B47603"/>
    <w:rsid w:val="00B47DCF"/>
    <w:rsid w:val="00B55899"/>
    <w:rsid w:val="00B57290"/>
    <w:rsid w:val="00B57D5B"/>
    <w:rsid w:val="00B630E8"/>
    <w:rsid w:val="00B657B2"/>
    <w:rsid w:val="00B758C3"/>
    <w:rsid w:val="00B77C86"/>
    <w:rsid w:val="00B829C6"/>
    <w:rsid w:val="00B85037"/>
    <w:rsid w:val="00BA6566"/>
    <w:rsid w:val="00BB7E1B"/>
    <w:rsid w:val="00BC4115"/>
    <w:rsid w:val="00BD232A"/>
    <w:rsid w:val="00BE37DD"/>
    <w:rsid w:val="00BE637F"/>
    <w:rsid w:val="00BF481D"/>
    <w:rsid w:val="00C00FDC"/>
    <w:rsid w:val="00C014B8"/>
    <w:rsid w:val="00C11311"/>
    <w:rsid w:val="00C23FC0"/>
    <w:rsid w:val="00C242A3"/>
    <w:rsid w:val="00C61295"/>
    <w:rsid w:val="00C6448A"/>
    <w:rsid w:val="00C660FD"/>
    <w:rsid w:val="00C74ABA"/>
    <w:rsid w:val="00C766FB"/>
    <w:rsid w:val="00C8569A"/>
    <w:rsid w:val="00C96AFB"/>
    <w:rsid w:val="00CA0488"/>
    <w:rsid w:val="00CA1E63"/>
    <w:rsid w:val="00CA3321"/>
    <w:rsid w:val="00CA72FC"/>
    <w:rsid w:val="00CB1E3A"/>
    <w:rsid w:val="00CB51A8"/>
    <w:rsid w:val="00CD52A1"/>
    <w:rsid w:val="00CE6441"/>
    <w:rsid w:val="00D033BF"/>
    <w:rsid w:val="00D2661A"/>
    <w:rsid w:val="00D30CBC"/>
    <w:rsid w:val="00D36414"/>
    <w:rsid w:val="00D4037C"/>
    <w:rsid w:val="00D41952"/>
    <w:rsid w:val="00D46AAB"/>
    <w:rsid w:val="00D558A6"/>
    <w:rsid w:val="00D57CB3"/>
    <w:rsid w:val="00D60A37"/>
    <w:rsid w:val="00D661F0"/>
    <w:rsid w:val="00D708E7"/>
    <w:rsid w:val="00D9356C"/>
    <w:rsid w:val="00D94EB9"/>
    <w:rsid w:val="00D95AD7"/>
    <w:rsid w:val="00D96703"/>
    <w:rsid w:val="00DA01BD"/>
    <w:rsid w:val="00DA15CB"/>
    <w:rsid w:val="00DA25DA"/>
    <w:rsid w:val="00DB7127"/>
    <w:rsid w:val="00DC0DF8"/>
    <w:rsid w:val="00DC0E24"/>
    <w:rsid w:val="00DD517E"/>
    <w:rsid w:val="00DF5675"/>
    <w:rsid w:val="00E068AA"/>
    <w:rsid w:val="00E13677"/>
    <w:rsid w:val="00E15D61"/>
    <w:rsid w:val="00E20FFE"/>
    <w:rsid w:val="00E21E49"/>
    <w:rsid w:val="00E23EF3"/>
    <w:rsid w:val="00E311B8"/>
    <w:rsid w:val="00E3552A"/>
    <w:rsid w:val="00E43F5E"/>
    <w:rsid w:val="00E6137E"/>
    <w:rsid w:val="00E625AA"/>
    <w:rsid w:val="00E62DA5"/>
    <w:rsid w:val="00E71550"/>
    <w:rsid w:val="00E82E44"/>
    <w:rsid w:val="00E836EF"/>
    <w:rsid w:val="00E841B2"/>
    <w:rsid w:val="00E84AB3"/>
    <w:rsid w:val="00E85C9C"/>
    <w:rsid w:val="00E97DBD"/>
    <w:rsid w:val="00EA6C8B"/>
    <w:rsid w:val="00EC293E"/>
    <w:rsid w:val="00EC55CB"/>
    <w:rsid w:val="00EC56C9"/>
    <w:rsid w:val="00EC582C"/>
    <w:rsid w:val="00ED4437"/>
    <w:rsid w:val="00ED52CE"/>
    <w:rsid w:val="00EF42A6"/>
    <w:rsid w:val="00F14829"/>
    <w:rsid w:val="00F22600"/>
    <w:rsid w:val="00F37EEF"/>
    <w:rsid w:val="00F4785A"/>
    <w:rsid w:val="00F54BB1"/>
    <w:rsid w:val="00F637D8"/>
    <w:rsid w:val="00F65407"/>
    <w:rsid w:val="00F7122C"/>
    <w:rsid w:val="00F72A0F"/>
    <w:rsid w:val="00F77920"/>
    <w:rsid w:val="00F84950"/>
    <w:rsid w:val="00F87015"/>
    <w:rsid w:val="00F9424E"/>
    <w:rsid w:val="00F96648"/>
    <w:rsid w:val="00FB1667"/>
    <w:rsid w:val="00FD02E1"/>
    <w:rsid w:val="00FD6939"/>
    <w:rsid w:val="00FF30A1"/>
    <w:rsid w:val="00FF546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F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AAB"/>
  </w:style>
  <w:style w:type="paragraph" w:styleId="1">
    <w:name w:val="heading 1"/>
    <w:basedOn w:val="a"/>
    <w:next w:val="a"/>
    <w:link w:val="10"/>
    <w:uiPriority w:val="9"/>
    <w:qFormat/>
    <w:rsid w:val="0041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2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9A"/>
    <w:pPr>
      <w:ind w:left="720"/>
      <w:contextualSpacing/>
    </w:pPr>
  </w:style>
  <w:style w:type="paragraph" w:styleId="a4">
    <w:name w:val="Body Text"/>
    <w:basedOn w:val="a"/>
    <w:link w:val="a5"/>
    <w:unhideWhenUsed/>
    <w:rsid w:val="000815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815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F1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16BBA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4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BBA"/>
  </w:style>
  <w:style w:type="paragraph" w:styleId="aa">
    <w:name w:val="footer"/>
    <w:basedOn w:val="a"/>
    <w:link w:val="ab"/>
    <w:uiPriority w:val="99"/>
    <w:unhideWhenUsed/>
    <w:rsid w:val="004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BBA"/>
  </w:style>
  <w:style w:type="paragraph" w:styleId="ac">
    <w:name w:val="Balloon Text"/>
    <w:basedOn w:val="a"/>
    <w:link w:val="ad"/>
    <w:uiPriority w:val="99"/>
    <w:semiHidden/>
    <w:unhideWhenUsed/>
    <w:rsid w:val="00A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3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39"/>
    <w:rsid w:val="0045217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57CB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57CB3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652D77"/>
    <w:pPr>
      <w:tabs>
        <w:tab w:val="right" w:leader="dot" w:pos="9345"/>
      </w:tabs>
      <w:spacing w:after="100"/>
      <w:jc w:val="center"/>
      <w:outlineLvl w:val="0"/>
    </w:pPr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652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C7EEF"/>
    <w:pPr>
      <w:tabs>
        <w:tab w:val="right" w:leader="dot" w:pos="9345"/>
      </w:tabs>
      <w:spacing w:after="100" w:line="360" w:lineRule="auto"/>
      <w:ind w:left="2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AAB"/>
  </w:style>
  <w:style w:type="paragraph" w:styleId="1">
    <w:name w:val="heading 1"/>
    <w:basedOn w:val="a"/>
    <w:next w:val="a"/>
    <w:link w:val="10"/>
    <w:uiPriority w:val="9"/>
    <w:qFormat/>
    <w:rsid w:val="00416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2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69A"/>
    <w:pPr>
      <w:ind w:left="720"/>
      <w:contextualSpacing/>
    </w:pPr>
  </w:style>
  <w:style w:type="paragraph" w:styleId="a4">
    <w:name w:val="Body Text"/>
    <w:basedOn w:val="a"/>
    <w:link w:val="a5"/>
    <w:unhideWhenUsed/>
    <w:rsid w:val="000815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8152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F1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6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16BBA"/>
    <w:pPr>
      <w:spacing w:before="240" w:line="256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4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BBA"/>
  </w:style>
  <w:style w:type="paragraph" w:styleId="aa">
    <w:name w:val="footer"/>
    <w:basedOn w:val="a"/>
    <w:link w:val="ab"/>
    <w:uiPriority w:val="99"/>
    <w:unhideWhenUsed/>
    <w:rsid w:val="00416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BBA"/>
  </w:style>
  <w:style w:type="paragraph" w:styleId="ac">
    <w:name w:val="Balloon Text"/>
    <w:basedOn w:val="a"/>
    <w:link w:val="ad"/>
    <w:uiPriority w:val="99"/>
    <w:semiHidden/>
    <w:unhideWhenUsed/>
    <w:rsid w:val="00A2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3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39"/>
    <w:rsid w:val="0045217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57CB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57CB3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652D77"/>
    <w:pPr>
      <w:tabs>
        <w:tab w:val="right" w:leader="dot" w:pos="9345"/>
      </w:tabs>
      <w:spacing w:after="100"/>
      <w:jc w:val="center"/>
      <w:outlineLvl w:val="0"/>
    </w:pPr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652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C7EEF"/>
    <w:pPr>
      <w:tabs>
        <w:tab w:val="right" w:leader="dot" w:pos="9345"/>
      </w:tabs>
      <w:spacing w:after="100" w:line="360" w:lineRule="auto"/>
      <w:ind w:left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32E5-203A-405D-9DF7-D4996B50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Библиографический список</vt:lpstr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Каб.1</cp:lastModifiedBy>
  <cp:revision>2</cp:revision>
  <cp:lastPrinted>2022-06-13T09:33:00Z</cp:lastPrinted>
  <dcterms:created xsi:type="dcterms:W3CDTF">2022-12-06T10:35:00Z</dcterms:created>
  <dcterms:modified xsi:type="dcterms:W3CDTF">2022-12-06T10:35:00Z</dcterms:modified>
</cp:coreProperties>
</file>