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59E1" w:rsidRDefault="00E74326" w:rsidP="00E74326">
      <w:pPr>
        <w:jc w:val="center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РАЗВИТИЕ ГРАММАТИЧЕСКОГО СТРОЯ РЕЧИ У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ДЕТЕЙ 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ЗАДЕРЖКОЙ ПСИХИЧЕСКОГО РАЗВИТИЯ</w:t>
      </w:r>
    </w:p>
    <w:p w:rsidR="00E74326" w:rsidRPr="00E74326" w:rsidRDefault="00E74326" w:rsidP="00E74326">
      <w:pPr>
        <w:spacing w:after="0" w:line="360" w:lineRule="auto"/>
        <w:ind w:left="36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74326">
        <w:rPr>
          <w:rFonts w:ascii="Times New Roman" w:eastAsia="Calibri" w:hAnsi="Times New Roman" w:cs="Times New Roman"/>
          <w:b/>
          <w:sz w:val="28"/>
          <w:szCs w:val="28"/>
        </w:rPr>
        <w:t>Нарушения речи у детей с ЗПР</w:t>
      </w:r>
    </w:p>
    <w:p w:rsidR="00E74326" w:rsidRPr="00E74326" w:rsidRDefault="00E74326" w:rsidP="00E7432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326">
        <w:rPr>
          <w:rFonts w:ascii="Times New Roman" w:eastAsia="Calibri" w:hAnsi="Times New Roman" w:cs="Times New Roman"/>
          <w:sz w:val="28"/>
          <w:szCs w:val="28"/>
        </w:rPr>
        <w:t xml:space="preserve">      Установлено, что дети с задержкой психического развития обладают такими характерными чертами, как скудный запас знаний и представлений об окружающем, замедленный темп развития высших психических функций, нарушения речи.</w:t>
      </w:r>
    </w:p>
    <w:p w:rsidR="00E74326" w:rsidRDefault="00E74326" w:rsidP="00E7432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326">
        <w:rPr>
          <w:rFonts w:ascii="Times New Roman" w:eastAsia="Calibri" w:hAnsi="Times New Roman" w:cs="Times New Roman"/>
          <w:sz w:val="28"/>
          <w:szCs w:val="28"/>
        </w:rPr>
        <w:t xml:space="preserve">      Часто в раннем возрасте у таких детей наблюдается задержка речевого развития, а на более поздних э</w:t>
      </w:r>
      <w:r>
        <w:rPr>
          <w:rFonts w:ascii="Times New Roman" w:eastAsia="Calibri" w:hAnsi="Times New Roman" w:cs="Times New Roman"/>
          <w:sz w:val="28"/>
          <w:szCs w:val="28"/>
        </w:rPr>
        <w:t>тапах прослеживается отставание</w:t>
      </w:r>
      <w:r w:rsidRPr="00E74326">
        <w:rPr>
          <w:rFonts w:ascii="Times New Roman" w:eastAsia="Calibri" w:hAnsi="Times New Roman" w:cs="Times New Roman"/>
          <w:sz w:val="28"/>
          <w:szCs w:val="28"/>
        </w:rPr>
        <w:t xml:space="preserve"> в овладении речью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E74326" w:rsidRPr="00E74326" w:rsidRDefault="00E74326" w:rsidP="00E7432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326">
        <w:rPr>
          <w:rFonts w:ascii="Times New Roman" w:eastAsia="Calibri" w:hAnsi="Times New Roman" w:cs="Times New Roman"/>
          <w:sz w:val="28"/>
          <w:szCs w:val="28"/>
        </w:rPr>
        <w:t xml:space="preserve">      У детей с ЗПР встречаются все нарушения речи, которые свойственны           и детям с нормальным интеллектом. Довольно часто встречаются нарушения звукопроизношения и нарушения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письменной речи, т.е.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дислексии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74326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proofErr w:type="spellStart"/>
      <w:r w:rsidRPr="00E74326">
        <w:rPr>
          <w:rFonts w:ascii="Times New Roman" w:eastAsia="Calibri" w:hAnsi="Times New Roman" w:cs="Times New Roman"/>
          <w:sz w:val="28"/>
          <w:szCs w:val="28"/>
        </w:rPr>
        <w:t>дисграфии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E74326" w:rsidRPr="00E74326" w:rsidRDefault="00E74326" w:rsidP="00E7432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Calibri" w:hAnsi="Times New Roman" w:cs="Times New Roman"/>
          <w:sz w:val="28"/>
          <w:szCs w:val="28"/>
        </w:rPr>
        <w:t xml:space="preserve">      Так же у многих детей с ЗПР наблюдаются нарушения как импрессивной, так и экспрессивной речи, недост</w:t>
      </w:r>
      <w:r>
        <w:rPr>
          <w:rFonts w:ascii="Times New Roman" w:eastAsia="Calibri" w:hAnsi="Times New Roman" w:cs="Times New Roman"/>
          <w:sz w:val="28"/>
          <w:szCs w:val="28"/>
        </w:rPr>
        <w:t xml:space="preserve">аточность не только спонтанной, </w:t>
      </w:r>
      <w:r w:rsidRPr="00E74326">
        <w:rPr>
          <w:rFonts w:ascii="Times New Roman" w:eastAsia="Calibri" w:hAnsi="Times New Roman" w:cs="Times New Roman"/>
          <w:sz w:val="28"/>
          <w:szCs w:val="28"/>
        </w:rPr>
        <w:t>но и отражённой речи. Импрессив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ная речь таких детей выражается </w:t>
      </w:r>
      <w:r w:rsidRPr="00E74326">
        <w:rPr>
          <w:rFonts w:ascii="Times New Roman" w:eastAsia="Calibri" w:hAnsi="Times New Roman" w:cs="Times New Roman"/>
          <w:sz w:val="28"/>
          <w:szCs w:val="28"/>
        </w:rPr>
        <w:t>в недостато</w:t>
      </w:r>
      <w:r>
        <w:rPr>
          <w:rFonts w:ascii="Times New Roman" w:eastAsia="Calibri" w:hAnsi="Times New Roman" w:cs="Times New Roman"/>
          <w:sz w:val="28"/>
          <w:szCs w:val="28"/>
        </w:rPr>
        <w:t>ч</w:t>
      </w:r>
      <w:r w:rsidRPr="00E74326">
        <w:rPr>
          <w:rFonts w:ascii="Times New Roman" w:eastAsia="Calibri" w:hAnsi="Times New Roman" w:cs="Times New Roman"/>
          <w:sz w:val="28"/>
          <w:szCs w:val="28"/>
        </w:rPr>
        <w:t xml:space="preserve">ной дифференциации речеслухового восприятия, звуков речи, </w:t>
      </w:r>
      <w:proofErr w:type="spellStart"/>
      <w:r w:rsidRPr="00E74326">
        <w:rPr>
          <w:rFonts w:ascii="Times New Roman" w:eastAsia="Calibri" w:hAnsi="Times New Roman" w:cs="Times New Roman"/>
          <w:sz w:val="28"/>
          <w:szCs w:val="28"/>
        </w:rPr>
        <w:t>неразличении</w:t>
      </w:r>
      <w:proofErr w:type="spellEnd"/>
      <w:r w:rsidRPr="00E74326">
        <w:rPr>
          <w:rFonts w:ascii="Times New Roman" w:eastAsia="Calibri" w:hAnsi="Times New Roman" w:cs="Times New Roman"/>
          <w:sz w:val="28"/>
          <w:szCs w:val="28"/>
        </w:rPr>
        <w:t xml:space="preserve"> смысла отдельных слов. Экспрессивная речь характеризуется нарушением звукопроизношения, скудным словарём, недостаточной сформированностью лексико-грамматического строя речи</w:t>
      </w: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74326" w:rsidRPr="00E74326" w:rsidRDefault="00E74326" w:rsidP="00E7432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E74326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     Как известно из работ таких учёных, как Л.С Выготский, Ж. Пиаже, А.Н. Леонтьева и др., первичный дефект при задержке психического развития -  замедление темпа познавательных процессов. ЗПР обусловлена взаимосвязью между речевым и интеллектуальным развитием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человека, </w:t>
      </w:r>
      <w:r w:rsidRPr="00E74326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что проявляется в ряде особенностей развития ребенка с ЗПР.</w:t>
      </w:r>
    </w:p>
    <w:p w:rsidR="00E74326" w:rsidRPr="00E74326" w:rsidRDefault="00E74326" w:rsidP="00E7432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E74326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    Учёные выявили следующее своеобразие нарушений речи при ЗПР:</w:t>
      </w:r>
    </w:p>
    <w:p w:rsidR="00E74326" w:rsidRPr="00E74326" w:rsidRDefault="00E74326" w:rsidP="00E7432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E74326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  1. Речь возникает, основываясь на когнитивном базисе. В работах Ж. Пиаже доказано, что символическая функция формируется в рамках сенсомоторного интеллекта. На первой ступени сенсомоторного интеллекта ребенок </w:t>
      </w:r>
      <w:r w:rsidRPr="00E74326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lastRenderedPageBreak/>
        <w:t xml:space="preserve">овладевает логикой действий с воспринимаемыми объектами. Далее развивается «концептуальная» логика, т. е. появляется способность мыслить об объектах в виде представлений. Таким образом, возникает семиотическая (символическая) функция (к 2-м годам) и дальнейшее развитие этой функции связано с развитием речи.  При задержке психического развития наблюдается замедление темпа развития уже на уровне сенсомоторного интеллекта. </w:t>
      </w:r>
    </w:p>
    <w:p w:rsidR="00E74326" w:rsidRPr="00E74326" w:rsidRDefault="00E74326" w:rsidP="00E7432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E74326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  2. Трудности развития речи у таких детей обусловлены тем, что нет единства речи и мышления. Как говорил Л.С. Выготский: «Речь становится интеллектуальной, а мышление - речевым». </w:t>
      </w:r>
    </w:p>
    <w:p w:rsidR="00E74326" w:rsidRPr="00E74326" w:rsidRDefault="00E74326" w:rsidP="00E7432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E74326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  3. Несформированность и замедление развития мыслительной деятельности и мыслительных операций проявляются в сложностях овладения грамматическим строем языка.</w:t>
      </w:r>
    </w:p>
    <w:p w:rsidR="00E74326" w:rsidRPr="00E74326" w:rsidRDefault="00E74326" w:rsidP="00E7432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E74326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  4. При ЗПР наблюдается несформированность высших психических функций (память, внимание, мышл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ение, сенсорный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гнозис</w:t>
      </w:r>
      <w:proofErr w:type="spellEnd"/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и т.д.), </w:t>
      </w:r>
      <w:r w:rsidRPr="00E74326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что отрицательно влияет и на развитие речи. Потому что роль высших психических функций в развитии речи очень велика.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Как следствие задержки психического развития, проявляется замедление темпа развития речи с большим нарушением смыслового компонента.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Были обозначены следующие особенности речевых нарушений          при задержке психического развития:</w:t>
      </w:r>
    </w:p>
    <w:p w:rsidR="00E74326" w:rsidRPr="00E74326" w:rsidRDefault="00E74326" w:rsidP="00E74326">
      <w:pPr>
        <w:numPr>
          <w:ilvl w:val="0"/>
          <w:numId w:val="2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Главным в структуре речевого дефекта является семантический компонент.</w:t>
      </w:r>
    </w:p>
    <w:p w:rsidR="00E74326" w:rsidRPr="00E74326" w:rsidRDefault="00E74326" w:rsidP="00E74326">
      <w:pPr>
        <w:numPr>
          <w:ilvl w:val="0"/>
          <w:numId w:val="2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Отставание в речевом развитии от возрастной нормы.</w:t>
      </w:r>
    </w:p>
    <w:p w:rsidR="00E74326" w:rsidRPr="00E74326" w:rsidRDefault="00E74326" w:rsidP="00E74326">
      <w:pPr>
        <w:numPr>
          <w:ilvl w:val="0"/>
          <w:numId w:val="2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Встречаются сочетанные речевые нарушения, т.е. возможны дизартрический компонент, </w:t>
      </w:r>
      <w:proofErr w:type="spell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алалический</w:t>
      </w:r>
      <w:proofErr w:type="spell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ринолалический</w:t>
      </w:r>
      <w:proofErr w:type="spell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компоненты.</w:t>
      </w:r>
    </w:p>
    <w:p w:rsidR="00E74326" w:rsidRPr="00E74326" w:rsidRDefault="00E74326" w:rsidP="00E74326">
      <w:pPr>
        <w:numPr>
          <w:ilvl w:val="0"/>
          <w:numId w:val="2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Характерно системное недоразвитие речи, т.е. страдает и лексико-грамматический, и фонетико-фонематический компоненты речи.</w:t>
      </w:r>
    </w:p>
    <w:p w:rsidR="00E74326" w:rsidRPr="00E74326" w:rsidRDefault="00E74326" w:rsidP="00E74326">
      <w:pPr>
        <w:numPr>
          <w:ilvl w:val="0"/>
          <w:numId w:val="2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 экспрессивной речи:</w:t>
      </w:r>
    </w:p>
    <w:p w:rsidR="00E74326" w:rsidRPr="00E74326" w:rsidRDefault="00E74326" w:rsidP="00E74326">
      <w:pPr>
        <w:numPr>
          <w:ilvl w:val="0"/>
          <w:numId w:val="3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неполноценное различение речеслухового восприятия;</w:t>
      </w:r>
    </w:p>
    <w:p w:rsidR="00E74326" w:rsidRPr="00E74326" w:rsidRDefault="00E74326" w:rsidP="00E74326">
      <w:pPr>
        <w:numPr>
          <w:ilvl w:val="0"/>
          <w:numId w:val="3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недостаточное разграничение смысла отдельных слов;</w:t>
      </w:r>
    </w:p>
    <w:p w:rsidR="00E74326" w:rsidRPr="00E74326" w:rsidRDefault="00E74326" w:rsidP="00E74326">
      <w:pPr>
        <w:numPr>
          <w:ilvl w:val="0"/>
          <w:numId w:val="3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затруднения в дифференциации смысловых оттенков речи;</w:t>
      </w:r>
    </w:p>
    <w:p w:rsidR="00E74326" w:rsidRPr="00E74326" w:rsidRDefault="00E74326" w:rsidP="00E74326">
      <w:pPr>
        <w:numPr>
          <w:ilvl w:val="0"/>
          <w:numId w:val="3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трудности понимания фразовой речи и многоступенчатой инструкции;</w:t>
      </w:r>
    </w:p>
    <w:p w:rsidR="00E74326" w:rsidRPr="00E74326" w:rsidRDefault="00E74326" w:rsidP="00E74326">
      <w:pPr>
        <w:numPr>
          <w:ilvl w:val="0"/>
          <w:numId w:val="3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непонимание грамматических конструкций;</w:t>
      </w:r>
    </w:p>
    <w:p w:rsidR="00E74326" w:rsidRPr="00E74326" w:rsidRDefault="00E74326" w:rsidP="00E74326">
      <w:pPr>
        <w:numPr>
          <w:ilvl w:val="0"/>
          <w:numId w:val="2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 экспрессивной речи:</w:t>
      </w:r>
    </w:p>
    <w:p w:rsidR="00E74326" w:rsidRPr="00E74326" w:rsidRDefault="00E74326" w:rsidP="00E74326">
      <w:pPr>
        <w:numPr>
          <w:ilvl w:val="0"/>
          <w:numId w:val="4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различные нарушения звукопроизношения;</w:t>
      </w:r>
    </w:p>
    <w:p w:rsidR="00E74326" w:rsidRPr="00E74326" w:rsidRDefault="00E74326" w:rsidP="00E74326">
      <w:pPr>
        <w:numPr>
          <w:ilvl w:val="0"/>
          <w:numId w:val="4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несформированность или неполная сформированность фонематического слуха;</w:t>
      </w:r>
    </w:p>
    <w:p w:rsidR="00E74326" w:rsidRPr="00E74326" w:rsidRDefault="00E74326" w:rsidP="00E74326">
      <w:pPr>
        <w:numPr>
          <w:ilvl w:val="0"/>
          <w:numId w:val="4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скудность словарного запаса;</w:t>
      </w:r>
    </w:p>
    <w:p w:rsidR="00E74326" w:rsidRPr="00E74326" w:rsidRDefault="00E74326" w:rsidP="00E74326">
      <w:pPr>
        <w:numPr>
          <w:ilvl w:val="0"/>
          <w:numId w:val="4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аграмматизм на морфологическом, словообразовательном         и синтаксическом уровне;</w:t>
      </w:r>
    </w:p>
    <w:p w:rsidR="00E74326" w:rsidRPr="00E74326" w:rsidRDefault="00E74326" w:rsidP="00E74326">
      <w:pPr>
        <w:numPr>
          <w:ilvl w:val="0"/>
          <w:numId w:val="4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трудности развития связной речи;</w:t>
      </w:r>
    </w:p>
    <w:p w:rsidR="00E74326" w:rsidRPr="00E74326" w:rsidRDefault="00E74326" w:rsidP="00E74326">
      <w:pPr>
        <w:numPr>
          <w:ilvl w:val="0"/>
          <w:numId w:val="4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затруднения в </w:t>
      </w:r>
      <w:proofErr w:type="spell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оречевлении</w:t>
      </w:r>
      <w:proofErr w:type="spell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действий</w:t>
      </w:r>
      <w:r w:rsidRPr="00E7432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:rsidR="00E74326" w:rsidRPr="00E74326" w:rsidRDefault="00E74326" w:rsidP="00E74326">
      <w:pPr>
        <w:numPr>
          <w:ilvl w:val="0"/>
          <w:numId w:val="2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 письменной речи.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Нарушения звукопроизношения у детей с задержкой психического развития встречаются значительно больше, чем у детей с нормальным развитием.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У детей с ЗПР наиболее часто встречаются нарушения свистящих, шипящих и сонорных звук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ов. Нарушения свистящих связаны </w:t>
      </w: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с недоразвитием речеслухового 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ализа. Это имеет подтверждение, </w:t>
      </w: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выполнении детьми заданий на повторение слогов с акустически близкими звуками. 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Среди нарушений речи господствующее место занимают смешения звуков, а именно свистящих и шипящих ([с] – [ш], [з] – [ж], [с] – [ч], </w:t>
      </w: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[с] – [щ]), сонорных ([р] – [л]). 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У детей данной категории выявлена особенность в соотношении смешений, искажений и замен. Первую позицию по распространённости занимают смешения, вторую – искажения, третью – замены.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Исходя из того, что преобладают смешения, то становится </w:t>
      </w:r>
      <w:proofErr w:type="gram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понятным,   </w:t>
      </w:r>
      <w:proofErr w:type="gram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что часто имеют место нарушения речеслухового анализа и синтеза. 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Исследования В.А. </w:t>
      </w:r>
      <w:proofErr w:type="spell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Ковшикова</w:t>
      </w:r>
      <w:proofErr w:type="spell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Е.В. Мальцева показали, что в большей степени нарушения звукопроизношения носят характер </w:t>
      </w:r>
      <w:proofErr w:type="spell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дислалии</w:t>
      </w:r>
      <w:proofErr w:type="spell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стёртой форме дизартрии у детей данной категории недостатки звукопроизношения связаны с дефектами строения артикуляционного аппарата. Отсюда появляются ещё и общая </w:t>
      </w:r>
      <w:proofErr w:type="spell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смазанность</w:t>
      </w:r>
      <w:proofErr w:type="spell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речи, назальный оттенок речи, замедленный темп речи.  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Среди дефектов речевого аппарата выделяют: </w:t>
      </w:r>
    </w:p>
    <w:p w:rsidR="00E74326" w:rsidRPr="00E74326" w:rsidRDefault="00E74326" w:rsidP="00E74326">
      <w:pPr>
        <w:numPr>
          <w:ilvl w:val="0"/>
          <w:numId w:val="5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Аномалии прикуса (</w:t>
      </w:r>
      <w:proofErr w:type="spell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прогнатия</w:t>
      </w:r>
      <w:proofErr w:type="spell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прогения</w:t>
      </w:r>
      <w:proofErr w:type="spell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передний открытый прикус).</w:t>
      </w:r>
    </w:p>
    <w:p w:rsidR="00E74326" w:rsidRPr="00E74326" w:rsidRDefault="00E74326" w:rsidP="00E74326">
      <w:pPr>
        <w:numPr>
          <w:ilvl w:val="0"/>
          <w:numId w:val="5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Укороченная подъязычная связка.</w:t>
      </w:r>
    </w:p>
    <w:p w:rsidR="00E74326" w:rsidRPr="00E74326" w:rsidRDefault="00E74326" w:rsidP="00E74326">
      <w:pPr>
        <w:numPr>
          <w:ilvl w:val="0"/>
          <w:numId w:val="5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Толстый массивный язык.</w:t>
      </w:r>
    </w:p>
    <w:p w:rsidR="00E74326" w:rsidRPr="00E74326" w:rsidRDefault="00E74326" w:rsidP="00E74326">
      <w:pPr>
        <w:numPr>
          <w:ilvl w:val="0"/>
          <w:numId w:val="5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Высокое узкое или уплощённое твёрдое нёбо.</w:t>
      </w:r>
    </w:p>
    <w:p w:rsidR="00E74326" w:rsidRPr="00E74326" w:rsidRDefault="00E74326" w:rsidP="00E74326">
      <w:pPr>
        <w:numPr>
          <w:ilvl w:val="0"/>
          <w:numId w:val="5"/>
        </w:numPr>
        <w:shd w:val="clear" w:color="auto" w:fill="FFFFFF"/>
        <w:spacing w:after="0" w:line="360" w:lineRule="auto"/>
        <w:ind w:righ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Дефекты строения зубного ряда.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Часто речь таких детей напряженная, аритмичная. При этом отдельные слоги и слова ребенок произносит четко, однако, спонтанная речь неясная, смазанная. 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Одно из условий, вызывающих нарушения звукопроизношения у детей с задержкой психического развития – недостаточная сформированность фонематического восприятия. 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По данным Е.В. Мальцевой, среди детей с ЗПР, имеющих дефекты речи, больше половины чувствовали значительные затруднения                при различении звуков на слух. Дети не дифференцировали не только нарушенные звуки, но и правильно произносимые звуки. Это </w:t>
      </w:r>
      <w:proofErr w:type="gram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выражалось  в</w:t>
      </w:r>
      <w:proofErr w:type="gram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неправильном повторении слогов с акустически близкими звуками.         И когда увеличивалось количество слогов, то, соответственно, возрастало и количество ошибок. 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Необходимо выделить, что применение некоторых облегчённых приёмов не помогло снизить число ошибок.</w:t>
      </w:r>
    </w:p>
    <w:p w:rsid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Нарушение фонематического развития у детей с задержкой психического развития проявляются как в сложности различения звуков, так и в несформированности фонематического анализа и синтеза.</w:t>
      </w:r>
    </w:p>
    <w:p w:rsidR="00F47EA3" w:rsidRDefault="00F47EA3" w:rsidP="00E74326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E743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Организация логопедической работы по формированию грамматического строя речи у дошкольников с ЗПР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процессе логопедической работы по развитию грамматического строя речи у дошкольников с ЗПР основной целью является формирование, с одной стороны, психологических механизмов овладения системой языка (формирование операций анализа, синтеза, сравнения, обобщения), с другой стороны, усвоение правил, организующих морфологическую и синтаксическую систему языка.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Очень важно, чтобы процесс </w:t>
      </w:r>
      <w:r w:rsidR="00F47EA3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коррекции</w:t>
      </w: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речи детей осуществлялся с учетом </w:t>
      </w:r>
      <w:proofErr w:type="spellStart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общедидактических</w:t>
      </w:r>
      <w:proofErr w:type="spellEnd"/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принципов, отражающих закономерности усвоения языка и речи (М. М. Алексеева, Л. П. Федоренко, О. П. Короткова, В. И. Яшина и др.). К наиболее важным из них относятся: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Принцип взаимосвязи сенсорного, умственного и речевого развития детей. Он предполагает усвоение речевого материала не путем простого воспроизведения, а на основе решения мыслительных задач.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Принцип коммуникативно-деятельного подхода к развитию речи.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З. Принцип формирования элементарного осознания явлений языка (Ф. А. Сохин, А. А. Леонтьев). При этом подчеркивается, что осознанность является показателем степени сформированности речевых умений.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Принцип обогащения мотивации речевой деятельности.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Коррекционная работа обеспечивает овладение детьми связной, грамматически правильной речью, фонетической системой родного языка, а также элементами грамоты, что формирует готовность значительной части детей к обучению в общеобразовательной школе.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Большой интерес к занятию дети проявляют тогда, когда создаются занимательные игровые сюжеты, в которых часто они сами являются </w:t>
      </w: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активными участниками. Следует развивать у детей познавательный интерес. Для этого можно использовать сюрпризные моменты, разные формы поощрения. Постоянно обращать внимание на соматически ослабленных детей, которые быстро устают и их работоспособность падает. Поэтому в середине занятия проводятся динамические паузы для снятия мышечного напряжения. Используются физкультминутки, пальчиковая гимнастика и другие приемы с речевым ритмическим сопровождением.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Коррекционно-логопедическое воздействие при формировании грамматического строя речи должно проводится по следующим направлениям: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1) уточнение лексического значения слова;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2) уточнение грамматического значения слова;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3) формирование парадигмы словоизменения;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4) формирование словообразования;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5) развитие умения определять родственные слова и производить морфологический анализ слов;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6) развитие языкового анализа и синтеза.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грамматический строй речи – это система единиц и правил их функционирования в сфере морфологии, словообразования и синтаксиса. Сформированный грамматический строй речи – непременное условие успешного и своевременного развития монологической речи.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32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по формированию связной грамматически правильной речи основывается на общих принципах логопедического воздействия, разработанных в отечественной специальной педагогике.</w:t>
      </w:r>
    </w:p>
    <w:p w:rsidR="00E74326" w:rsidRPr="00E74326" w:rsidRDefault="00E74326" w:rsidP="00E74326">
      <w:pPr>
        <w:shd w:val="clear" w:color="auto" w:fill="FFFFFF"/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4326" w:rsidRDefault="00E74326" w:rsidP="00E74326">
      <w:pPr>
        <w:jc w:val="center"/>
      </w:pPr>
    </w:p>
    <w:p w:rsidR="00F47EA3" w:rsidRDefault="00F47EA3" w:rsidP="00E74326">
      <w:pPr>
        <w:jc w:val="center"/>
      </w:pPr>
    </w:p>
    <w:p w:rsidR="00F47EA3" w:rsidRDefault="00F47EA3" w:rsidP="00E74326">
      <w:pPr>
        <w:jc w:val="center"/>
      </w:pPr>
    </w:p>
    <w:p w:rsidR="00F47EA3" w:rsidRDefault="00F47EA3" w:rsidP="00E74326">
      <w:pPr>
        <w:jc w:val="center"/>
      </w:pPr>
    </w:p>
    <w:p w:rsidR="00F47EA3" w:rsidRDefault="00F47EA3" w:rsidP="00E74326">
      <w:pPr>
        <w:jc w:val="center"/>
      </w:pPr>
    </w:p>
    <w:p w:rsidR="00F47EA3" w:rsidRDefault="00F47EA3" w:rsidP="00E74326">
      <w:pPr>
        <w:jc w:val="center"/>
      </w:pPr>
    </w:p>
    <w:p w:rsidR="00F47EA3" w:rsidRDefault="00F47EA3" w:rsidP="00E74326">
      <w:pPr>
        <w:jc w:val="center"/>
      </w:pPr>
    </w:p>
    <w:p w:rsidR="00F47EA3" w:rsidRDefault="00F47EA3" w:rsidP="00E743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7EA3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F47EA3" w:rsidRPr="00F47EA3" w:rsidRDefault="00F47EA3" w:rsidP="00F47EA3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47EA3">
        <w:rPr>
          <w:rFonts w:ascii="Times New Roman" w:hAnsi="Times New Roman" w:cs="Times New Roman"/>
          <w:sz w:val="28"/>
          <w:szCs w:val="28"/>
        </w:rPr>
        <w:t>Крылова Е.В. Анализ семантических и лексико-грамматических ошибок, характерных для пересказов учащихся с задержкой психического развития // Подготовка учителя начальных классов: опыт, проблемы, перспективы: сб. науч. Тр. Смоленск, 2008. № 9.135-141</w:t>
      </w:r>
      <w:r w:rsidRPr="00F47EA3">
        <w:rPr>
          <w:rFonts w:ascii="Times New Roman" w:hAnsi="Times New Roman" w:cs="Times New Roman"/>
          <w:sz w:val="28"/>
          <w:szCs w:val="28"/>
          <w:lang w:val="en-US"/>
        </w:rPr>
        <w:t xml:space="preserve"> c</w:t>
      </w:r>
      <w:r w:rsidRPr="00F47EA3">
        <w:rPr>
          <w:rFonts w:ascii="Times New Roman" w:hAnsi="Times New Roman" w:cs="Times New Roman"/>
          <w:sz w:val="28"/>
          <w:szCs w:val="28"/>
        </w:rPr>
        <w:t>.</w:t>
      </w:r>
    </w:p>
    <w:p w:rsidR="00F47EA3" w:rsidRPr="00F47EA3" w:rsidRDefault="00F47EA3" w:rsidP="00F47EA3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47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7EA3">
        <w:rPr>
          <w:rFonts w:ascii="Times New Roman" w:hAnsi="Times New Roman" w:cs="Times New Roman"/>
          <w:sz w:val="28"/>
          <w:szCs w:val="28"/>
        </w:rPr>
        <w:t>Лалаева</w:t>
      </w:r>
      <w:proofErr w:type="spellEnd"/>
      <w:r w:rsidRPr="00F47EA3">
        <w:rPr>
          <w:rFonts w:ascii="Times New Roman" w:hAnsi="Times New Roman" w:cs="Times New Roman"/>
          <w:sz w:val="28"/>
          <w:szCs w:val="28"/>
        </w:rPr>
        <w:t xml:space="preserve"> Р.И.</w:t>
      </w:r>
      <w:proofErr w:type="gramStart"/>
      <w:r w:rsidRPr="00F47EA3">
        <w:rPr>
          <w:rFonts w:ascii="Times New Roman" w:hAnsi="Times New Roman" w:cs="Times New Roman"/>
          <w:sz w:val="28"/>
          <w:szCs w:val="28"/>
        </w:rPr>
        <w:t>,  Шаховская</w:t>
      </w:r>
      <w:proofErr w:type="gramEnd"/>
      <w:r w:rsidRPr="00F47EA3">
        <w:rPr>
          <w:rFonts w:ascii="Times New Roman" w:hAnsi="Times New Roman" w:cs="Times New Roman"/>
          <w:sz w:val="28"/>
          <w:szCs w:val="28"/>
        </w:rPr>
        <w:t xml:space="preserve"> С.Н. </w:t>
      </w:r>
      <w:proofErr w:type="spellStart"/>
      <w:r w:rsidRPr="00F47EA3">
        <w:rPr>
          <w:rFonts w:ascii="Times New Roman" w:hAnsi="Times New Roman" w:cs="Times New Roman"/>
          <w:sz w:val="28"/>
          <w:szCs w:val="28"/>
        </w:rPr>
        <w:t>Логопатопсихология</w:t>
      </w:r>
      <w:proofErr w:type="spellEnd"/>
      <w:r w:rsidRPr="00F47EA3">
        <w:rPr>
          <w:rFonts w:ascii="Times New Roman" w:hAnsi="Times New Roman" w:cs="Times New Roman"/>
          <w:sz w:val="28"/>
          <w:szCs w:val="28"/>
        </w:rPr>
        <w:t xml:space="preserve">: учеб. пособие для студентов. М.: </w:t>
      </w:r>
      <w:proofErr w:type="spellStart"/>
      <w:r w:rsidRPr="00F47EA3">
        <w:rPr>
          <w:rFonts w:ascii="Times New Roman" w:hAnsi="Times New Roman" w:cs="Times New Roman"/>
          <w:sz w:val="28"/>
          <w:szCs w:val="28"/>
        </w:rPr>
        <w:t>Владос</w:t>
      </w:r>
      <w:proofErr w:type="spellEnd"/>
      <w:r w:rsidRPr="00F47EA3">
        <w:rPr>
          <w:rFonts w:ascii="Times New Roman" w:hAnsi="Times New Roman" w:cs="Times New Roman"/>
          <w:sz w:val="28"/>
          <w:szCs w:val="28"/>
        </w:rPr>
        <w:t>, 2010. 462 с.</w:t>
      </w:r>
    </w:p>
    <w:p w:rsidR="00F47EA3" w:rsidRPr="00F47EA3" w:rsidRDefault="00F47EA3" w:rsidP="00F47EA3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bookmarkStart w:id="1" w:name="Марков"/>
      <w:r w:rsidRPr="00F47EA3">
        <w:rPr>
          <w:rFonts w:ascii="Times New Roman" w:hAnsi="Times New Roman" w:cs="Times New Roman"/>
          <w:sz w:val="28"/>
          <w:szCs w:val="28"/>
        </w:rPr>
        <w:t>Марков В.М. О семантическом способе словообразования в русском языке. Ижевск, 1981. 29 с</w:t>
      </w:r>
      <w:bookmarkEnd w:id="1"/>
      <w:r w:rsidRPr="00F47EA3">
        <w:rPr>
          <w:rFonts w:ascii="Times New Roman" w:hAnsi="Times New Roman" w:cs="Times New Roman"/>
          <w:sz w:val="28"/>
          <w:szCs w:val="28"/>
        </w:rPr>
        <w:t>.</w:t>
      </w:r>
    </w:p>
    <w:p w:rsidR="00F47EA3" w:rsidRPr="00F47EA3" w:rsidRDefault="00F47EA3" w:rsidP="00F47EA3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bookmarkStart w:id="2" w:name="Двадцать"/>
      <w:r w:rsidRPr="00F47EA3">
        <w:rPr>
          <w:rFonts w:ascii="Times New Roman" w:hAnsi="Times New Roman" w:cs="Times New Roman"/>
          <w:sz w:val="28"/>
          <w:szCs w:val="28"/>
        </w:rPr>
        <w:t xml:space="preserve">Скоробогатова Н. В., </w:t>
      </w:r>
      <w:proofErr w:type="spellStart"/>
      <w:r w:rsidRPr="00F47EA3">
        <w:rPr>
          <w:rFonts w:ascii="Times New Roman" w:hAnsi="Times New Roman" w:cs="Times New Roman"/>
          <w:sz w:val="28"/>
          <w:szCs w:val="28"/>
        </w:rPr>
        <w:t>Лоханева</w:t>
      </w:r>
      <w:proofErr w:type="spellEnd"/>
      <w:r w:rsidRPr="00F47EA3">
        <w:rPr>
          <w:rFonts w:ascii="Times New Roman" w:hAnsi="Times New Roman" w:cs="Times New Roman"/>
          <w:sz w:val="28"/>
          <w:szCs w:val="28"/>
        </w:rPr>
        <w:t xml:space="preserve"> Д. И. Особенности грамматического строя речи у детей с задержкой психического развития младшего школьного возраста //Вестник </w:t>
      </w:r>
      <w:proofErr w:type="spellStart"/>
      <w:r w:rsidRPr="00F47EA3">
        <w:rPr>
          <w:rFonts w:ascii="Times New Roman" w:hAnsi="Times New Roman" w:cs="Times New Roman"/>
          <w:sz w:val="28"/>
          <w:szCs w:val="28"/>
        </w:rPr>
        <w:t>Шадринского</w:t>
      </w:r>
      <w:proofErr w:type="spellEnd"/>
      <w:r w:rsidRPr="00F47EA3">
        <w:rPr>
          <w:rFonts w:ascii="Times New Roman" w:hAnsi="Times New Roman" w:cs="Times New Roman"/>
          <w:sz w:val="28"/>
          <w:szCs w:val="28"/>
        </w:rPr>
        <w:t xml:space="preserve"> государственного педагогического университета, 2014. № 2. 102-106 с.</w:t>
      </w:r>
      <w:bookmarkEnd w:id="2"/>
    </w:p>
    <w:p w:rsidR="00F47EA3" w:rsidRPr="00F47EA3" w:rsidRDefault="00F47EA3" w:rsidP="00F47EA3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47EA3"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Слепович22"/>
      <w:r w:rsidRPr="00F47EA3">
        <w:rPr>
          <w:rFonts w:ascii="Times New Roman" w:hAnsi="Times New Roman" w:cs="Times New Roman"/>
          <w:sz w:val="28"/>
          <w:szCs w:val="28"/>
        </w:rPr>
        <w:t xml:space="preserve">Слепович Е.С. Формирование речи у дошкольников с задержкой психического развития: Кн. для учителя. М.: Народная </w:t>
      </w:r>
      <w:proofErr w:type="spellStart"/>
      <w:r w:rsidRPr="00F47EA3">
        <w:rPr>
          <w:rFonts w:ascii="Times New Roman" w:hAnsi="Times New Roman" w:cs="Times New Roman"/>
          <w:sz w:val="28"/>
          <w:szCs w:val="28"/>
        </w:rPr>
        <w:t>асвета</w:t>
      </w:r>
      <w:proofErr w:type="spellEnd"/>
      <w:r w:rsidRPr="00F47EA3">
        <w:rPr>
          <w:rFonts w:ascii="Times New Roman" w:hAnsi="Times New Roman" w:cs="Times New Roman"/>
          <w:sz w:val="28"/>
          <w:szCs w:val="28"/>
        </w:rPr>
        <w:t>, 1989.   64 с</w:t>
      </w:r>
      <w:bookmarkEnd w:id="3"/>
      <w:r w:rsidRPr="00F47EA3">
        <w:rPr>
          <w:rFonts w:ascii="Times New Roman" w:hAnsi="Times New Roman" w:cs="Times New Roman"/>
          <w:sz w:val="28"/>
          <w:szCs w:val="28"/>
        </w:rPr>
        <w:t>.</w:t>
      </w:r>
    </w:p>
    <w:p w:rsidR="00F47EA3" w:rsidRPr="00F47EA3" w:rsidRDefault="00F47EA3" w:rsidP="008853C5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47EA3">
        <w:rPr>
          <w:rFonts w:ascii="Times New Roman" w:hAnsi="Times New Roman" w:cs="Times New Roman"/>
          <w:sz w:val="28"/>
          <w:szCs w:val="28"/>
        </w:rPr>
        <w:t xml:space="preserve"> </w:t>
      </w:r>
      <w:bookmarkStart w:id="4" w:name="Тригер23"/>
      <w:proofErr w:type="spellStart"/>
      <w:r w:rsidRPr="00F47EA3">
        <w:rPr>
          <w:rFonts w:ascii="Times New Roman" w:hAnsi="Times New Roman" w:cs="Times New Roman"/>
          <w:sz w:val="28"/>
          <w:szCs w:val="28"/>
        </w:rPr>
        <w:t>Тригер</w:t>
      </w:r>
      <w:proofErr w:type="spellEnd"/>
      <w:r w:rsidRPr="00F47EA3">
        <w:rPr>
          <w:rFonts w:ascii="Times New Roman" w:hAnsi="Times New Roman" w:cs="Times New Roman"/>
          <w:sz w:val="28"/>
          <w:szCs w:val="28"/>
        </w:rPr>
        <w:t xml:space="preserve"> Р.Д. Особенности устной речи детей с задержкой психического развития // Воспитание и обучение детей с нарушениями развития: научно – методический и практический журнал, 2017.  №4. 18-25 с. </w:t>
      </w:r>
    </w:p>
    <w:bookmarkEnd w:id="4"/>
    <w:p w:rsidR="00F47EA3" w:rsidRPr="00F47EA3" w:rsidRDefault="00F47EA3" w:rsidP="00F47EA3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47EA3">
        <w:rPr>
          <w:rFonts w:ascii="Times New Roman" w:hAnsi="Times New Roman" w:cs="Times New Roman"/>
          <w:sz w:val="28"/>
          <w:szCs w:val="28"/>
        </w:rPr>
        <w:t>Фатихова</w:t>
      </w:r>
      <w:proofErr w:type="spellEnd"/>
      <w:r w:rsidRPr="00F47EA3">
        <w:rPr>
          <w:rFonts w:ascii="Times New Roman" w:hAnsi="Times New Roman" w:cs="Times New Roman"/>
          <w:sz w:val="28"/>
          <w:szCs w:val="28"/>
        </w:rPr>
        <w:t xml:space="preserve"> Л. Диагностика и развитие способности дошкольников с задержкой психического развития понимать логико-грамматические конструкции языка //Дошкольное воспитание, 2015. №8. 68-78 с.</w:t>
      </w:r>
    </w:p>
    <w:p w:rsidR="00F47EA3" w:rsidRPr="00F47EA3" w:rsidRDefault="00F47EA3" w:rsidP="00F47EA3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47EA3">
        <w:rPr>
          <w:rFonts w:ascii="Times New Roman" w:hAnsi="Times New Roman" w:cs="Times New Roman"/>
          <w:sz w:val="28"/>
          <w:szCs w:val="28"/>
        </w:rPr>
        <w:t xml:space="preserve">  </w:t>
      </w:r>
      <w:bookmarkStart w:id="5" w:name="двадцать5"/>
      <w:proofErr w:type="spellStart"/>
      <w:r w:rsidRPr="00F47EA3">
        <w:rPr>
          <w:rFonts w:ascii="Times New Roman" w:hAnsi="Times New Roman" w:cs="Times New Roman"/>
          <w:sz w:val="28"/>
          <w:szCs w:val="28"/>
        </w:rPr>
        <w:t>Цейтлин</w:t>
      </w:r>
      <w:proofErr w:type="spellEnd"/>
      <w:r w:rsidRPr="00F47EA3">
        <w:rPr>
          <w:rFonts w:ascii="Times New Roman" w:hAnsi="Times New Roman" w:cs="Times New Roman"/>
          <w:sz w:val="28"/>
          <w:szCs w:val="28"/>
        </w:rPr>
        <w:t xml:space="preserve"> С.Н. Язык и ребенок. Лингвистика детской речи. М.: 2000. 235 с. </w:t>
      </w:r>
      <w:bookmarkEnd w:id="5"/>
    </w:p>
    <w:p w:rsidR="00F47EA3" w:rsidRPr="00F47EA3" w:rsidRDefault="00F47EA3" w:rsidP="00F47EA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F47EA3" w:rsidRPr="00F47E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B860A5"/>
    <w:multiLevelType w:val="multilevel"/>
    <w:tmpl w:val="3CDC54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BF02AE1"/>
    <w:multiLevelType w:val="hybridMultilevel"/>
    <w:tmpl w:val="50B480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5A29DA"/>
    <w:multiLevelType w:val="hybridMultilevel"/>
    <w:tmpl w:val="9C3C2F1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A6E0060"/>
    <w:multiLevelType w:val="hybridMultilevel"/>
    <w:tmpl w:val="9B36D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230109"/>
    <w:multiLevelType w:val="hybridMultilevel"/>
    <w:tmpl w:val="D8F251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8832E7"/>
    <w:multiLevelType w:val="hybridMultilevel"/>
    <w:tmpl w:val="F926DB8A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15A"/>
    <w:rsid w:val="00BF59E1"/>
    <w:rsid w:val="00E74326"/>
    <w:rsid w:val="00E9515A"/>
    <w:rsid w:val="00F47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9ABE4"/>
  <w15:chartTrackingRefBased/>
  <w15:docId w15:val="{4455D46A-BC4D-4D73-B07B-3EAFE5735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1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7</Pages>
  <Words>1622</Words>
  <Characters>9246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2021-01-16T13:34:00Z</dcterms:created>
  <dcterms:modified xsi:type="dcterms:W3CDTF">2021-01-16T13:47:00Z</dcterms:modified>
</cp:coreProperties>
</file>