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37D" w:rsidRPr="00ED737D" w:rsidRDefault="00ED737D" w:rsidP="00ED737D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sdt>
      <w:sdtPr>
        <w:rPr>
          <w:rFonts w:ascii="Times New Roman" w:hAnsi="Times New Roman" w:cs="Times New Roman"/>
          <w:sz w:val="56"/>
          <w:szCs w:val="56"/>
        </w:rPr>
        <w:id w:val="149642976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2E74B5" w:themeColor="accent1" w:themeShade="BF"/>
          <w:lang w:eastAsia="ru-RU"/>
        </w:rPr>
      </w:sdtEndPr>
      <w:sdtContent>
        <w:p w:rsidR="00ED737D" w:rsidRPr="00ED737D" w:rsidRDefault="00ED737D" w:rsidP="00ED737D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color w:val="2E74B5" w:themeColor="accent1" w:themeShade="BF"/>
              <w:sz w:val="56"/>
              <w:szCs w:val="56"/>
              <w:lang w:eastAsia="ru-RU"/>
            </w:rPr>
          </w:pPr>
          <w:r w:rsidRPr="00ED737D">
            <w:rPr>
              <w:rFonts w:ascii="Times New Roman" w:eastAsia="+mj-ea" w:hAnsi="Times New Roman" w:cs="Times New Roman"/>
              <w:b/>
              <w:bCs/>
              <w:color w:val="000000"/>
              <w:kern w:val="24"/>
              <w:sz w:val="56"/>
              <w:szCs w:val="56"/>
              <w:lang w:eastAsia="ru-RU"/>
            </w:rPr>
            <w:t xml:space="preserve">«Ветер перемен» - внутрикорпоративный проект создания фирменной среды МБОУ «СШ № 11» </w:t>
          </w:r>
          <w:r w:rsidRPr="00ED737D">
            <w:rPr>
              <w:rFonts w:ascii="Times New Roman" w:eastAsia="+mj-ea" w:hAnsi="Times New Roman" w:cs="Times New Roman"/>
              <w:b/>
              <w:bCs/>
              <w:color w:val="000000"/>
              <w:kern w:val="24"/>
              <w:sz w:val="56"/>
              <w:szCs w:val="56"/>
              <w:lang w:eastAsia="ru-RU"/>
            </w:rPr>
            <w:br/>
            <w:t>как эффективное средство обеспечения условий реализации образовательных программ</w:t>
          </w:r>
        </w:p>
      </w:sdtContent>
    </w:sdt>
    <w:p w:rsidR="00ED737D" w:rsidRPr="00ED737D" w:rsidRDefault="00ED737D" w:rsidP="00ED737D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/>
    <w:p w:rsidR="00ED737D" w:rsidRPr="00ED737D" w:rsidRDefault="00ED737D" w:rsidP="00ED737D"/>
    <w:p w:rsidR="00ED737D" w:rsidRPr="00ED737D" w:rsidRDefault="00ED737D" w:rsidP="00ED737D"/>
    <w:p w:rsidR="00ED737D" w:rsidRPr="00ED737D" w:rsidRDefault="00ED737D" w:rsidP="00ED737D"/>
    <w:p w:rsidR="00ED737D" w:rsidRPr="00ED737D" w:rsidRDefault="00ED737D" w:rsidP="00ED737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Toc530140690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Введение</w:t>
      </w:r>
      <w:bookmarkEnd w:id="0"/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Актуальность проекта обоснована тем, что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возрастает конкуренция между образовательными организациями, расположенными в одном городе, микрорайоне. Рядом с нашей школой расположены 4 школы и сохранение и увеличение контингента обучающихся является одной из задач школы.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Стремление конкурировать с общеобразовательными школами только на основе высоких результатов государственной итоговой аттестации и количеству победителей олимпиад не совсем оправдано.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года назад мы провели опрос родителей по вопросу выбора школы, в которой обучается или будет обучаться их ребенок (Приложение 1).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опроса, говорят о том, что не все родители ориентируются только на результаты обучения, многие, прежде всего, уделяют внимание безопасности, комфорту, наличию системы дополнительного образования, разнообразного досуга детей, учитывают желание ребенка учиться в школе, которая имеет высокий имидж.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необходимость формирования особой образовательной среды, комфортных условий обучения, чтобы сюда пришли учиться дети для нашей школы определяется следующими причинами: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во-первых, сложная демографическая ситуация усиливает конкуренцию среди образовательных учреждений, находящихся в непосредственной близости от школы № 11 в борьбе за набор учащихся и сохранение контингента;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во-вторых, сильный позитивный имидж облегчает доступ школы к лучшим ресурсам из возможных: финансовым, информационным, человеческим и т.д.;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в-третьих, имея высокую </w:t>
      </w:r>
      <w:proofErr w:type="spellStart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конкурентность</w:t>
      </w:r>
      <w:proofErr w:type="spellEnd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образовательное учреждение при прочих равных условиях становится более привлекательным для педагогов, так как представляет педагогам возможность получать удовлетворенность своим трудом и профессиональное развитие.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Конечным результатом, то есть, целью создания особой образовательной среды, образа школы является повышение конкурентоспособности образовательного учреждения. А конкурентоспособность достигается сформированным отношением к любой школе.</w:t>
      </w: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Окружающая среда образовательного учреждения, то в чём непосредственно находится ребёнок, во многом определяет его эмоциональное состояние, формирует ситуацию положительного общения с окружающим миром. Целостными и гармонично сочетающимися по цвету, стилю, материалам должны быть предметы, мебель, оборудование, всё то «внутреннее убранство» которое окружает ребёнка в течение всего времени пребывания в школе.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lastRenderedPageBreak/>
        <w:t>Помимо этого, окружающая среда должна развивать у обучающихся чувство прекрасного, приносить психологический комфорт. Но создать такую среду в образовательной организации бывает очень сложно.</w:t>
      </w:r>
    </w:p>
    <w:p w:rsidR="00ED737D" w:rsidRPr="00ED737D" w:rsidRDefault="00ED737D" w:rsidP="00ED737D">
      <w:pPr>
        <w:tabs>
          <w:tab w:val="left" w:pos="708"/>
          <w:tab w:val="left" w:pos="1416"/>
          <w:tab w:val="left" w:pos="2124"/>
          <w:tab w:val="left" w:pos="4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eastAsia="Times New Roman" w:hAnsi="Times New Roman" w:cs="Times New Roman"/>
          <w:b/>
          <w:sz w:val="28"/>
          <w:szCs w:val="28"/>
        </w:rPr>
        <w:tab/>
        <w:t>Цель проекта:</w:t>
      </w:r>
      <w:r w:rsidRPr="00ED73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737D">
        <w:rPr>
          <w:rFonts w:ascii="Times New Roman" w:hAnsi="Times New Roman" w:cs="Times New Roman"/>
          <w:sz w:val="28"/>
          <w:szCs w:val="28"/>
        </w:rPr>
        <w:t xml:space="preserve">формирование особой образовательной среды и </w:t>
      </w:r>
      <w:r w:rsidRPr="00ED737D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эстетически благоприятных и </w:t>
      </w:r>
      <w:r w:rsidRPr="00ED737D">
        <w:rPr>
          <w:rFonts w:ascii="Times New Roman" w:hAnsi="Times New Roman" w:cs="Times New Roman"/>
          <w:sz w:val="28"/>
          <w:szCs w:val="28"/>
        </w:rPr>
        <w:t>комфортных условий для обучения и отдыха обучающихся.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37D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:rsidR="00ED737D" w:rsidRPr="00ED737D" w:rsidRDefault="00ED737D" w:rsidP="00ED737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Изучить методическую литературу и опыт российских и зарубежных школ по разработке фирменного стиля пространственно-предметной среды школы.</w:t>
      </w:r>
    </w:p>
    <w:p w:rsidR="00ED737D" w:rsidRPr="00ED737D" w:rsidRDefault="00ED737D" w:rsidP="00ED737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Определить компоненты целевой аудитории.</w:t>
      </w:r>
    </w:p>
    <w:p w:rsidR="00ED737D" w:rsidRPr="00ED737D" w:rsidRDefault="00ED737D" w:rsidP="00ED737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Разработать фирменный стиль пространственно-предметной среды школы.</w:t>
      </w:r>
    </w:p>
    <w:p w:rsidR="00ED737D" w:rsidRPr="00ED737D" w:rsidRDefault="00ED737D" w:rsidP="00ED737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Создать творческую группу для реализации проекта.</w:t>
      </w:r>
    </w:p>
    <w:p w:rsidR="00ED737D" w:rsidRPr="00ED737D" w:rsidRDefault="00ED737D" w:rsidP="00ED737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Разработать эскизы по созданию имиджа школы.</w:t>
      </w:r>
    </w:p>
    <w:p w:rsidR="00ED737D" w:rsidRPr="00ED737D" w:rsidRDefault="00ED737D" w:rsidP="00ED737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Разработать и внедрить в практику дизайн-проект предметно-пространственной среды образовательной организации.</w:t>
      </w:r>
    </w:p>
    <w:p w:rsidR="00ED737D" w:rsidRPr="00ED737D" w:rsidRDefault="00ED737D" w:rsidP="00ED737D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Наметить перспективы для новых объектов школьной инфраструктуры.</w:t>
      </w:r>
    </w:p>
    <w:p w:rsidR="00ED737D" w:rsidRPr="00ED737D" w:rsidRDefault="00ED737D" w:rsidP="00ED73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было определиться с выбором: для кого и для чего формируется этот образ? Может быть, для жителей города с целью рекламирования образовательных услуг? Или для возможных социальных партнеров с целью получения различного рода инвестиций? Или для департамента образования с целью формирования репутации школы в городе? Может быть, для средств массовой информации с целью сотрудничества и рекламы? Или все же для учеников, которые могли бы через всю свою жизнь с честью нести образовательный бренд школы № 11? Безусловно, для этого, последнего… Но оно включает в себя все предыдущее, названное выше.</w:t>
      </w: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D7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 проекта</w:t>
      </w:r>
      <w:r w:rsidRPr="00ED737D">
        <w:rPr>
          <w:rFonts w:ascii="Times New Roman" w:hAnsi="Times New Roman" w:cs="Times New Roman"/>
          <w:color w:val="000000"/>
          <w:sz w:val="28"/>
          <w:szCs w:val="28"/>
        </w:rPr>
        <w:t xml:space="preserve">: практико-ориентированный, долгосрочный. </w:t>
      </w: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D737D">
        <w:rPr>
          <w:rFonts w:ascii="Times New Roman" w:hAnsi="Times New Roman" w:cs="Times New Roman"/>
          <w:b/>
          <w:color w:val="000000"/>
          <w:sz w:val="28"/>
          <w:szCs w:val="28"/>
        </w:rPr>
        <w:t>Время реализации проекта:</w:t>
      </w:r>
      <w:r w:rsidRPr="00ED737D">
        <w:rPr>
          <w:rFonts w:ascii="Times New Roman" w:hAnsi="Times New Roman" w:cs="Times New Roman"/>
          <w:color w:val="000000"/>
          <w:sz w:val="28"/>
          <w:szCs w:val="28"/>
        </w:rPr>
        <w:t xml:space="preserve"> 3 года</w:t>
      </w:r>
    </w:p>
    <w:p w:rsidR="00ED737D" w:rsidRPr="00ED737D" w:rsidRDefault="00ED737D" w:rsidP="00ED737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D73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Этапы реализации проекта</w:t>
      </w:r>
      <w:r w:rsidRPr="00ED737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: </w:t>
      </w:r>
    </w:p>
    <w:p w:rsidR="00ED737D" w:rsidRPr="00ED737D" w:rsidRDefault="00ED737D" w:rsidP="00ED737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73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 этап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(сентябрь – декабрь 2016 года): изучение методической литературы и опыта российских и зарубежных школ по разработке фирменного стиля пространственно-предметной среды школы; определение цели, задач; составление плана работы.</w:t>
      </w:r>
    </w:p>
    <w:p w:rsidR="00ED737D" w:rsidRPr="00ED737D" w:rsidRDefault="00ED737D" w:rsidP="00ED73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 w:rsidRPr="00ED737D">
        <w:rPr>
          <w:rFonts w:ascii="Times New Roman" w:hAnsi="Times New Roman" w:cs="Times New Roman"/>
          <w:sz w:val="28"/>
          <w:szCs w:val="28"/>
        </w:rPr>
        <w:t>(январь 2017 – август 2018 года): внедрение в практику дизайн-проекта предметно-пространственной среды образовательной организации.</w:t>
      </w:r>
    </w:p>
    <w:p w:rsidR="00ED737D" w:rsidRPr="00ED737D" w:rsidRDefault="00ED737D" w:rsidP="00ED737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737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 этап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(сентябрь 2018 – август 2019 года): анализ проекта; определение перспектив; продолжение работы по созданию фирменной среды школы; оформление результатов проекта.</w:t>
      </w:r>
    </w:p>
    <w:p w:rsidR="00ED737D" w:rsidRPr="00ED737D" w:rsidRDefault="00ED737D" w:rsidP="00ED737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Участники проекта: </w:t>
      </w:r>
      <w:r w:rsidRPr="00ED737D">
        <w:rPr>
          <w:rFonts w:ascii="Times New Roman" w:hAnsi="Times New Roman" w:cs="Times New Roman"/>
          <w:color w:val="000000"/>
          <w:sz w:val="28"/>
          <w:szCs w:val="28"/>
        </w:rPr>
        <w:t>администрация школы, педагоги, обучающиеся, родители.</w:t>
      </w: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73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Ожидаемый результат: </w:t>
      </w:r>
      <w:r w:rsidRPr="00ED737D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проекта обеспечит целостность педагогического процесса и создаст окружающее пространство, удовлетворяющее потребности актуального, ближайшего и перспективного </w:t>
      </w:r>
      <w:r w:rsidRPr="00ED73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творческого развития каждого ребенка, а также создаст творческую атмосферу в работе педагогов. </w:t>
      </w:r>
    </w:p>
    <w:p w:rsidR="00ED737D" w:rsidRPr="00ED737D" w:rsidRDefault="00ED737D" w:rsidP="00ED737D">
      <w:pPr>
        <w:keepNext/>
        <w:keepLines/>
        <w:numPr>
          <w:ilvl w:val="0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" w:name="_Toc530140691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Теоретическая часть</w:t>
      </w:r>
      <w:bookmarkEnd w:id="1"/>
    </w:p>
    <w:p w:rsidR="00ED737D" w:rsidRPr="00ED737D" w:rsidRDefault="00ED737D" w:rsidP="00ED737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2" w:name="_Toc530140692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Изучение методической литературы и опыта российских и зарубежных школ по разработке фирменного стиля пространственно-предметной среды школы</w:t>
      </w:r>
      <w:bookmarkEnd w:id="2"/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работу начали с изучения методической литературы по проблеме. </w:t>
      </w: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Анализ источников показывает, что в различные исторические периоды проблема организации предметно-пространственной среды в той или иной степени рассматривалась многими исследователями (Платоном, И. Песталоцци, Ф.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Дистервегом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Я. Коменским, Ж. Руссо, М.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Л.Н. Толстым, В.А. Сухомлинским, Ш.А.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Венгером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П.И.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Пидкасистым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Ю.К.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Бабанским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Сластениным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 и др.), однако на современном этапе она нуждается в более подробном, системном управленческо-педагогическом изучении, особенно в плане развивающего эффекта среды.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В требованиях Федерального государственного образовательного стандарта основного общего образования предметно-пространственная среда обозначена одним из ключевых условий успешного образовательного процесса.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методическую литературу, познакомились с опытом российских и зарубежных школ по созданию фирменной среды образовательных учреждений. </w:t>
      </w:r>
      <w:r w:rsidRPr="00ED7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пришли к выводу, что </w:t>
      </w:r>
      <w:r w:rsidRPr="00ED737D">
        <w:rPr>
          <w:rFonts w:ascii="Times New Roman" w:hAnsi="Times New Roman" w:cs="Times New Roman"/>
          <w:b/>
          <w:sz w:val="28"/>
          <w:szCs w:val="28"/>
        </w:rPr>
        <w:t>проектирование и обогащение развивающей предметно-пространственной среды является ключевой задачей образовательных организаций.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keepNext/>
        <w:keepLines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3" w:name="_Toc530140693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Компоненты целевой аудитории</w:t>
      </w:r>
      <w:bookmarkEnd w:id="3"/>
    </w:p>
    <w:p w:rsidR="00ED737D" w:rsidRPr="00ED737D" w:rsidRDefault="00ED737D" w:rsidP="00ED737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 </w:t>
      </w:r>
      <w:r w:rsidRPr="00ED737D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 целевой аудитории при формировании фирменной образовательной среды школы можно выделить </w:t>
      </w:r>
      <w:r w:rsidRPr="00ED7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следующие компоненты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5B100" wp14:editId="0C841516">
            <wp:extent cx="6219825" cy="1920240"/>
            <wp:effectExtent l="0" t="0" r="952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b/>
          <w:sz w:val="28"/>
          <w:szCs w:val="28"/>
        </w:rPr>
        <w:lastRenderedPageBreak/>
        <w:t>Ученики</w:t>
      </w:r>
      <w:r w:rsidRPr="00ED737D">
        <w:rPr>
          <w:rFonts w:ascii="Times New Roman" w:hAnsi="Times New Roman" w:cs="Times New Roman"/>
          <w:sz w:val="28"/>
          <w:szCs w:val="28"/>
        </w:rPr>
        <w:t xml:space="preserve">. Это субъекты, ради которых стоит выстраивать свой имидж.  Ведь выпускники являются чуть ли не главными «пиарщиками» образовательного учреждения. Память о школьных годах хранится долго, и, если тот образ, который сложился у ребят по окончании учебного заведения, малопривлекателен, — можно быть уверенными, что отдать в эту школу своих детей они вряд ли кому-то посоветуют. </w:t>
      </w:r>
      <w:r w:rsidRPr="00ED737D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ED737D">
        <w:rPr>
          <w:rFonts w:ascii="Times New Roman" w:hAnsi="Times New Roman" w:cs="Times New Roman"/>
          <w:sz w:val="28"/>
          <w:szCs w:val="28"/>
        </w:rPr>
        <w:tab/>
        <w:t xml:space="preserve">Пожалуй, </w:t>
      </w:r>
      <w:r w:rsidRPr="00ED737D"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ED737D">
        <w:rPr>
          <w:rFonts w:ascii="Times New Roman" w:hAnsi="Times New Roman" w:cs="Times New Roman"/>
          <w:sz w:val="28"/>
          <w:szCs w:val="28"/>
        </w:rPr>
        <w:t xml:space="preserve"> — это самые авторитетные субъекты, способные не только дать реальную оценку нашей работе, но и откорректировать общественное мнение и мнение своих детей о нас. Именно поэтому родители являются главной целевой группой, на которую мы ориентируемся. </w:t>
      </w:r>
      <w:r w:rsidRPr="00ED737D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Pr="00ED737D">
        <w:rPr>
          <w:rFonts w:ascii="Times New Roman" w:hAnsi="Times New Roman" w:cs="Times New Roman"/>
          <w:sz w:val="28"/>
          <w:szCs w:val="28"/>
        </w:rPr>
        <w:tab/>
      </w:r>
      <w:r w:rsidRPr="00ED737D">
        <w:rPr>
          <w:rFonts w:ascii="Times New Roman" w:hAnsi="Times New Roman" w:cs="Times New Roman"/>
          <w:b/>
          <w:sz w:val="28"/>
          <w:szCs w:val="28"/>
        </w:rPr>
        <w:t xml:space="preserve">СМИ </w:t>
      </w:r>
      <w:r w:rsidRPr="00ED737D">
        <w:rPr>
          <w:rFonts w:ascii="Times New Roman" w:hAnsi="Times New Roman" w:cs="Times New Roman"/>
          <w:sz w:val="28"/>
          <w:szCs w:val="28"/>
        </w:rPr>
        <w:t xml:space="preserve">являются своеобразными посредниками между ОУ и обществом: именно благодаря своевременному информированию о наших достижениях в плане изменения образовательной среды, мы сможем сформировать позитивное мнение о себе в глазах окружающих. 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      </w:t>
      </w:r>
      <w:r w:rsidRPr="00ED737D">
        <w:rPr>
          <w:rFonts w:ascii="Times New Roman" w:hAnsi="Times New Roman" w:cs="Times New Roman"/>
          <w:sz w:val="28"/>
          <w:szCs w:val="28"/>
        </w:rPr>
        <w:tab/>
        <w:t xml:space="preserve"> И, конечно, </w:t>
      </w:r>
      <w:r w:rsidRPr="00ED737D">
        <w:rPr>
          <w:rFonts w:ascii="Times New Roman" w:hAnsi="Times New Roman" w:cs="Times New Roman"/>
          <w:b/>
          <w:sz w:val="28"/>
          <w:szCs w:val="28"/>
        </w:rPr>
        <w:t>социальные партнеры</w:t>
      </w:r>
      <w:r w:rsidRPr="00ED737D">
        <w:rPr>
          <w:rFonts w:ascii="Times New Roman" w:hAnsi="Times New Roman" w:cs="Times New Roman"/>
          <w:sz w:val="28"/>
          <w:szCs w:val="28"/>
        </w:rPr>
        <w:t xml:space="preserve"> ОУ, для которых школа может быть определенным человеческим ресурсом. </w:t>
      </w: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keepNext/>
        <w:keepLines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4" w:name="_Toc530140694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Фирменный стиль пространственно-предметной среды школы</w:t>
      </w:r>
      <w:bookmarkEnd w:id="4"/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начальном этапе в школе был проведен педагогический совет «Фирменная образовательная среда как неотъемлемая часть школьной инфраструктуры». Понятие фирменная образовательная среда «СШ № 11» мы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определили, как пространственно-предметную, которая будет отличаться от других школ и включать в себя: 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здания и помещения школы (классы-кабинеты, коридор, и т. д.);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2) школьный двор и прилегающее к школе пространство;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мебель и оборудование;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элементы предметно-пространственной среды, являющиеся результатами работы самих субъектов образовательного процесса: 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выставки ученических поделок, рисунков, 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выставки творчества взрослых: педагогов и родителей учащихся; 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фото-, </w:t>
      </w:r>
      <w:proofErr w:type="spellStart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видеохроники</w:t>
      </w:r>
      <w:proofErr w:type="spellEnd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школьной жизни и др.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6) спец. элементы эстетического оформления (оформления интерьеров, выставок и экспозиций);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8) фирменная одежда педагогов и воспитанников;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9) информационно-организующие элементы предметно-пространственной среды: дипломы и другая школьная документация.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на начальном этапе по разработке фирменного стиля пространственно-предметной среды школы мы позаботились о его соответствии уже сложившемуся реальному образу организации. Пришли к выводу, что новые идеи должны отличаться оригинальностью, представлять собой единый эстетический и смысловой комплекс, не устаревать в течение длительного времени и быть привлекательными для целевой группы. 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Важно среди составляющих фирменного стиля выделять его идеологический и графический компоненты. Начали разработку фирменного стиля пространственно-предметной среды именно с идеологической составляющей, так как без нее все элементы фирменного стиля теряют смысл. В противном случае произойдет то же, что и у садовника, сеющего семена, не представляя себе, какие растения из них прорастут. 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Идеологической составляющую или миссию школы мы определили следующим образом: МБОУ «СШ №11» – это востребованное в социуме образовательное учреждение с: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современной системой управления,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профессиональной педагогической командой,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-педагогически насыщенным, безопасным и комфортным образовательным пространством, что в совокупности обеспечивает формирование духовно-нравственной, социально и профессионально адаптированной успешной личности гражданина Российской Федерации.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Она отражена в Программе развития школы на 2018-2023 годы.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аспекте фирменный стиль образовательной среды нашей школы соотносится с понятием «корпоративная культура» и представляет собой систему общих мнений и ценностей, разделяемых всеми членами коллектива. К ценностям школы, на наш взгляд, можно отнести следующие: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постоянное улучшение качества образовательных услуг;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современных образовательных технологий;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достойной репутации, базирующейся на профессиональном и ответственном отношении к делу всех сотрудников и преподавателей;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справедливое и доброжелательное отношение к сотрудникам, преподавателям и обучающимся; учет их требований и пожеланий;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поощрение и развитие чувства гордости за организацию и ее достижения.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Графическую составляющую фирменного стиля образовательной среды воплотили в визуальных стандартах, определяемых внутренним содержанием. Визуальные стандарты делают внутрикорпоративную стратегию </w:t>
      </w:r>
      <w:proofErr w:type="gramStart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proofErr w:type="gramEnd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осязаемой через дизайн. При этом должны соблюдаться единые принципы оформления, цветовые сочетания и образы для всех видов оформления, документации, а также максимального числа элементов окружающего пространства.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составляющая отражена в проекте по оформлению пространственно-предметной среды «Ветер перемен».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Подавляющее большинство школ построено во времена СССР по старым нормативам и запросам советского общества. Здания возводились по нескольким типовым модульным проектам, а внутренняя отделка не отличалась большим разнообразием и давно уже морально устарела. Типовой вид школы, в том числе и нашей, которая была построена в 1977 году, могла бы нивелировать нестандартная внутренняя отделка помещений.</w:t>
      </w:r>
    </w:p>
    <w:p w:rsidR="00ED737D" w:rsidRPr="00ED737D" w:rsidRDefault="00ED737D" w:rsidP="00ED737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keepNext/>
        <w:keepLines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5" w:name="_Toc530140695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Создание творческой группы для реализации проекта</w:t>
      </w:r>
      <w:bookmarkEnd w:id="5"/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Средств для привлечения к работе профессиональных дизайнеров, способных взглянуть на площадки под новым углом у нас не было.  Поэтому на заседание Управляющего совета в прошлом учебном году мы вынесли вопрос для обсуждения: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- Как без масштабных ремонтных работ и в рамках действующего финансирования изменить обычное школьное пространство, сделать его современным, комфортным и интересным? 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    </w:t>
      </w:r>
      <w:r w:rsidRPr="00ED737D">
        <w:rPr>
          <w:rFonts w:ascii="Times New Roman" w:hAnsi="Times New Roman" w:cs="Times New Roman"/>
          <w:sz w:val="28"/>
          <w:szCs w:val="28"/>
        </w:rPr>
        <w:tab/>
        <w:t>С этой целью создали команду, которая начала работу над проектом по изменению пространственно-предметной среды, в которую вошли члены Управляющего совета, неравнодушные родители, творческие педагоги и администрация школы.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ab/>
      </w:r>
      <w:r w:rsidRPr="00ED737D">
        <w:rPr>
          <w:rFonts w:ascii="Times New Roman" w:hAnsi="Times New Roman" w:cs="Times New Roman"/>
          <w:b/>
          <w:sz w:val="28"/>
          <w:szCs w:val="28"/>
        </w:rPr>
        <w:t>Таким образом, важность проблемы создания и обогащения развивающей предметно-пространственной среды является ключевой задачей нашей школы.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sz w:val="28"/>
          <w:szCs w:val="28"/>
        </w:rPr>
        <w:t>Работа по созданию имиджа МБОУ «СШ № 11» началась…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keepNext/>
        <w:keepLines/>
        <w:numPr>
          <w:ilvl w:val="0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6" w:name="_Toc530140696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Практическая часть</w:t>
      </w:r>
      <w:bookmarkEnd w:id="6"/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keepNext/>
        <w:keepLines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7" w:name="_Toc530140697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Разработка эскизов по созданию имиджа школы</w:t>
      </w:r>
      <w:bookmarkEnd w:id="7"/>
    </w:p>
    <w:p w:rsidR="00ED737D" w:rsidRPr="00ED737D" w:rsidRDefault="00ED737D" w:rsidP="00ED737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команда пытались найти простые решения по покраске стен и дизайна. Перед началом разработки эскизов мы ввели для себя ряд ограничений. Это было сделано для того, чтобы максимально облегчить и удешевить процесс воплощения дизайн-макетов на практике.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Итак, что это за ограничения?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 элементом декора интерьера во всех макетах выбрали настенную роспись. Она выполнена в простых геометрических (или близких к геометрическим) формах и линиях, которые символизируют движение. Простая линия является неиссякаемым источником вдохновения для школьных интерьеров. Тем более что это очень важный символ, вызывающий целый букет ассоциаций. С рисования черточек мы учились писать, линия — начало начал в математике, черчении и других предметах. Она наш верный спутник, помогающий писать ровно в тетради, ориентироваться в атласе, а общее школьное собрание до сих пор гордо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именуется «линейка».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Ломаные, стремительные, то мчащиеся без остановок, то затаившиеся, то пульсирующие в диком танце, они создают свой уникальный ритм в каждом помещении. Яркие цвета и оттенки только усиливают эффект. Они легко переносятся на стены либо с помощью линейки и чертежных инструментов по заданным нами размерам и схемам.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Идея, на наш взгляд, хорошо работает и в больших пространствах холлов, и в узких коридорах; и в качестве вдохновляющих геометрических коллажей, и в виде навигационных указателей между этажами. Это макет «Головоломка», «Сплетение линий» и «Черепаховый панцирь».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композицию продумали по этажам — от первого до последнего, но на каждом уровне она имеет свои отличительные особенности как в формах, так и в цветовой палитре росписи. При этом все интерьеры школы выступают единым разнообразным ансамблем.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numPr>
          <w:ilvl w:val="1"/>
          <w:numId w:val="5"/>
        </w:numPr>
        <w:contextualSpacing/>
        <w:rPr>
          <w:b/>
        </w:rPr>
      </w:pPr>
      <w:r w:rsidRPr="00ED737D">
        <w:rPr>
          <w:b/>
        </w:rPr>
        <w:t>Смета расходов на проведение ремонтных работ в коридорах 1-4 этажей, учебном кабинете, санузлах.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2279"/>
        <w:gridCol w:w="1559"/>
        <w:gridCol w:w="1752"/>
        <w:gridCol w:w="1381"/>
        <w:gridCol w:w="1476"/>
      </w:tblGrid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№п\п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Ед. измерения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 приобрести</w:t>
            </w:r>
          </w:p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Сумма, тыс.</w:t>
            </w:r>
          </w:p>
          <w:p w:rsidR="00ED737D" w:rsidRPr="00ED737D" w:rsidRDefault="00ED737D" w:rsidP="00ED73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рублей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Шпатлевка белая «</w:t>
            </w:r>
            <w:proofErr w:type="spellStart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Ветонит</w:t>
            </w:r>
            <w:proofErr w:type="spellEnd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800,00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3 200,00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Шпатлевка «</w:t>
            </w:r>
            <w:proofErr w:type="spellStart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Ротбант</w:t>
            </w:r>
            <w:proofErr w:type="spellEnd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750,00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3 750,00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Краска белая матовая «</w:t>
            </w:r>
            <w:proofErr w:type="spellStart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Лакра</w:t>
            </w:r>
            <w:proofErr w:type="spellEnd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3 500,00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56 000,00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Краска серая глянцевая «</w:t>
            </w:r>
            <w:proofErr w:type="spellStart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Лакра</w:t>
            </w:r>
            <w:proofErr w:type="spellEnd"/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3500, 00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14 000, 00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Колер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 xml:space="preserve"> 400,00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4 000,00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Валик строительный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3.750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Кисточки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120,00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2,400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Ткань для пошива штор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420000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Работа художника оформителя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</w:tc>
      </w:tr>
      <w:tr w:rsidR="00ED737D" w:rsidRPr="00ED737D" w:rsidTr="00BE4EC4">
        <w:tc>
          <w:tcPr>
            <w:tcW w:w="40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130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диванов и скамеек 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3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10 890,00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sz w:val="28"/>
                <w:szCs w:val="28"/>
              </w:rPr>
              <w:t>403 000,00</w:t>
            </w:r>
          </w:p>
        </w:tc>
      </w:tr>
      <w:tr w:rsidR="00ED737D" w:rsidRPr="00ED737D" w:rsidTr="00BE4EC4">
        <w:tc>
          <w:tcPr>
            <w:tcW w:w="4176" w:type="pct"/>
            <w:gridSpan w:val="5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24" w:type="pct"/>
            <w:shd w:val="clear" w:color="auto" w:fill="auto"/>
          </w:tcPr>
          <w:p w:rsidR="00ED737D" w:rsidRPr="00ED737D" w:rsidRDefault="00ED737D" w:rsidP="00ED73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37D">
              <w:rPr>
                <w:rFonts w:ascii="Times New Roman" w:hAnsi="Times New Roman" w:cs="Times New Roman"/>
                <w:b/>
                <w:sz w:val="28"/>
                <w:szCs w:val="28"/>
              </w:rPr>
              <w:t>935100,00</w:t>
            </w:r>
          </w:p>
        </w:tc>
      </w:tr>
    </w:tbl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keepNext/>
        <w:keepLines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8" w:name="_Toc530140698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Разработка и внедрение в практику дизайн-проекта предметно-пространственной среды образовательной организации</w:t>
      </w:r>
      <w:bookmarkEnd w:id="8"/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Темп и ритм росписи выстроили таким образом, чтобы соответствовать задачам всех помещений школы. Наиболее интенсивные акценты предусмотрены в зонах рекреации и местах основного скопления людей. В узких коридорах и на лестницах, где школьникам нет необходимости задерживаться, визуальная активность снижается.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выборе цветовой палитры для проекта мы ориентировались на возраст целевой группы. Школьное пространство нуждается в ярких, приятных глазу цветах, которые позволят сделать интерьеры одновременно и уютными, и интересными. Но использование «чистых» цветов — красного, синего, зеленого подходит только для маленьких детей (не случайно такие цвета активно применяются в детских садах). Мы же подобрали такие оттенки, которые доставят эстетическое удовольствие и подросткам, и их родителям, и педагогам. Именно поэтому все цвета в предложенных макетах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сложносоставные: если зеленый — то цвета травы и летних листьев, если синий — то бирюзовый и т. д., оранжевый цвет сделали светлым и темным.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1 и 2 этаж – оранжевый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этаж- зеленый и желтый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4 этаж – бирюзовый цвет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 на каждом этаже в соответствии с выбранной цветовой палитрой.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использовали серый цвет для окраски дверей (половина их очень старая, были установлены 15 - 20 лет назад), некоторых элементов геометрических фигур на стенах, светло-серый – для основного цвета стен.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линий на лестницах продолжается, но мы не делали здесь сложных переплетений и узоров: скопления детей в данной зоне нежелательны. Цвет каждой лестницы соответствует цвету этажа.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Особый уют придают помещениям придают шторы, которые в тон цвету этажа и разнообразные по моделям.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 растения — красивое дополнение к интерьеру школы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развитию эстетического вкуса учеников…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Озеленение рекреаций благотворно влияет на умственную и физическую активность детей. Растения повышают комфорт, снимают напряжение и украшают пространство. Живые цветы в здании школы очищают воздух от вредных веществ, насыщают помещения кислородом. Комнатные растения мы выбрали разные.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на 1 этаже они предназначены для подоконников, так как пространство холла очень ограничено.</w:t>
      </w:r>
    </w:p>
    <w:p w:rsidR="00ED737D" w:rsidRPr="00ED737D" w:rsidRDefault="00ED737D" w:rsidP="00ED73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этаже выбрали растения одного вида небольшие по размеру, потому что пространства хоть и достаточно, оно занято образовательными зонами.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этаже школы пространства в рекреации много, здесь много света. По этой причине разместили большие декоративно-лиственные цветы, красивые фикусы в кашпо греческого стиля.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4 этаже посадили пальмы, экзотические цветы, выбрали современные высокие кашпо в стиле 3Д.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Особым символом выбрали часы, они есть на каждом этаже.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 этаже стены украшает оригинальная композиция с </w:t>
      </w:r>
      <w:proofErr w:type="spellStart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графичными</w:t>
      </w:r>
      <w:proofErr w:type="spellEnd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человечками с часами «Время бежит». В эту композицию мы заложили глубокий смысл, что время неумолимо и стремительно. Вот ты - первоклассник, а завтра уже - выпускник. Каждый человечек символизирует учеников четвертых, девятых и одиннадцатых классов. Эти периоды для школьников переломные и значимые. </w:t>
      </w:r>
    </w:p>
    <w:p w:rsidR="00ED737D" w:rsidRPr="00ED737D" w:rsidRDefault="00ED737D" w:rsidP="00ED737D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3 этаже разместили математические часы, у кабинетов математики. Чтобы узнать время, необходимо сначала решить пример.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на 4 разместили часы с изображением объемных геометрических фигур.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еще было сделано и модернизировано в ходе реализации проекта?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фасаде здания мы разместили высказывания русских писателей и общественных деятелей о школе, знаниях и науке. А верх фасада украсили строчкой гимна школы «А жизнь идет, народ растет в одиннадцатой школе…». Перед входом в школу разместили таблицу умножения.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Красивый, яркий, необычно оформленный вход вызывает интерес к тому, что в ней происходит, и побуждает к творчеству и обучению, создает хороший рабочий настрой с самого утра.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началу учебного года обновили фасад школьного гардероба, который находится на 1этаже, так как его реконструкция пока не представляется возможным. 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этаже оформили тематические рекреации: «Моя Югра», «Мой Нижневартовск». Реставрировали работы наших учеников, придали панно современный рамочный дизайн.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столовая и её вид — это головная боль не одного поколения в нашей стране. Мы постарались придать этому важному месту школьной жизни современный облик и транслировать мысль о полезной еде.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Цветовую гамму выбрали ярко-зеленого и розового цветов, чтобы создать летне-весеннее впечатление. .... На стенах теперь изображения яблок. Над мойкой - пожелание «Приятного </w:t>
      </w:r>
      <w:proofErr w:type="gramStart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аппетита» ..</w:t>
      </w:r>
      <w:proofErr w:type="gramEnd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задекорировали место раздачи еды яркими иллюстрациями. Добавили к этому часы в основном стиле дизайна, сделали новые информационные стенды... Помещение обеденного зала было отремонтировано два года назад, мы лишь украсили его яблочной тематикой и поменяли шторы.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этаже обучаются самые младшие школьники, поэтому после ремонта разместили там столы для игры в шахматы, </w:t>
      </w:r>
      <w:proofErr w:type="spellStart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аэрохоккей</w:t>
      </w:r>
      <w:proofErr w:type="spellEnd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игровой футбол.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другой части рекреации оформили уголок по изучению правил дорожного движения, так как до этого была разметка на полу и уже висели работающие светофоры.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с приемной разместили стенды об учителях и медалистах нашей школы.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самых маленьких учеников оформили две зоны для рисования. Для этого просто наклеили на стену меловую и маркерную пленку, соответственно, на ней можно рисовать и мелом, и маркером.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необычным предложением было сделать Азбуку для учеников начальных классов. Мы лишь интерпретировали ее по-другому и кроме букв русского алфавита отразили еще и основные ценности, которые формирует школа у своих учеников.</w:t>
      </w:r>
      <w:r w:rsidRPr="00ED73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keepNext/>
        <w:keepLines/>
        <w:numPr>
          <w:ilvl w:val="1"/>
          <w:numId w:val="5"/>
        </w:numP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9" w:name="_Toc530140699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Перспективы для новых объектов школьной инфраструктуры</w:t>
      </w:r>
      <w:bookmarkEnd w:id="9"/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отметить, что реализация проекта по созданию фирменной образовательной среды школы продолжается, так как создание новых 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объектов школьной инфраструктуры рождает другие современные идеи. И это относится ко всем помещениям школы, не только к учебным кабинетам, но и к вспомогательным помещениям и туалетным комнатам.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этаже ребята пока могут поиграть в теннис и шахматы. </w:t>
      </w:r>
    </w:p>
    <w:p w:rsidR="00ED737D" w:rsidRPr="00ED737D" w:rsidRDefault="00ED737D" w:rsidP="00ED73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Здесь, по нашему проекту, будет музейная зона, а также разместятся победы в спортивной и творческой деятельности, оформление которых мы только начали.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очень хотелось, чтобы на 4 этаже был красивый шахматный уголок, чтобы здесь было спокойно и тихо, можно было отдохнуть, почитать книги, пообщаться. В данное время ведется работа по оформлению шахматного уголка в таком стиле. А для читального зала, мы посадили пальмы на 4 этаже.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реализуемого проекта, перешли и к новому дизайну учебных кабинетов в соответствии с цветовой гаммой этажей. Так что работа кипит!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ED737D">
        <w:rPr>
          <w:rFonts w:ascii="Times New Roman" w:hAnsi="Times New Roman" w:cs="Times New Roman"/>
          <w:b/>
          <w:sz w:val="28"/>
          <w:szCs w:val="28"/>
        </w:rPr>
        <w:t>Таким образом, созданная фирменная среда школы (по опросам обучающихся) вызывает у детей чувство радости, эмоционально положительное отношение к школе, желание посещать её, обогащает новыми впечатлениями, побуждает к активной творческой деятельности. А также способствует интеллектуальному развитию детей, что и является</w:t>
      </w:r>
      <w:r w:rsidRPr="00ED737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эффективным средством обеспечения условий реализации образовательных программ.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0" w:name="_Toc530140700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Заключение</w:t>
      </w:r>
      <w:bookmarkEnd w:id="10"/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Реализуя проект, мы убедились, чтобы сделать школу комфортной и современной, не обязательно затевать капитальный ремонт, хотя проблема старых окон, стен, которые невозможно выровнять, проводов тридцатилетней давности, старых светильников и непривлекательных плит во дворе школы, безусловно, актуальна.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очень хотим сделать образовательное пространство нашей школы красивым и уютным, как положено не только по ФГОС, но и по здравому смыслу и чувству прекрасного. Надеемся, это у нас получится. 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сотрудники школы уверены, что интерьер школы влияет на детей, обогащает их и создаёт культурную среду, а ещё говорит об уважении и заботе со стороны взрослых и позволит школе быть современной и </w:t>
      </w:r>
      <w:proofErr w:type="spellStart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конкурентноспособной</w:t>
      </w:r>
      <w:proofErr w:type="spellEnd"/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городском образовательном пространстве. Как именно – покажет время.</w:t>
      </w:r>
    </w:p>
    <w:p w:rsidR="00ED737D" w:rsidRPr="00ED737D" w:rsidRDefault="00ED737D" w:rsidP="00ED73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Результаты работы по разработке и реализации проекта показали, что грамотно организованная среда рассматривается всеми его участниками как важнейшее </w:t>
      </w:r>
      <w:r w:rsidRPr="00ED737D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эффективное средство обеспечения условий реализации образовательных программ. Если ребёнку в школе уютно, «тепло», интересно и </w:t>
      </w:r>
      <w:proofErr w:type="spellStart"/>
      <w:r w:rsidRPr="00ED737D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комфотно</w:t>
      </w:r>
      <w:proofErr w:type="spellEnd"/>
      <w:r w:rsidRPr="00ED737D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 значит повышается и работоспособность школьника, и в следствии этого качество обучения.</w:t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1" w:name="_Toc530140701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Список литературы</w:t>
      </w:r>
      <w:bookmarkEnd w:id="11"/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>Галкина, И.П. Предметно-развивающая среда: модульный подход [Текст] / Галкина, И.П. // Обруч: образование, ребенок, ученик. – 2014. – № 4.</w:t>
      </w:r>
    </w:p>
    <w:p w:rsidR="00ED737D" w:rsidRPr="00ED737D" w:rsidRDefault="00ED737D" w:rsidP="00ED73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Максимова, Г.Ю. Предметно-пространственная среда в контексте отечественной педагогики развития [Текст] /Г.Ю. Максимова, Л.Г.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Русова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 // Актуальные проблемы педагогики. Вып.4. –Владимир, – 2000. </w:t>
      </w:r>
    </w:p>
    <w:p w:rsidR="00ED737D" w:rsidRPr="00ED737D" w:rsidRDefault="00ED737D" w:rsidP="00ED73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Третьяков П.И. Школа: Управление качеством образования по результатам [Текст] / П.И. Третьяков. – М: Издательство «УЦ «Перспектива». – 2009. </w:t>
      </w:r>
    </w:p>
    <w:p w:rsidR="00ED737D" w:rsidRPr="00ED737D" w:rsidRDefault="00ED737D" w:rsidP="00ED73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737D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07.05.2012 № 599 «О мерах по реализации государственной политики в области образования и науки» [Текст]. </w:t>
      </w:r>
    </w:p>
    <w:p w:rsidR="00ED737D" w:rsidRPr="00ED737D" w:rsidRDefault="00ED737D" w:rsidP="00ED73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D737D">
        <w:rPr>
          <w:rFonts w:ascii="Times New Roman" w:hAnsi="Times New Roman" w:cs="Times New Roman"/>
          <w:sz w:val="28"/>
          <w:szCs w:val="28"/>
        </w:rPr>
        <w:t>Черноушек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М. Психология жизненной среды. [Текст] / М.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Черноушек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 – М.: Мысль, 1989.</w:t>
      </w:r>
    </w:p>
    <w:p w:rsidR="00ED737D" w:rsidRPr="00ED737D" w:rsidRDefault="00ED737D" w:rsidP="00ED73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D737D"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, В.А. Образовательная среда: от моделирования к проектированию [Текст]. /В.А. </w:t>
      </w:r>
      <w:proofErr w:type="spellStart"/>
      <w:r w:rsidRPr="00ED737D"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 w:rsidRPr="00ED737D">
        <w:rPr>
          <w:rFonts w:ascii="Times New Roman" w:hAnsi="Times New Roman" w:cs="Times New Roman"/>
          <w:sz w:val="28"/>
          <w:szCs w:val="28"/>
        </w:rPr>
        <w:t xml:space="preserve">. – М.: Смысл. – 2001. </w:t>
      </w: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ED737D" w:rsidRPr="00ED737D" w:rsidRDefault="00ED737D" w:rsidP="00ED737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по оформлению школ студии Артемия Лебедева </w:t>
      </w:r>
      <w:hyperlink r:id="rId10" w:history="1">
        <w:r w:rsidRPr="00ED737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http://img.artlebedev.ru/schools/schools-guidelines.pdf</w:t>
        </w:r>
      </w:hyperlink>
    </w:p>
    <w:p w:rsidR="00ED737D" w:rsidRPr="00ED737D" w:rsidRDefault="00ED737D" w:rsidP="00ED737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вариантов дизайна для типовых московских школ </w:t>
      </w:r>
      <w:hyperlink r:id="rId11" w:history="1">
        <w:r w:rsidRPr="00ED737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http://edudesign.ru/18</w:t>
        </w:r>
      </w:hyperlink>
    </w:p>
    <w:p w:rsidR="00ED737D" w:rsidRPr="00ED737D" w:rsidRDefault="00ED737D" w:rsidP="00ED73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right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right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right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after="0" w:line="240" w:lineRule="auto"/>
        <w:jc w:val="right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before="240" w:after="0"/>
        <w:jc w:val="right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2" w:name="_Toc530140702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Приложение 1</w:t>
      </w:r>
      <w:bookmarkEnd w:id="12"/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опроса родителей по вопросу выбора школы, в которой обучается или будет обучаться их ребенок</w:t>
      </w: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Расположенность школы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Безопасность образовательного процесса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Особая образовательная среда и популярность школы</w:t>
      </w: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Психологический климат, взаимоотношения между детьми и взрослыми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Эстетическое оформление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внеурочной деятельности и дополнительного образования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Материально-техническое обеспечение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ГИА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Комфортность обучения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профессионального мастерства педагогов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питания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Открытость для родителей</w:t>
      </w:r>
    </w:p>
    <w:p w:rsidR="00ED737D" w:rsidRPr="00ED737D" w:rsidRDefault="00ED737D" w:rsidP="00ED737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3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победителей олимпиад различного уровня</w:t>
      </w: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keepNext/>
        <w:keepLines/>
        <w:spacing w:before="240" w:after="0"/>
        <w:jc w:val="right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3" w:name="_Toc530140703"/>
      <w:r w:rsidRPr="00ED737D">
        <w:rPr>
          <w:rFonts w:ascii="Times New Roman" w:eastAsiaTheme="majorEastAsia" w:hAnsi="Times New Roman" w:cs="Times New Roman"/>
          <w:b/>
          <w:sz w:val="28"/>
          <w:szCs w:val="28"/>
        </w:rPr>
        <w:t>Приложение 2</w:t>
      </w:r>
      <w:bookmarkEnd w:id="13"/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29966D" wp14:editId="507CBE98">
            <wp:extent cx="5759999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A8B5BE" wp14:editId="4F5122C6">
            <wp:extent cx="5789445" cy="4320000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944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AFDD38" wp14:editId="53C69EA2">
            <wp:extent cx="5759999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C09F45" wp14:editId="49AADB8E">
            <wp:extent cx="5759999" cy="43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B5A6FC" wp14:editId="65D3E790">
            <wp:extent cx="5759999" cy="43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D676D3C" wp14:editId="53D65C2E">
            <wp:extent cx="5759999" cy="43200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19B3231" wp14:editId="19E167B5">
            <wp:extent cx="5759999" cy="43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37D">
        <w:rPr>
          <w:noProof/>
          <w:lang w:eastAsia="ru-RU"/>
        </w:rPr>
        <w:t xml:space="preserve"> </w:t>
      </w: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543F6D" wp14:editId="76122D09">
            <wp:extent cx="5759999" cy="43200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37D">
        <w:rPr>
          <w:noProof/>
          <w:lang w:eastAsia="ru-RU"/>
        </w:rPr>
        <w:t xml:space="preserve"> </w:t>
      </w:r>
      <w:r w:rsidRPr="00ED737D">
        <w:rPr>
          <w:noProof/>
          <w:lang w:eastAsia="ru-RU"/>
        </w:rPr>
        <w:lastRenderedPageBreak/>
        <w:drawing>
          <wp:inline distT="0" distB="0" distL="0" distR="0" wp14:anchorId="3256969A" wp14:editId="3EDC4DD0">
            <wp:extent cx="5759999" cy="43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A2036C" wp14:editId="766A1E6C">
            <wp:extent cx="5759999" cy="43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7D" w:rsidRPr="00ED737D" w:rsidRDefault="00ED737D" w:rsidP="00ED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1E0D6B" wp14:editId="7BF5A932">
            <wp:extent cx="5759999" cy="43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68CF83" wp14:editId="41EDA13E">
            <wp:extent cx="5759999" cy="43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37D">
        <w:rPr>
          <w:noProof/>
          <w:lang w:eastAsia="ru-RU"/>
        </w:rPr>
        <w:t xml:space="preserve"> </w:t>
      </w:r>
      <w:r w:rsidRPr="00ED7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4F9A65" wp14:editId="0CE2EA7D">
            <wp:extent cx="5759999" cy="43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37D">
        <w:rPr>
          <w:noProof/>
          <w:lang w:eastAsia="ru-RU"/>
        </w:rPr>
        <w:t xml:space="preserve"> </w:t>
      </w:r>
      <w:r w:rsidRPr="00ED737D">
        <w:rPr>
          <w:noProof/>
          <w:lang w:eastAsia="ru-RU"/>
        </w:rPr>
        <w:drawing>
          <wp:inline distT="0" distB="0" distL="0" distR="0" wp14:anchorId="784A700F" wp14:editId="5AB9E78F">
            <wp:extent cx="5759999" cy="43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39" w:rsidRDefault="00084139">
      <w:bookmarkStart w:id="14" w:name="_GoBack"/>
      <w:bookmarkEnd w:id="14"/>
    </w:p>
    <w:sectPr w:rsidR="00084139" w:rsidSect="00992266">
      <w:footerReference w:type="default" r:id="rId2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2985739"/>
      <w:docPartObj>
        <w:docPartGallery w:val="Page Numbers (Bottom of Page)"/>
        <w:docPartUnique/>
      </w:docPartObj>
    </w:sdtPr>
    <w:sdtEndPr/>
    <w:sdtContent>
      <w:p w:rsidR="00992266" w:rsidRDefault="00ED737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42CB1" w:rsidRDefault="00ED737D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6551"/>
    <w:multiLevelType w:val="multilevel"/>
    <w:tmpl w:val="5C4EA16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FAD103D"/>
    <w:multiLevelType w:val="hybridMultilevel"/>
    <w:tmpl w:val="43047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D4D08"/>
    <w:multiLevelType w:val="hybridMultilevel"/>
    <w:tmpl w:val="0BFC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9234E1"/>
    <w:multiLevelType w:val="hybridMultilevel"/>
    <w:tmpl w:val="17ACA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47919"/>
    <w:multiLevelType w:val="hybridMultilevel"/>
    <w:tmpl w:val="53E63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26"/>
    <w:rsid w:val="00002603"/>
    <w:rsid w:val="00010245"/>
    <w:rsid w:val="00010D15"/>
    <w:rsid w:val="000125F1"/>
    <w:rsid w:val="00012B0F"/>
    <w:rsid w:val="000148FB"/>
    <w:rsid w:val="0002462D"/>
    <w:rsid w:val="00024891"/>
    <w:rsid w:val="00031068"/>
    <w:rsid w:val="0003324F"/>
    <w:rsid w:val="00037D49"/>
    <w:rsid w:val="000425E2"/>
    <w:rsid w:val="000431A0"/>
    <w:rsid w:val="000465E6"/>
    <w:rsid w:val="00052E41"/>
    <w:rsid w:val="000608EA"/>
    <w:rsid w:val="000618A2"/>
    <w:rsid w:val="00065F71"/>
    <w:rsid w:val="00067DC6"/>
    <w:rsid w:val="000718AF"/>
    <w:rsid w:val="00071A22"/>
    <w:rsid w:val="00071BAF"/>
    <w:rsid w:val="00082A6B"/>
    <w:rsid w:val="00084139"/>
    <w:rsid w:val="00084691"/>
    <w:rsid w:val="00084B03"/>
    <w:rsid w:val="00084D43"/>
    <w:rsid w:val="00084ECA"/>
    <w:rsid w:val="0008639C"/>
    <w:rsid w:val="00090C1F"/>
    <w:rsid w:val="00093F9D"/>
    <w:rsid w:val="000A0663"/>
    <w:rsid w:val="000A5D53"/>
    <w:rsid w:val="000A7EA3"/>
    <w:rsid w:val="000B4F92"/>
    <w:rsid w:val="000C101F"/>
    <w:rsid w:val="000C66DD"/>
    <w:rsid w:val="000D0001"/>
    <w:rsid w:val="000D152D"/>
    <w:rsid w:val="000D4779"/>
    <w:rsid w:val="000D53E2"/>
    <w:rsid w:val="000D5963"/>
    <w:rsid w:val="000D79DB"/>
    <w:rsid w:val="000E0139"/>
    <w:rsid w:val="000E41F7"/>
    <w:rsid w:val="000E45C1"/>
    <w:rsid w:val="000E77F6"/>
    <w:rsid w:val="000F4CA1"/>
    <w:rsid w:val="0010083E"/>
    <w:rsid w:val="00101D12"/>
    <w:rsid w:val="00106014"/>
    <w:rsid w:val="001141DF"/>
    <w:rsid w:val="00122377"/>
    <w:rsid w:val="00122527"/>
    <w:rsid w:val="00122BF0"/>
    <w:rsid w:val="00125D93"/>
    <w:rsid w:val="001271EF"/>
    <w:rsid w:val="00146AB0"/>
    <w:rsid w:val="001567AA"/>
    <w:rsid w:val="001622CD"/>
    <w:rsid w:val="001624AF"/>
    <w:rsid w:val="001724E4"/>
    <w:rsid w:val="0017492A"/>
    <w:rsid w:val="00175EFF"/>
    <w:rsid w:val="00175F52"/>
    <w:rsid w:val="00180CAE"/>
    <w:rsid w:val="00190A58"/>
    <w:rsid w:val="0019183E"/>
    <w:rsid w:val="00191D53"/>
    <w:rsid w:val="00193AAA"/>
    <w:rsid w:val="00193F8F"/>
    <w:rsid w:val="00196752"/>
    <w:rsid w:val="001A6F57"/>
    <w:rsid w:val="001B3D37"/>
    <w:rsid w:val="001B60FD"/>
    <w:rsid w:val="001C33D7"/>
    <w:rsid w:val="001C7867"/>
    <w:rsid w:val="001C7A63"/>
    <w:rsid w:val="001D2DEB"/>
    <w:rsid w:val="001D631F"/>
    <w:rsid w:val="001D6851"/>
    <w:rsid w:val="001D68AC"/>
    <w:rsid w:val="001E3240"/>
    <w:rsid w:val="001E459E"/>
    <w:rsid w:val="001E7657"/>
    <w:rsid w:val="001F3171"/>
    <w:rsid w:val="001F5F72"/>
    <w:rsid w:val="00207080"/>
    <w:rsid w:val="00216765"/>
    <w:rsid w:val="00227A0D"/>
    <w:rsid w:val="00227A98"/>
    <w:rsid w:val="00227CFE"/>
    <w:rsid w:val="00233568"/>
    <w:rsid w:val="00235F77"/>
    <w:rsid w:val="002371F7"/>
    <w:rsid w:val="002372BD"/>
    <w:rsid w:val="002434BA"/>
    <w:rsid w:val="00245E92"/>
    <w:rsid w:val="00246A1A"/>
    <w:rsid w:val="002513DD"/>
    <w:rsid w:val="002574C0"/>
    <w:rsid w:val="00260C7D"/>
    <w:rsid w:val="00262F38"/>
    <w:rsid w:val="00265284"/>
    <w:rsid w:val="002653E2"/>
    <w:rsid w:val="00267C9E"/>
    <w:rsid w:val="00270BAD"/>
    <w:rsid w:val="002736AC"/>
    <w:rsid w:val="00280B79"/>
    <w:rsid w:val="0028169E"/>
    <w:rsid w:val="00292D40"/>
    <w:rsid w:val="00297611"/>
    <w:rsid w:val="002979BC"/>
    <w:rsid w:val="002A7AC1"/>
    <w:rsid w:val="002B0CB2"/>
    <w:rsid w:val="002B2E26"/>
    <w:rsid w:val="002B4AEB"/>
    <w:rsid w:val="002C1200"/>
    <w:rsid w:val="002C569F"/>
    <w:rsid w:val="002C695A"/>
    <w:rsid w:val="002C765D"/>
    <w:rsid w:val="002D0E22"/>
    <w:rsid w:val="002D33AD"/>
    <w:rsid w:val="002D3BE0"/>
    <w:rsid w:val="002D5A01"/>
    <w:rsid w:val="002E10F6"/>
    <w:rsid w:val="002E52A8"/>
    <w:rsid w:val="003021A7"/>
    <w:rsid w:val="0030543F"/>
    <w:rsid w:val="003065BC"/>
    <w:rsid w:val="00307B34"/>
    <w:rsid w:val="00310226"/>
    <w:rsid w:val="00310C33"/>
    <w:rsid w:val="00317BDD"/>
    <w:rsid w:val="00321419"/>
    <w:rsid w:val="00321DC0"/>
    <w:rsid w:val="003227D7"/>
    <w:rsid w:val="00325A5B"/>
    <w:rsid w:val="00327B8A"/>
    <w:rsid w:val="00330613"/>
    <w:rsid w:val="003338E4"/>
    <w:rsid w:val="0034137A"/>
    <w:rsid w:val="00345898"/>
    <w:rsid w:val="00345E34"/>
    <w:rsid w:val="003460C2"/>
    <w:rsid w:val="003467E3"/>
    <w:rsid w:val="00346EFF"/>
    <w:rsid w:val="00353E92"/>
    <w:rsid w:val="003544D2"/>
    <w:rsid w:val="00355FC3"/>
    <w:rsid w:val="003566A5"/>
    <w:rsid w:val="00360E19"/>
    <w:rsid w:val="00361905"/>
    <w:rsid w:val="00361FC2"/>
    <w:rsid w:val="00371B00"/>
    <w:rsid w:val="00373916"/>
    <w:rsid w:val="00385B6D"/>
    <w:rsid w:val="00396848"/>
    <w:rsid w:val="00397854"/>
    <w:rsid w:val="003A0297"/>
    <w:rsid w:val="003A25DB"/>
    <w:rsid w:val="003B1DB0"/>
    <w:rsid w:val="003B529D"/>
    <w:rsid w:val="003C245B"/>
    <w:rsid w:val="003C2982"/>
    <w:rsid w:val="003D01D7"/>
    <w:rsid w:val="003D16F2"/>
    <w:rsid w:val="003D7D03"/>
    <w:rsid w:val="003E089F"/>
    <w:rsid w:val="003E15CD"/>
    <w:rsid w:val="003E1D3A"/>
    <w:rsid w:val="003E1E18"/>
    <w:rsid w:val="003E3B93"/>
    <w:rsid w:val="003E42BD"/>
    <w:rsid w:val="003E5C58"/>
    <w:rsid w:val="003F1B7E"/>
    <w:rsid w:val="003F3FF4"/>
    <w:rsid w:val="003F7BFF"/>
    <w:rsid w:val="003F7FFB"/>
    <w:rsid w:val="00402F2E"/>
    <w:rsid w:val="00407473"/>
    <w:rsid w:val="00411650"/>
    <w:rsid w:val="00411844"/>
    <w:rsid w:val="00412BB8"/>
    <w:rsid w:val="00413EF3"/>
    <w:rsid w:val="00417EC8"/>
    <w:rsid w:val="00417FBB"/>
    <w:rsid w:val="00422964"/>
    <w:rsid w:val="00423746"/>
    <w:rsid w:val="00423CE7"/>
    <w:rsid w:val="0042448A"/>
    <w:rsid w:val="004267E1"/>
    <w:rsid w:val="00430042"/>
    <w:rsid w:val="004341F5"/>
    <w:rsid w:val="0043777E"/>
    <w:rsid w:val="004406DF"/>
    <w:rsid w:val="0044147D"/>
    <w:rsid w:val="00442120"/>
    <w:rsid w:val="004451C0"/>
    <w:rsid w:val="00450287"/>
    <w:rsid w:val="00452B52"/>
    <w:rsid w:val="00457AEB"/>
    <w:rsid w:val="00460AC2"/>
    <w:rsid w:val="00461198"/>
    <w:rsid w:val="004655DF"/>
    <w:rsid w:val="00466305"/>
    <w:rsid w:val="00467EF8"/>
    <w:rsid w:val="004779F4"/>
    <w:rsid w:val="00481231"/>
    <w:rsid w:val="00483782"/>
    <w:rsid w:val="00486A19"/>
    <w:rsid w:val="004906CB"/>
    <w:rsid w:val="004945B1"/>
    <w:rsid w:val="004975E9"/>
    <w:rsid w:val="004A2863"/>
    <w:rsid w:val="004B539A"/>
    <w:rsid w:val="004B647A"/>
    <w:rsid w:val="004B69C3"/>
    <w:rsid w:val="004C49B0"/>
    <w:rsid w:val="004C5D89"/>
    <w:rsid w:val="004D06E8"/>
    <w:rsid w:val="004D37A4"/>
    <w:rsid w:val="004D49ED"/>
    <w:rsid w:val="004E0982"/>
    <w:rsid w:val="004E71DB"/>
    <w:rsid w:val="004F0313"/>
    <w:rsid w:val="004F41B9"/>
    <w:rsid w:val="004F7C7F"/>
    <w:rsid w:val="0050011B"/>
    <w:rsid w:val="00501C1B"/>
    <w:rsid w:val="005041C9"/>
    <w:rsid w:val="005125EC"/>
    <w:rsid w:val="00516514"/>
    <w:rsid w:val="00516E3E"/>
    <w:rsid w:val="00520867"/>
    <w:rsid w:val="00524670"/>
    <w:rsid w:val="00526904"/>
    <w:rsid w:val="00534321"/>
    <w:rsid w:val="0053466D"/>
    <w:rsid w:val="00535CFF"/>
    <w:rsid w:val="00536F5B"/>
    <w:rsid w:val="0054753F"/>
    <w:rsid w:val="00551416"/>
    <w:rsid w:val="00551DF2"/>
    <w:rsid w:val="00553617"/>
    <w:rsid w:val="00555B04"/>
    <w:rsid w:val="00562B4F"/>
    <w:rsid w:val="005711A7"/>
    <w:rsid w:val="00574F0E"/>
    <w:rsid w:val="005777A6"/>
    <w:rsid w:val="00577B40"/>
    <w:rsid w:val="005863B8"/>
    <w:rsid w:val="005939E3"/>
    <w:rsid w:val="005945FE"/>
    <w:rsid w:val="0059462F"/>
    <w:rsid w:val="00594926"/>
    <w:rsid w:val="005B0838"/>
    <w:rsid w:val="005B2787"/>
    <w:rsid w:val="005B2E14"/>
    <w:rsid w:val="005C269A"/>
    <w:rsid w:val="005D0616"/>
    <w:rsid w:val="005D11BA"/>
    <w:rsid w:val="005E0A0E"/>
    <w:rsid w:val="005E2781"/>
    <w:rsid w:val="005E291C"/>
    <w:rsid w:val="005E5C3C"/>
    <w:rsid w:val="005E6434"/>
    <w:rsid w:val="005E66E4"/>
    <w:rsid w:val="005F0323"/>
    <w:rsid w:val="005F1C78"/>
    <w:rsid w:val="005F2DC2"/>
    <w:rsid w:val="005F68DE"/>
    <w:rsid w:val="00600388"/>
    <w:rsid w:val="006015DC"/>
    <w:rsid w:val="00610CAD"/>
    <w:rsid w:val="00611BB9"/>
    <w:rsid w:val="00612E7E"/>
    <w:rsid w:val="00613D77"/>
    <w:rsid w:val="0061782D"/>
    <w:rsid w:val="00620CBC"/>
    <w:rsid w:val="00621FEF"/>
    <w:rsid w:val="00625ADA"/>
    <w:rsid w:val="00626E25"/>
    <w:rsid w:val="0063141F"/>
    <w:rsid w:val="00634CAC"/>
    <w:rsid w:val="00637576"/>
    <w:rsid w:val="00644BA4"/>
    <w:rsid w:val="00645BB0"/>
    <w:rsid w:val="006473C6"/>
    <w:rsid w:val="00656A33"/>
    <w:rsid w:val="0066240A"/>
    <w:rsid w:val="00663A1A"/>
    <w:rsid w:val="00664F51"/>
    <w:rsid w:val="006654F4"/>
    <w:rsid w:val="00666175"/>
    <w:rsid w:val="00666ED9"/>
    <w:rsid w:val="00671267"/>
    <w:rsid w:val="006744E8"/>
    <w:rsid w:val="0067543D"/>
    <w:rsid w:val="006763B4"/>
    <w:rsid w:val="00680D5D"/>
    <w:rsid w:val="00690AA2"/>
    <w:rsid w:val="00692287"/>
    <w:rsid w:val="00695E53"/>
    <w:rsid w:val="006A0C4C"/>
    <w:rsid w:val="006A602B"/>
    <w:rsid w:val="006A7826"/>
    <w:rsid w:val="006A7B96"/>
    <w:rsid w:val="006B340F"/>
    <w:rsid w:val="006B3CD1"/>
    <w:rsid w:val="006B5A90"/>
    <w:rsid w:val="006C530A"/>
    <w:rsid w:val="006C56E5"/>
    <w:rsid w:val="006C6FDF"/>
    <w:rsid w:val="006C750F"/>
    <w:rsid w:val="006D37C0"/>
    <w:rsid w:val="006D4909"/>
    <w:rsid w:val="006D4B9D"/>
    <w:rsid w:val="006E4661"/>
    <w:rsid w:val="006E5856"/>
    <w:rsid w:val="006E5957"/>
    <w:rsid w:val="006F323B"/>
    <w:rsid w:val="006F42C9"/>
    <w:rsid w:val="006F56E6"/>
    <w:rsid w:val="006F7F18"/>
    <w:rsid w:val="00700249"/>
    <w:rsid w:val="007007E5"/>
    <w:rsid w:val="007112D0"/>
    <w:rsid w:val="0071519F"/>
    <w:rsid w:val="00717014"/>
    <w:rsid w:val="0072070F"/>
    <w:rsid w:val="00722011"/>
    <w:rsid w:val="007224BF"/>
    <w:rsid w:val="007255D3"/>
    <w:rsid w:val="00726E26"/>
    <w:rsid w:val="00727437"/>
    <w:rsid w:val="00735834"/>
    <w:rsid w:val="007616F8"/>
    <w:rsid w:val="00764D5F"/>
    <w:rsid w:val="00767B24"/>
    <w:rsid w:val="007733C9"/>
    <w:rsid w:val="00773DAD"/>
    <w:rsid w:val="00773E0B"/>
    <w:rsid w:val="007775DE"/>
    <w:rsid w:val="00780BEF"/>
    <w:rsid w:val="0078427B"/>
    <w:rsid w:val="00790F91"/>
    <w:rsid w:val="00792752"/>
    <w:rsid w:val="00795D0E"/>
    <w:rsid w:val="007A023C"/>
    <w:rsid w:val="007B01DB"/>
    <w:rsid w:val="007B0C26"/>
    <w:rsid w:val="007C2B72"/>
    <w:rsid w:val="007C3E6D"/>
    <w:rsid w:val="007C409F"/>
    <w:rsid w:val="007C7EF5"/>
    <w:rsid w:val="007D2DDC"/>
    <w:rsid w:val="007D3771"/>
    <w:rsid w:val="007D704D"/>
    <w:rsid w:val="007F11E0"/>
    <w:rsid w:val="007F15E5"/>
    <w:rsid w:val="007F411C"/>
    <w:rsid w:val="007F5A23"/>
    <w:rsid w:val="007F67C3"/>
    <w:rsid w:val="00804D17"/>
    <w:rsid w:val="00810709"/>
    <w:rsid w:val="008119B3"/>
    <w:rsid w:val="00813BAC"/>
    <w:rsid w:val="008278FA"/>
    <w:rsid w:val="00834AFA"/>
    <w:rsid w:val="00834E6F"/>
    <w:rsid w:val="0083687E"/>
    <w:rsid w:val="008534CC"/>
    <w:rsid w:val="008579D8"/>
    <w:rsid w:val="00861AA1"/>
    <w:rsid w:val="00866287"/>
    <w:rsid w:val="008819A4"/>
    <w:rsid w:val="00885A2E"/>
    <w:rsid w:val="00887BA6"/>
    <w:rsid w:val="008936AB"/>
    <w:rsid w:val="008966F8"/>
    <w:rsid w:val="008A2303"/>
    <w:rsid w:val="008A76EF"/>
    <w:rsid w:val="008B057C"/>
    <w:rsid w:val="008C5B9A"/>
    <w:rsid w:val="008C728C"/>
    <w:rsid w:val="008C77E5"/>
    <w:rsid w:val="008D3CEB"/>
    <w:rsid w:val="008D6FAE"/>
    <w:rsid w:val="008E0663"/>
    <w:rsid w:val="008E1476"/>
    <w:rsid w:val="008E2A1C"/>
    <w:rsid w:val="008E6C7C"/>
    <w:rsid w:val="008F1CFE"/>
    <w:rsid w:val="008F2702"/>
    <w:rsid w:val="008F30FC"/>
    <w:rsid w:val="008F3D58"/>
    <w:rsid w:val="008F6AA9"/>
    <w:rsid w:val="00906840"/>
    <w:rsid w:val="00911B02"/>
    <w:rsid w:val="00913224"/>
    <w:rsid w:val="00913B6C"/>
    <w:rsid w:val="00914E90"/>
    <w:rsid w:val="00916CF5"/>
    <w:rsid w:val="009178A6"/>
    <w:rsid w:val="0092429C"/>
    <w:rsid w:val="00934AC9"/>
    <w:rsid w:val="00935E0E"/>
    <w:rsid w:val="00936054"/>
    <w:rsid w:val="009366ED"/>
    <w:rsid w:val="009369C4"/>
    <w:rsid w:val="00937F53"/>
    <w:rsid w:val="00945AE6"/>
    <w:rsid w:val="00945EF7"/>
    <w:rsid w:val="00946317"/>
    <w:rsid w:val="00947D99"/>
    <w:rsid w:val="00952846"/>
    <w:rsid w:val="00953957"/>
    <w:rsid w:val="00962E6E"/>
    <w:rsid w:val="00963C98"/>
    <w:rsid w:val="0097070F"/>
    <w:rsid w:val="009744AE"/>
    <w:rsid w:val="00975ECD"/>
    <w:rsid w:val="00977179"/>
    <w:rsid w:val="009824BC"/>
    <w:rsid w:val="00984A6D"/>
    <w:rsid w:val="00987CEA"/>
    <w:rsid w:val="00991449"/>
    <w:rsid w:val="00995C0F"/>
    <w:rsid w:val="00995C25"/>
    <w:rsid w:val="00997180"/>
    <w:rsid w:val="00997A5E"/>
    <w:rsid w:val="009A09F9"/>
    <w:rsid w:val="009A14A4"/>
    <w:rsid w:val="009A4112"/>
    <w:rsid w:val="009B0128"/>
    <w:rsid w:val="009B11B8"/>
    <w:rsid w:val="009B30BF"/>
    <w:rsid w:val="009B3937"/>
    <w:rsid w:val="009C14B8"/>
    <w:rsid w:val="009C2321"/>
    <w:rsid w:val="009C33AF"/>
    <w:rsid w:val="009C382B"/>
    <w:rsid w:val="009C7B45"/>
    <w:rsid w:val="009D0707"/>
    <w:rsid w:val="009D118F"/>
    <w:rsid w:val="009D1ACB"/>
    <w:rsid w:val="009D1FC6"/>
    <w:rsid w:val="009D2368"/>
    <w:rsid w:val="009D5B61"/>
    <w:rsid w:val="009D77E6"/>
    <w:rsid w:val="009E0988"/>
    <w:rsid w:val="009F0AE4"/>
    <w:rsid w:val="009F4E63"/>
    <w:rsid w:val="009F6A60"/>
    <w:rsid w:val="00A01AAD"/>
    <w:rsid w:val="00A06C6F"/>
    <w:rsid w:val="00A145A9"/>
    <w:rsid w:val="00A17BF2"/>
    <w:rsid w:val="00A32D88"/>
    <w:rsid w:val="00A35F2A"/>
    <w:rsid w:val="00A368FD"/>
    <w:rsid w:val="00A4288A"/>
    <w:rsid w:val="00A430B2"/>
    <w:rsid w:val="00A46116"/>
    <w:rsid w:val="00A46640"/>
    <w:rsid w:val="00A50E72"/>
    <w:rsid w:val="00A52DCE"/>
    <w:rsid w:val="00A5419A"/>
    <w:rsid w:val="00A54EC8"/>
    <w:rsid w:val="00A654E2"/>
    <w:rsid w:val="00A70239"/>
    <w:rsid w:val="00A76126"/>
    <w:rsid w:val="00A8060C"/>
    <w:rsid w:val="00A83724"/>
    <w:rsid w:val="00A83B40"/>
    <w:rsid w:val="00A85002"/>
    <w:rsid w:val="00A93A07"/>
    <w:rsid w:val="00A95890"/>
    <w:rsid w:val="00AA434E"/>
    <w:rsid w:val="00AA4733"/>
    <w:rsid w:val="00AB4174"/>
    <w:rsid w:val="00AB645B"/>
    <w:rsid w:val="00AB7756"/>
    <w:rsid w:val="00AB7872"/>
    <w:rsid w:val="00AC0F97"/>
    <w:rsid w:val="00AC1BC2"/>
    <w:rsid w:val="00AC393F"/>
    <w:rsid w:val="00AC6A70"/>
    <w:rsid w:val="00AC6B0B"/>
    <w:rsid w:val="00AD1B16"/>
    <w:rsid w:val="00AD207C"/>
    <w:rsid w:val="00AD2832"/>
    <w:rsid w:val="00AD3869"/>
    <w:rsid w:val="00AD43E6"/>
    <w:rsid w:val="00AD64D7"/>
    <w:rsid w:val="00AE02D0"/>
    <w:rsid w:val="00AE480C"/>
    <w:rsid w:val="00AE5CA8"/>
    <w:rsid w:val="00AF5850"/>
    <w:rsid w:val="00AF683C"/>
    <w:rsid w:val="00B008C5"/>
    <w:rsid w:val="00B016D7"/>
    <w:rsid w:val="00B019E4"/>
    <w:rsid w:val="00B01B84"/>
    <w:rsid w:val="00B01C86"/>
    <w:rsid w:val="00B03221"/>
    <w:rsid w:val="00B0511B"/>
    <w:rsid w:val="00B228CA"/>
    <w:rsid w:val="00B24207"/>
    <w:rsid w:val="00B274F7"/>
    <w:rsid w:val="00B31198"/>
    <w:rsid w:val="00B34B26"/>
    <w:rsid w:val="00B35F3F"/>
    <w:rsid w:val="00B3663D"/>
    <w:rsid w:val="00B40022"/>
    <w:rsid w:val="00B40C51"/>
    <w:rsid w:val="00B475AC"/>
    <w:rsid w:val="00B50DEC"/>
    <w:rsid w:val="00B51C21"/>
    <w:rsid w:val="00B5706F"/>
    <w:rsid w:val="00B5757A"/>
    <w:rsid w:val="00B6357A"/>
    <w:rsid w:val="00B636BB"/>
    <w:rsid w:val="00B64461"/>
    <w:rsid w:val="00B65FB6"/>
    <w:rsid w:val="00B73BAC"/>
    <w:rsid w:val="00B80648"/>
    <w:rsid w:val="00B82A80"/>
    <w:rsid w:val="00B83ADD"/>
    <w:rsid w:val="00B84981"/>
    <w:rsid w:val="00B91374"/>
    <w:rsid w:val="00B9299B"/>
    <w:rsid w:val="00B94440"/>
    <w:rsid w:val="00B978F4"/>
    <w:rsid w:val="00BA194A"/>
    <w:rsid w:val="00BA1EE0"/>
    <w:rsid w:val="00BB1B23"/>
    <w:rsid w:val="00BB1EFA"/>
    <w:rsid w:val="00BB6D42"/>
    <w:rsid w:val="00BB74A0"/>
    <w:rsid w:val="00BC2E5C"/>
    <w:rsid w:val="00BC75F5"/>
    <w:rsid w:val="00BD0EF4"/>
    <w:rsid w:val="00BD3834"/>
    <w:rsid w:val="00BD6AE3"/>
    <w:rsid w:val="00BE61CC"/>
    <w:rsid w:val="00BF010D"/>
    <w:rsid w:val="00BF17A2"/>
    <w:rsid w:val="00BF30F3"/>
    <w:rsid w:val="00BF3A37"/>
    <w:rsid w:val="00BF546A"/>
    <w:rsid w:val="00BF57AC"/>
    <w:rsid w:val="00BF5F46"/>
    <w:rsid w:val="00BF7CB8"/>
    <w:rsid w:val="00C00797"/>
    <w:rsid w:val="00C00B1D"/>
    <w:rsid w:val="00C01E00"/>
    <w:rsid w:val="00C020D1"/>
    <w:rsid w:val="00C05B27"/>
    <w:rsid w:val="00C158B5"/>
    <w:rsid w:val="00C16B3D"/>
    <w:rsid w:val="00C172EA"/>
    <w:rsid w:val="00C22278"/>
    <w:rsid w:val="00C23CCE"/>
    <w:rsid w:val="00C24309"/>
    <w:rsid w:val="00C2436A"/>
    <w:rsid w:val="00C3077A"/>
    <w:rsid w:val="00C33EC5"/>
    <w:rsid w:val="00C37FF5"/>
    <w:rsid w:val="00C43F03"/>
    <w:rsid w:val="00C43F8C"/>
    <w:rsid w:val="00C45A19"/>
    <w:rsid w:val="00C523F5"/>
    <w:rsid w:val="00C52828"/>
    <w:rsid w:val="00C6333E"/>
    <w:rsid w:val="00C67732"/>
    <w:rsid w:val="00C73571"/>
    <w:rsid w:val="00C81F19"/>
    <w:rsid w:val="00C83E43"/>
    <w:rsid w:val="00C83F4E"/>
    <w:rsid w:val="00C85AAE"/>
    <w:rsid w:val="00C85E85"/>
    <w:rsid w:val="00C87053"/>
    <w:rsid w:val="00C87C86"/>
    <w:rsid w:val="00C9223A"/>
    <w:rsid w:val="00C9356F"/>
    <w:rsid w:val="00C937DF"/>
    <w:rsid w:val="00C95B7D"/>
    <w:rsid w:val="00CA09E7"/>
    <w:rsid w:val="00CA2B5F"/>
    <w:rsid w:val="00CA5E8F"/>
    <w:rsid w:val="00CA69F1"/>
    <w:rsid w:val="00CB225A"/>
    <w:rsid w:val="00CB3210"/>
    <w:rsid w:val="00CB44D3"/>
    <w:rsid w:val="00CB4785"/>
    <w:rsid w:val="00CB4F10"/>
    <w:rsid w:val="00CB6034"/>
    <w:rsid w:val="00CB7306"/>
    <w:rsid w:val="00CC4FAF"/>
    <w:rsid w:val="00CD1529"/>
    <w:rsid w:val="00CD1666"/>
    <w:rsid w:val="00CD59A3"/>
    <w:rsid w:val="00CE3EBC"/>
    <w:rsid w:val="00CE41B9"/>
    <w:rsid w:val="00CE5D85"/>
    <w:rsid w:val="00CF0335"/>
    <w:rsid w:val="00CF250A"/>
    <w:rsid w:val="00CF3080"/>
    <w:rsid w:val="00CF6AD6"/>
    <w:rsid w:val="00D017EF"/>
    <w:rsid w:val="00D02327"/>
    <w:rsid w:val="00D05244"/>
    <w:rsid w:val="00D06DC8"/>
    <w:rsid w:val="00D10A9B"/>
    <w:rsid w:val="00D24420"/>
    <w:rsid w:val="00D30A6B"/>
    <w:rsid w:val="00D312CA"/>
    <w:rsid w:val="00D31567"/>
    <w:rsid w:val="00D3279B"/>
    <w:rsid w:val="00D3336C"/>
    <w:rsid w:val="00D34868"/>
    <w:rsid w:val="00D37681"/>
    <w:rsid w:val="00D40394"/>
    <w:rsid w:val="00D44199"/>
    <w:rsid w:val="00D45655"/>
    <w:rsid w:val="00D50357"/>
    <w:rsid w:val="00D51E46"/>
    <w:rsid w:val="00D52B69"/>
    <w:rsid w:val="00D53675"/>
    <w:rsid w:val="00D558BF"/>
    <w:rsid w:val="00D63211"/>
    <w:rsid w:val="00D657E7"/>
    <w:rsid w:val="00D71114"/>
    <w:rsid w:val="00D718DC"/>
    <w:rsid w:val="00D71FCA"/>
    <w:rsid w:val="00D73F0A"/>
    <w:rsid w:val="00D81582"/>
    <w:rsid w:val="00D823A1"/>
    <w:rsid w:val="00D83852"/>
    <w:rsid w:val="00D86C09"/>
    <w:rsid w:val="00D86F83"/>
    <w:rsid w:val="00D96B5E"/>
    <w:rsid w:val="00D97155"/>
    <w:rsid w:val="00DA01D2"/>
    <w:rsid w:val="00DA0994"/>
    <w:rsid w:val="00DA50C8"/>
    <w:rsid w:val="00DA6E17"/>
    <w:rsid w:val="00DA794D"/>
    <w:rsid w:val="00DB61AA"/>
    <w:rsid w:val="00DC0CBC"/>
    <w:rsid w:val="00DC12D8"/>
    <w:rsid w:val="00DC1C83"/>
    <w:rsid w:val="00DC2039"/>
    <w:rsid w:val="00DC3A03"/>
    <w:rsid w:val="00DC675D"/>
    <w:rsid w:val="00DD41A4"/>
    <w:rsid w:val="00DD5B49"/>
    <w:rsid w:val="00DD5B9E"/>
    <w:rsid w:val="00DD664E"/>
    <w:rsid w:val="00DE122B"/>
    <w:rsid w:val="00DF0A04"/>
    <w:rsid w:val="00DF1293"/>
    <w:rsid w:val="00DF3139"/>
    <w:rsid w:val="00DF68BA"/>
    <w:rsid w:val="00E001DC"/>
    <w:rsid w:val="00E0291E"/>
    <w:rsid w:val="00E04669"/>
    <w:rsid w:val="00E106F0"/>
    <w:rsid w:val="00E10906"/>
    <w:rsid w:val="00E1139C"/>
    <w:rsid w:val="00E11DEB"/>
    <w:rsid w:val="00E131A5"/>
    <w:rsid w:val="00E13CC9"/>
    <w:rsid w:val="00E14EDA"/>
    <w:rsid w:val="00E157DA"/>
    <w:rsid w:val="00E22840"/>
    <w:rsid w:val="00E24DAF"/>
    <w:rsid w:val="00E2769E"/>
    <w:rsid w:val="00E3166A"/>
    <w:rsid w:val="00E31A53"/>
    <w:rsid w:val="00E36454"/>
    <w:rsid w:val="00E43C81"/>
    <w:rsid w:val="00E45710"/>
    <w:rsid w:val="00E46F13"/>
    <w:rsid w:val="00E47374"/>
    <w:rsid w:val="00E478D1"/>
    <w:rsid w:val="00E5083F"/>
    <w:rsid w:val="00E521D7"/>
    <w:rsid w:val="00E52C99"/>
    <w:rsid w:val="00E52FBB"/>
    <w:rsid w:val="00E55F5D"/>
    <w:rsid w:val="00E56DC8"/>
    <w:rsid w:val="00E61570"/>
    <w:rsid w:val="00E620C4"/>
    <w:rsid w:val="00E65AC1"/>
    <w:rsid w:val="00E757DD"/>
    <w:rsid w:val="00E76660"/>
    <w:rsid w:val="00E76832"/>
    <w:rsid w:val="00E775D0"/>
    <w:rsid w:val="00E828BE"/>
    <w:rsid w:val="00E82D54"/>
    <w:rsid w:val="00E83687"/>
    <w:rsid w:val="00E905CB"/>
    <w:rsid w:val="00E96B58"/>
    <w:rsid w:val="00EA5B28"/>
    <w:rsid w:val="00EA7352"/>
    <w:rsid w:val="00EB06E2"/>
    <w:rsid w:val="00EB0922"/>
    <w:rsid w:val="00EB0AC5"/>
    <w:rsid w:val="00EB0C72"/>
    <w:rsid w:val="00EB0FCC"/>
    <w:rsid w:val="00EC0C5B"/>
    <w:rsid w:val="00EC3860"/>
    <w:rsid w:val="00EC4554"/>
    <w:rsid w:val="00EC7C1C"/>
    <w:rsid w:val="00ED56BC"/>
    <w:rsid w:val="00ED596F"/>
    <w:rsid w:val="00ED6C89"/>
    <w:rsid w:val="00ED6FF5"/>
    <w:rsid w:val="00ED737D"/>
    <w:rsid w:val="00ED7746"/>
    <w:rsid w:val="00EE0D26"/>
    <w:rsid w:val="00EE245B"/>
    <w:rsid w:val="00EE4EDD"/>
    <w:rsid w:val="00EF7129"/>
    <w:rsid w:val="00F02B3B"/>
    <w:rsid w:val="00F042C0"/>
    <w:rsid w:val="00F06F70"/>
    <w:rsid w:val="00F1308B"/>
    <w:rsid w:val="00F15990"/>
    <w:rsid w:val="00F15A8C"/>
    <w:rsid w:val="00F163D7"/>
    <w:rsid w:val="00F3735F"/>
    <w:rsid w:val="00F376AA"/>
    <w:rsid w:val="00F44882"/>
    <w:rsid w:val="00F451AB"/>
    <w:rsid w:val="00F509EC"/>
    <w:rsid w:val="00F554F3"/>
    <w:rsid w:val="00F564DE"/>
    <w:rsid w:val="00F60C4D"/>
    <w:rsid w:val="00F637BB"/>
    <w:rsid w:val="00F65BB8"/>
    <w:rsid w:val="00F72C05"/>
    <w:rsid w:val="00F74328"/>
    <w:rsid w:val="00F74645"/>
    <w:rsid w:val="00F77DDF"/>
    <w:rsid w:val="00F82461"/>
    <w:rsid w:val="00F843F0"/>
    <w:rsid w:val="00F8588B"/>
    <w:rsid w:val="00F90491"/>
    <w:rsid w:val="00F92CEA"/>
    <w:rsid w:val="00F94881"/>
    <w:rsid w:val="00F9635F"/>
    <w:rsid w:val="00FA1F7E"/>
    <w:rsid w:val="00FA388A"/>
    <w:rsid w:val="00FA4A4C"/>
    <w:rsid w:val="00FA5B1D"/>
    <w:rsid w:val="00FA6F51"/>
    <w:rsid w:val="00FC0A3F"/>
    <w:rsid w:val="00FC207F"/>
    <w:rsid w:val="00FC481B"/>
    <w:rsid w:val="00FC4A09"/>
    <w:rsid w:val="00FC4BDA"/>
    <w:rsid w:val="00FC5C15"/>
    <w:rsid w:val="00FD49AA"/>
    <w:rsid w:val="00FD7948"/>
    <w:rsid w:val="00FE0E89"/>
    <w:rsid w:val="00FE2B20"/>
    <w:rsid w:val="00FE2BE0"/>
    <w:rsid w:val="00FF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F4A2C-3728-4D82-8245-09EFCE12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D7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D7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hyperlink" Target="http://edudesign.ru/18" TargetMode="External"/><Relationship Id="rId24" Type="http://schemas.openxmlformats.org/officeDocument/2006/relationships/image" Target="media/image13.png"/><Relationship Id="rId5" Type="http://schemas.openxmlformats.org/officeDocument/2006/relationships/diagramData" Target="diagrams/data1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://img.artlebedev.ru/schools/schools-guidelines.pdf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AB3748-4E20-4948-8CB1-76D0A7AA044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E87FAC3-AC14-496B-855D-E4BABA9C1B8F}">
      <dgm:prSet/>
      <dgm:spPr>
        <a:xfrm>
          <a:off x="2438920" y="148219"/>
          <a:ext cx="1341984" cy="6709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endParaRPr lang="ru-RU" b="0" i="0" u="none" strike="noStrike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Целевая аудитория</a:t>
          </a:r>
          <a:endParaRPr lang="ru-RU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4D664A4-872A-45C5-BC86-8087ABAAF0D3}" type="parTrans" cxnId="{89D1253A-42AF-4C4E-87B7-F0ADE88788A6}">
      <dgm:prSet/>
      <dgm:spPr/>
      <dgm:t>
        <a:bodyPr/>
        <a:lstStyle/>
        <a:p>
          <a:endParaRPr lang="ru-RU"/>
        </a:p>
      </dgm:t>
    </dgm:pt>
    <dgm:pt modelId="{0E16B508-911C-453A-B9A6-0DD029200667}" type="sibTrans" cxnId="{89D1253A-42AF-4C4E-87B7-F0ADE88788A6}">
      <dgm:prSet/>
      <dgm:spPr/>
      <dgm:t>
        <a:bodyPr/>
        <a:lstStyle/>
        <a:p>
          <a:endParaRPr lang="ru-RU"/>
        </a:p>
      </dgm:t>
    </dgm:pt>
    <dgm:pt modelId="{B340C649-8F65-46CA-9472-3DF29A0D1C57}">
      <dgm:prSet/>
      <dgm:spPr>
        <a:xfrm>
          <a:off x="3217" y="1101028"/>
          <a:ext cx="1341984" cy="6709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endParaRPr lang="ru-RU" b="1" i="0" u="none" strike="noStrike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Ученики</a:t>
          </a:r>
        </a:p>
      </dgm:t>
    </dgm:pt>
    <dgm:pt modelId="{8F01B557-CD70-46BD-A781-F98EBA32C380}" type="parTrans" cxnId="{BA1D0C3C-7514-4B55-B6DD-62A35DB028D2}">
      <dgm:prSet/>
      <dgm:spPr>
        <a:xfrm>
          <a:off x="674209" y="819211"/>
          <a:ext cx="2435702" cy="281816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EE0BF1-9A61-4EAB-BA37-D28EE42CFED0}" type="sibTrans" cxnId="{BA1D0C3C-7514-4B55-B6DD-62A35DB028D2}">
      <dgm:prSet/>
      <dgm:spPr/>
      <dgm:t>
        <a:bodyPr/>
        <a:lstStyle/>
        <a:p>
          <a:endParaRPr lang="ru-RU"/>
        </a:p>
      </dgm:t>
    </dgm:pt>
    <dgm:pt modelId="{31106191-FA5F-448A-8B0C-6E25D29055F5}">
      <dgm:prSet/>
      <dgm:spPr>
        <a:xfrm>
          <a:off x="1627019" y="1101028"/>
          <a:ext cx="1341984" cy="6709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endParaRPr lang="ru-RU" b="1" i="0" u="none" strike="noStrike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</a:t>
          </a:r>
        </a:p>
      </dgm:t>
    </dgm:pt>
    <dgm:pt modelId="{BB152D39-A2FA-418F-8743-CA1521666DD5}" type="parTrans" cxnId="{DA42762F-4874-4824-B8D6-D2CE5A573FAC}">
      <dgm:prSet/>
      <dgm:spPr>
        <a:xfrm>
          <a:off x="2298011" y="819211"/>
          <a:ext cx="811900" cy="281816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C72E4F-9306-48F9-8C61-D20E660FAF05}" type="sibTrans" cxnId="{DA42762F-4874-4824-B8D6-D2CE5A573FAC}">
      <dgm:prSet/>
      <dgm:spPr/>
      <dgm:t>
        <a:bodyPr/>
        <a:lstStyle/>
        <a:p>
          <a:endParaRPr lang="ru-RU"/>
        </a:p>
      </dgm:t>
    </dgm:pt>
    <dgm:pt modelId="{D9544940-88A7-4806-B0B7-FCCDCB037A67}">
      <dgm:prSet/>
      <dgm:spPr>
        <a:xfrm>
          <a:off x="3250820" y="1101028"/>
          <a:ext cx="1341984" cy="6709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Социальные партнеры</a:t>
          </a:r>
        </a:p>
      </dgm:t>
    </dgm:pt>
    <dgm:pt modelId="{60FA0BB7-F71B-4F48-A3BA-E0B1B8BE4D79}" type="parTrans" cxnId="{562A44CE-6236-40D6-B656-D7F03D6362A8}">
      <dgm:prSet/>
      <dgm:spPr>
        <a:xfrm>
          <a:off x="3109912" y="819211"/>
          <a:ext cx="811900" cy="281816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703246-7DA6-4945-823A-2203E38D9155}" type="sibTrans" cxnId="{562A44CE-6236-40D6-B656-D7F03D6362A8}">
      <dgm:prSet/>
      <dgm:spPr/>
      <dgm:t>
        <a:bodyPr/>
        <a:lstStyle/>
        <a:p>
          <a:endParaRPr lang="ru-RU"/>
        </a:p>
      </dgm:t>
    </dgm:pt>
    <dgm:pt modelId="{59125385-DB37-407E-8B6C-96E50F8D67A2}">
      <dgm:prSet/>
      <dgm:spPr>
        <a:xfrm>
          <a:off x="4874622" y="1101028"/>
          <a:ext cx="1341984" cy="6709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endParaRPr lang="ru-RU" b="1" i="0" u="none" strike="noStrike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algn="ctr" rtl="0"/>
          <a:r>
            <a:rPr lang="ru-RU" b="1" i="0" u="none" strike="noStrike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СМИ</a:t>
          </a:r>
        </a:p>
      </dgm:t>
    </dgm:pt>
    <dgm:pt modelId="{78D1F550-F183-44C8-967B-BDEA44AE0C5A}" type="parTrans" cxnId="{DC61D5BB-6289-413C-BD6E-2D851AB9F544}">
      <dgm:prSet/>
      <dgm:spPr>
        <a:xfrm>
          <a:off x="3109912" y="819211"/>
          <a:ext cx="2435702" cy="281816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C21C0-3E23-4592-8240-506EB77D1B7B}" type="sibTrans" cxnId="{DC61D5BB-6289-413C-BD6E-2D851AB9F544}">
      <dgm:prSet/>
      <dgm:spPr/>
      <dgm:t>
        <a:bodyPr/>
        <a:lstStyle/>
        <a:p>
          <a:endParaRPr lang="ru-RU"/>
        </a:p>
      </dgm:t>
    </dgm:pt>
    <dgm:pt modelId="{3D292335-F9A7-4601-88A2-E8F10CE4F822}" type="pres">
      <dgm:prSet presAssocID="{ADAB3748-4E20-4948-8CB1-76D0A7AA044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45C04A6-0B5F-4FE4-B043-7303A6E46F09}" type="pres">
      <dgm:prSet presAssocID="{DE87FAC3-AC14-496B-855D-E4BABA9C1B8F}" presName="hierRoot1" presStyleCnt="0">
        <dgm:presLayoutVars>
          <dgm:hierBranch/>
        </dgm:presLayoutVars>
      </dgm:prSet>
      <dgm:spPr/>
    </dgm:pt>
    <dgm:pt modelId="{F6923E09-E257-4072-940A-43861EEA0018}" type="pres">
      <dgm:prSet presAssocID="{DE87FAC3-AC14-496B-855D-E4BABA9C1B8F}" presName="rootComposite1" presStyleCnt="0"/>
      <dgm:spPr/>
    </dgm:pt>
    <dgm:pt modelId="{DE04E3A0-9625-47D3-9C83-50CFBAABE06E}" type="pres">
      <dgm:prSet presAssocID="{DE87FAC3-AC14-496B-855D-E4BABA9C1B8F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F4F1677-E5F7-40C1-AE23-D349FA7D4CCE}" type="pres">
      <dgm:prSet presAssocID="{DE87FAC3-AC14-496B-855D-E4BABA9C1B8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0F90F96-A08C-4C3D-B62C-AD43CA793795}" type="pres">
      <dgm:prSet presAssocID="{DE87FAC3-AC14-496B-855D-E4BABA9C1B8F}" presName="hierChild2" presStyleCnt="0"/>
      <dgm:spPr/>
    </dgm:pt>
    <dgm:pt modelId="{DEB79F47-43CB-4362-B155-CCF3825A67E4}" type="pres">
      <dgm:prSet presAssocID="{8F01B557-CD70-46BD-A781-F98EBA32C380}" presName="Name35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435702" y="0"/>
              </a:moveTo>
              <a:lnTo>
                <a:pt x="2435702" y="140908"/>
              </a:lnTo>
              <a:lnTo>
                <a:pt x="0" y="140908"/>
              </a:lnTo>
              <a:lnTo>
                <a:pt x="0" y="281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6266024-32BB-4924-88D6-B47ACE62A11B}" type="pres">
      <dgm:prSet presAssocID="{B340C649-8F65-46CA-9472-3DF29A0D1C57}" presName="hierRoot2" presStyleCnt="0">
        <dgm:presLayoutVars>
          <dgm:hierBranch/>
        </dgm:presLayoutVars>
      </dgm:prSet>
      <dgm:spPr/>
    </dgm:pt>
    <dgm:pt modelId="{303EB2B2-48D5-4EFA-A565-019008077222}" type="pres">
      <dgm:prSet presAssocID="{B340C649-8F65-46CA-9472-3DF29A0D1C57}" presName="rootComposite" presStyleCnt="0"/>
      <dgm:spPr/>
    </dgm:pt>
    <dgm:pt modelId="{AC6C1382-1CD9-477B-A0EA-BB3657420F00}" type="pres">
      <dgm:prSet presAssocID="{B340C649-8F65-46CA-9472-3DF29A0D1C57}" presName="rootText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7A77012-C87B-46C9-BC2A-AF6913C4541F}" type="pres">
      <dgm:prSet presAssocID="{B340C649-8F65-46CA-9472-3DF29A0D1C57}" presName="rootConnector" presStyleLbl="node2" presStyleIdx="0" presStyleCnt="4"/>
      <dgm:spPr/>
      <dgm:t>
        <a:bodyPr/>
        <a:lstStyle/>
        <a:p>
          <a:endParaRPr lang="ru-RU"/>
        </a:p>
      </dgm:t>
    </dgm:pt>
    <dgm:pt modelId="{9E31744B-846A-4E8D-A736-C5A27F81C8E6}" type="pres">
      <dgm:prSet presAssocID="{B340C649-8F65-46CA-9472-3DF29A0D1C57}" presName="hierChild4" presStyleCnt="0"/>
      <dgm:spPr/>
    </dgm:pt>
    <dgm:pt modelId="{367DDBB9-EE47-4819-8E5C-7B086E2BEE19}" type="pres">
      <dgm:prSet presAssocID="{B340C649-8F65-46CA-9472-3DF29A0D1C57}" presName="hierChild5" presStyleCnt="0"/>
      <dgm:spPr/>
    </dgm:pt>
    <dgm:pt modelId="{E15C20F0-6156-456E-A2D9-9B462931BF66}" type="pres">
      <dgm:prSet presAssocID="{BB152D39-A2FA-418F-8743-CA1521666DD5}" presName="Name35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11900" y="0"/>
              </a:moveTo>
              <a:lnTo>
                <a:pt x="811900" y="140908"/>
              </a:lnTo>
              <a:lnTo>
                <a:pt x="0" y="140908"/>
              </a:lnTo>
              <a:lnTo>
                <a:pt x="0" y="281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84C74A0-717F-4AEA-BCDE-CCD7A9B618DB}" type="pres">
      <dgm:prSet presAssocID="{31106191-FA5F-448A-8B0C-6E25D29055F5}" presName="hierRoot2" presStyleCnt="0">
        <dgm:presLayoutVars>
          <dgm:hierBranch/>
        </dgm:presLayoutVars>
      </dgm:prSet>
      <dgm:spPr/>
    </dgm:pt>
    <dgm:pt modelId="{B1509F13-12BA-43C6-BA0B-253AD5D1C34B}" type="pres">
      <dgm:prSet presAssocID="{31106191-FA5F-448A-8B0C-6E25D29055F5}" presName="rootComposite" presStyleCnt="0"/>
      <dgm:spPr/>
    </dgm:pt>
    <dgm:pt modelId="{1D6E86DB-FFD5-4007-80CE-990626E0E8E5}" type="pres">
      <dgm:prSet presAssocID="{31106191-FA5F-448A-8B0C-6E25D29055F5}" presName="rootText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3E6F668-CFD2-41D7-8B40-9106A818520E}" type="pres">
      <dgm:prSet presAssocID="{31106191-FA5F-448A-8B0C-6E25D29055F5}" presName="rootConnector" presStyleLbl="node2" presStyleIdx="1" presStyleCnt="4"/>
      <dgm:spPr/>
      <dgm:t>
        <a:bodyPr/>
        <a:lstStyle/>
        <a:p>
          <a:endParaRPr lang="ru-RU"/>
        </a:p>
      </dgm:t>
    </dgm:pt>
    <dgm:pt modelId="{9D3ADE4A-1BAD-4C67-A5D6-2544ACFA458F}" type="pres">
      <dgm:prSet presAssocID="{31106191-FA5F-448A-8B0C-6E25D29055F5}" presName="hierChild4" presStyleCnt="0"/>
      <dgm:spPr/>
    </dgm:pt>
    <dgm:pt modelId="{C1E5C9AE-50CB-453B-A4E5-9CD23AB1F092}" type="pres">
      <dgm:prSet presAssocID="{31106191-FA5F-448A-8B0C-6E25D29055F5}" presName="hierChild5" presStyleCnt="0"/>
      <dgm:spPr/>
    </dgm:pt>
    <dgm:pt modelId="{E88A952B-8F39-44C2-9565-33EBF888B978}" type="pres">
      <dgm:prSet presAssocID="{60FA0BB7-F71B-4F48-A3BA-E0B1B8BE4D79}" presName="Name35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908"/>
              </a:lnTo>
              <a:lnTo>
                <a:pt x="811900" y="140908"/>
              </a:lnTo>
              <a:lnTo>
                <a:pt x="811900" y="281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2F3FA73-565D-4EF9-95A3-03849860F6FE}" type="pres">
      <dgm:prSet presAssocID="{D9544940-88A7-4806-B0B7-FCCDCB037A67}" presName="hierRoot2" presStyleCnt="0">
        <dgm:presLayoutVars>
          <dgm:hierBranch/>
        </dgm:presLayoutVars>
      </dgm:prSet>
      <dgm:spPr/>
    </dgm:pt>
    <dgm:pt modelId="{48C5243B-B80F-407C-A1E2-166C02D36573}" type="pres">
      <dgm:prSet presAssocID="{D9544940-88A7-4806-B0B7-FCCDCB037A67}" presName="rootComposite" presStyleCnt="0"/>
      <dgm:spPr/>
    </dgm:pt>
    <dgm:pt modelId="{6961DF07-6460-4F81-B4D3-83816855ECE5}" type="pres">
      <dgm:prSet presAssocID="{D9544940-88A7-4806-B0B7-FCCDCB037A67}" presName="rootText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7283865-C2F6-4A09-955C-B82B650E10B5}" type="pres">
      <dgm:prSet presAssocID="{D9544940-88A7-4806-B0B7-FCCDCB037A67}" presName="rootConnector" presStyleLbl="node2" presStyleIdx="2" presStyleCnt="4"/>
      <dgm:spPr/>
      <dgm:t>
        <a:bodyPr/>
        <a:lstStyle/>
        <a:p>
          <a:endParaRPr lang="ru-RU"/>
        </a:p>
      </dgm:t>
    </dgm:pt>
    <dgm:pt modelId="{BF0170D3-8B56-42B9-B971-F88DEBCC9D8B}" type="pres">
      <dgm:prSet presAssocID="{D9544940-88A7-4806-B0B7-FCCDCB037A67}" presName="hierChild4" presStyleCnt="0"/>
      <dgm:spPr/>
    </dgm:pt>
    <dgm:pt modelId="{9F58FFB3-05B6-49FD-A72B-58807906CB6B}" type="pres">
      <dgm:prSet presAssocID="{D9544940-88A7-4806-B0B7-FCCDCB037A67}" presName="hierChild5" presStyleCnt="0"/>
      <dgm:spPr/>
    </dgm:pt>
    <dgm:pt modelId="{B5B313BD-2FF5-4162-9801-6C87203872DA}" type="pres">
      <dgm:prSet presAssocID="{78D1F550-F183-44C8-967B-BDEA44AE0C5A}" presName="Name35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908"/>
              </a:lnTo>
              <a:lnTo>
                <a:pt x="2435702" y="140908"/>
              </a:lnTo>
              <a:lnTo>
                <a:pt x="2435702" y="2818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B9BB44A-2B8A-4B36-BD2E-7647D42EFDBB}" type="pres">
      <dgm:prSet presAssocID="{59125385-DB37-407E-8B6C-96E50F8D67A2}" presName="hierRoot2" presStyleCnt="0">
        <dgm:presLayoutVars>
          <dgm:hierBranch/>
        </dgm:presLayoutVars>
      </dgm:prSet>
      <dgm:spPr/>
    </dgm:pt>
    <dgm:pt modelId="{89932196-E28E-43F8-88AE-4B3E266ED352}" type="pres">
      <dgm:prSet presAssocID="{59125385-DB37-407E-8B6C-96E50F8D67A2}" presName="rootComposite" presStyleCnt="0"/>
      <dgm:spPr/>
    </dgm:pt>
    <dgm:pt modelId="{10BE4B5A-5581-4917-B35B-073B0F51272B}" type="pres">
      <dgm:prSet presAssocID="{59125385-DB37-407E-8B6C-96E50F8D67A2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341A9EA-983D-4CF9-B8F7-9D4E5D4F8BE7}" type="pres">
      <dgm:prSet presAssocID="{59125385-DB37-407E-8B6C-96E50F8D67A2}" presName="rootConnector" presStyleLbl="node2" presStyleIdx="3" presStyleCnt="4"/>
      <dgm:spPr/>
      <dgm:t>
        <a:bodyPr/>
        <a:lstStyle/>
        <a:p>
          <a:endParaRPr lang="ru-RU"/>
        </a:p>
      </dgm:t>
    </dgm:pt>
    <dgm:pt modelId="{D9A17CB9-5672-4B1C-A58C-788064379B07}" type="pres">
      <dgm:prSet presAssocID="{59125385-DB37-407E-8B6C-96E50F8D67A2}" presName="hierChild4" presStyleCnt="0"/>
      <dgm:spPr/>
    </dgm:pt>
    <dgm:pt modelId="{19058A1E-E084-4466-A237-4CDC29986E27}" type="pres">
      <dgm:prSet presAssocID="{59125385-DB37-407E-8B6C-96E50F8D67A2}" presName="hierChild5" presStyleCnt="0"/>
      <dgm:spPr/>
    </dgm:pt>
    <dgm:pt modelId="{D712D8B3-71C7-43E7-8967-60B728F50477}" type="pres">
      <dgm:prSet presAssocID="{DE87FAC3-AC14-496B-855D-E4BABA9C1B8F}" presName="hierChild3" presStyleCnt="0"/>
      <dgm:spPr/>
    </dgm:pt>
  </dgm:ptLst>
  <dgm:cxnLst>
    <dgm:cxn modelId="{DA42762F-4874-4824-B8D6-D2CE5A573FAC}" srcId="{DE87FAC3-AC14-496B-855D-E4BABA9C1B8F}" destId="{31106191-FA5F-448A-8B0C-6E25D29055F5}" srcOrd="1" destOrd="0" parTransId="{BB152D39-A2FA-418F-8743-CA1521666DD5}" sibTransId="{D9C72E4F-9306-48F9-8C61-D20E660FAF05}"/>
    <dgm:cxn modelId="{7ABCE9EC-AB07-44F6-94CB-FF9182EE5456}" type="presOf" srcId="{D9544940-88A7-4806-B0B7-FCCDCB037A67}" destId="{F7283865-C2F6-4A09-955C-B82B650E10B5}" srcOrd="1" destOrd="0" presId="urn:microsoft.com/office/officeart/2005/8/layout/orgChart1"/>
    <dgm:cxn modelId="{562A44CE-6236-40D6-B656-D7F03D6362A8}" srcId="{DE87FAC3-AC14-496B-855D-E4BABA9C1B8F}" destId="{D9544940-88A7-4806-B0B7-FCCDCB037A67}" srcOrd="2" destOrd="0" parTransId="{60FA0BB7-F71B-4F48-A3BA-E0B1B8BE4D79}" sibTransId="{40703246-7DA6-4945-823A-2203E38D9155}"/>
    <dgm:cxn modelId="{51CA9486-6D68-4A53-AEDA-29D1F64A58F6}" type="presOf" srcId="{D9544940-88A7-4806-B0B7-FCCDCB037A67}" destId="{6961DF07-6460-4F81-B4D3-83816855ECE5}" srcOrd="0" destOrd="0" presId="urn:microsoft.com/office/officeart/2005/8/layout/orgChart1"/>
    <dgm:cxn modelId="{BA1D0C3C-7514-4B55-B6DD-62A35DB028D2}" srcId="{DE87FAC3-AC14-496B-855D-E4BABA9C1B8F}" destId="{B340C649-8F65-46CA-9472-3DF29A0D1C57}" srcOrd="0" destOrd="0" parTransId="{8F01B557-CD70-46BD-A781-F98EBA32C380}" sibTransId="{74EE0BF1-9A61-4EAB-BA37-D28EE42CFED0}"/>
    <dgm:cxn modelId="{5DDEFFB2-DDFB-400E-885E-4D4AE3EAF8CF}" type="presOf" srcId="{78D1F550-F183-44C8-967B-BDEA44AE0C5A}" destId="{B5B313BD-2FF5-4162-9801-6C87203872DA}" srcOrd="0" destOrd="0" presId="urn:microsoft.com/office/officeart/2005/8/layout/orgChart1"/>
    <dgm:cxn modelId="{6C07DB9C-88A7-4623-9FA1-ECF9B5DB4422}" type="presOf" srcId="{60FA0BB7-F71B-4F48-A3BA-E0B1B8BE4D79}" destId="{E88A952B-8F39-44C2-9565-33EBF888B978}" srcOrd="0" destOrd="0" presId="urn:microsoft.com/office/officeart/2005/8/layout/orgChart1"/>
    <dgm:cxn modelId="{BD93DDCE-937F-4910-93A8-36C64A941342}" type="presOf" srcId="{59125385-DB37-407E-8B6C-96E50F8D67A2}" destId="{10BE4B5A-5581-4917-B35B-073B0F51272B}" srcOrd="0" destOrd="0" presId="urn:microsoft.com/office/officeart/2005/8/layout/orgChart1"/>
    <dgm:cxn modelId="{DC61D5BB-6289-413C-BD6E-2D851AB9F544}" srcId="{DE87FAC3-AC14-496B-855D-E4BABA9C1B8F}" destId="{59125385-DB37-407E-8B6C-96E50F8D67A2}" srcOrd="3" destOrd="0" parTransId="{78D1F550-F183-44C8-967B-BDEA44AE0C5A}" sibTransId="{F19C21C0-3E23-4592-8240-506EB77D1B7B}"/>
    <dgm:cxn modelId="{70E4F6A6-43DF-4CCB-B991-FB92F87F3069}" type="presOf" srcId="{31106191-FA5F-448A-8B0C-6E25D29055F5}" destId="{D3E6F668-CFD2-41D7-8B40-9106A818520E}" srcOrd="1" destOrd="0" presId="urn:microsoft.com/office/officeart/2005/8/layout/orgChart1"/>
    <dgm:cxn modelId="{32FA7EC8-58D2-444B-8F81-1EF75710FE4A}" type="presOf" srcId="{B340C649-8F65-46CA-9472-3DF29A0D1C57}" destId="{AC6C1382-1CD9-477B-A0EA-BB3657420F00}" srcOrd="0" destOrd="0" presId="urn:microsoft.com/office/officeart/2005/8/layout/orgChart1"/>
    <dgm:cxn modelId="{942070F6-0FC7-4514-91CC-EA464DE9B9BC}" type="presOf" srcId="{8F01B557-CD70-46BD-A781-F98EBA32C380}" destId="{DEB79F47-43CB-4362-B155-CCF3825A67E4}" srcOrd="0" destOrd="0" presId="urn:microsoft.com/office/officeart/2005/8/layout/orgChart1"/>
    <dgm:cxn modelId="{35CD3CEB-D9D3-4B4D-BAC4-99B19EEA4951}" type="presOf" srcId="{DE87FAC3-AC14-496B-855D-E4BABA9C1B8F}" destId="{DE04E3A0-9625-47D3-9C83-50CFBAABE06E}" srcOrd="0" destOrd="0" presId="urn:microsoft.com/office/officeart/2005/8/layout/orgChart1"/>
    <dgm:cxn modelId="{0395A735-9BB3-4650-BDD0-6ACC8744154E}" type="presOf" srcId="{B340C649-8F65-46CA-9472-3DF29A0D1C57}" destId="{67A77012-C87B-46C9-BC2A-AF6913C4541F}" srcOrd="1" destOrd="0" presId="urn:microsoft.com/office/officeart/2005/8/layout/orgChart1"/>
    <dgm:cxn modelId="{DE007AF7-7AA1-4E56-B66A-23320435FF3D}" type="presOf" srcId="{59125385-DB37-407E-8B6C-96E50F8D67A2}" destId="{E341A9EA-983D-4CF9-B8F7-9D4E5D4F8BE7}" srcOrd="1" destOrd="0" presId="urn:microsoft.com/office/officeart/2005/8/layout/orgChart1"/>
    <dgm:cxn modelId="{D38EA5B1-BE79-45A8-8461-2D531BD7D87E}" type="presOf" srcId="{DE87FAC3-AC14-496B-855D-E4BABA9C1B8F}" destId="{DF4F1677-E5F7-40C1-AE23-D349FA7D4CCE}" srcOrd="1" destOrd="0" presId="urn:microsoft.com/office/officeart/2005/8/layout/orgChart1"/>
    <dgm:cxn modelId="{3CDA6AF4-E52C-4177-8F92-1F70A08533D4}" type="presOf" srcId="{BB152D39-A2FA-418F-8743-CA1521666DD5}" destId="{E15C20F0-6156-456E-A2D9-9B462931BF66}" srcOrd="0" destOrd="0" presId="urn:microsoft.com/office/officeart/2005/8/layout/orgChart1"/>
    <dgm:cxn modelId="{891A1482-7236-4BEB-AEF5-EE7914C34E8F}" type="presOf" srcId="{31106191-FA5F-448A-8B0C-6E25D29055F5}" destId="{1D6E86DB-FFD5-4007-80CE-990626E0E8E5}" srcOrd="0" destOrd="0" presId="urn:microsoft.com/office/officeart/2005/8/layout/orgChart1"/>
    <dgm:cxn modelId="{7707D44B-4098-41A8-AF24-B25A304799DF}" type="presOf" srcId="{ADAB3748-4E20-4948-8CB1-76D0A7AA0443}" destId="{3D292335-F9A7-4601-88A2-E8F10CE4F822}" srcOrd="0" destOrd="0" presId="urn:microsoft.com/office/officeart/2005/8/layout/orgChart1"/>
    <dgm:cxn modelId="{89D1253A-42AF-4C4E-87B7-F0ADE88788A6}" srcId="{ADAB3748-4E20-4948-8CB1-76D0A7AA0443}" destId="{DE87FAC3-AC14-496B-855D-E4BABA9C1B8F}" srcOrd="0" destOrd="0" parTransId="{14D664A4-872A-45C5-BC86-8087ABAAF0D3}" sibTransId="{0E16B508-911C-453A-B9A6-0DD029200667}"/>
    <dgm:cxn modelId="{A93CF240-2383-43BE-A316-4F9C83CDFF0D}" type="presParOf" srcId="{3D292335-F9A7-4601-88A2-E8F10CE4F822}" destId="{F45C04A6-0B5F-4FE4-B043-7303A6E46F09}" srcOrd="0" destOrd="0" presId="urn:microsoft.com/office/officeart/2005/8/layout/orgChart1"/>
    <dgm:cxn modelId="{78C60B70-48BF-4DFC-8B4D-04FCCE98CD43}" type="presParOf" srcId="{F45C04A6-0B5F-4FE4-B043-7303A6E46F09}" destId="{F6923E09-E257-4072-940A-43861EEA0018}" srcOrd="0" destOrd="0" presId="urn:microsoft.com/office/officeart/2005/8/layout/orgChart1"/>
    <dgm:cxn modelId="{C68A6FA1-CB52-4F99-8A24-61C80F3EE3F3}" type="presParOf" srcId="{F6923E09-E257-4072-940A-43861EEA0018}" destId="{DE04E3A0-9625-47D3-9C83-50CFBAABE06E}" srcOrd="0" destOrd="0" presId="urn:microsoft.com/office/officeart/2005/8/layout/orgChart1"/>
    <dgm:cxn modelId="{E2FBEEC2-BECB-4668-89D3-D6F30CE75FBB}" type="presParOf" srcId="{F6923E09-E257-4072-940A-43861EEA0018}" destId="{DF4F1677-E5F7-40C1-AE23-D349FA7D4CCE}" srcOrd="1" destOrd="0" presId="urn:microsoft.com/office/officeart/2005/8/layout/orgChart1"/>
    <dgm:cxn modelId="{FD070ED8-0E98-4211-9B2E-689509B106AD}" type="presParOf" srcId="{F45C04A6-0B5F-4FE4-B043-7303A6E46F09}" destId="{B0F90F96-A08C-4C3D-B62C-AD43CA793795}" srcOrd="1" destOrd="0" presId="urn:microsoft.com/office/officeart/2005/8/layout/orgChart1"/>
    <dgm:cxn modelId="{EF04860E-8B0F-4E96-85B6-3D42A54F5966}" type="presParOf" srcId="{B0F90F96-A08C-4C3D-B62C-AD43CA793795}" destId="{DEB79F47-43CB-4362-B155-CCF3825A67E4}" srcOrd="0" destOrd="0" presId="urn:microsoft.com/office/officeart/2005/8/layout/orgChart1"/>
    <dgm:cxn modelId="{36B6532F-5FA9-43EA-B87A-8BE84A00572C}" type="presParOf" srcId="{B0F90F96-A08C-4C3D-B62C-AD43CA793795}" destId="{46266024-32BB-4924-88D6-B47ACE62A11B}" srcOrd="1" destOrd="0" presId="urn:microsoft.com/office/officeart/2005/8/layout/orgChart1"/>
    <dgm:cxn modelId="{39AD01FD-E469-4674-B55F-45D45E2465F3}" type="presParOf" srcId="{46266024-32BB-4924-88D6-B47ACE62A11B}" destId="{303EB2B2-48D5-4EFA-A565-019008077222}" srcOrd="0" destOrd="0" presId="urn:microsoft.com/office/officeart/2005/8/layout/orgChart1"/>
    <dgm:cxn modelId="{993E6E69-6039-4AF7-B814-67CFA3E41125}" type="presParOf" srcId="{303EB2B2-48D5-4EFA-A565-019008077222}" destId="{AC6C1382-1CD9-477B-A0EA-BB3657420F00}" srcOrd="0" destOrd="0" presId="urn:microsoft.com/office/officeart/2005/8/layout/orgChart1"/>
    <dgm:cxn modelId="{B6669F44-EC97-4E5D-869F-FF590947AC4D}" type="presParOf" srcId="{303EB2B2-48D5-4EFA-A565-019008077222}" destId="{67A77012-C87B-46C9-BC2A-AF6913C4541F}" srcOrd="1" destOrd="0" presId="urn:microsoft.com/office/officeart/2005/8/layout/orgChart1"/>
    <dgm:cxn modelId="{CCEAFD1A-3828-4C19-B4BA-FA0C9CCF2867}" type="presParOf" srcId="{46266024-32BB-4924-88D6-B47ACE62A11B}" destId="{9E31744B-846A-4E8D-A736-C5A27F81C8E6}" srcOrd="1" destOrd="0" presId="urn:microsoft.com/office/officeart/2005/8/layout/orgChart1"/>
    <dgm:cxn modelId="{8E81A5B1-618B-43CF-AA2A-B550005A30BC}" type="presParOf" srcId="{46266024-32BB-4924-88D6-B47ACE62A11B}" destId="{367DDBB9-EE47-4819-8E5C-7B086E2BEE19}" srcOrd="2" destOrd="0" presId="urn:microsoft.com/office/officeart/2005/8/layout/orgChart1"/>
    <dgm:cxn modelId="{C11EB8AD-585D-48F2-A6E2-034B7975F012}" type="presParOf" srcId="{B0F90F96-A08C-4C3D-B62C-AD43CA793795}" destId="{E15C20F0-6156-456E-A2D9-9B462931BF66}" srcOrd="2" destOrd="0" presId="urn:microsoft.com/office/officeart/2005/8/layout/orgChart1"/>
    <dgm:cxn modelId="{2F28A405-AC19-4C21-86C6-19774515A77C}" type="presParOf" srcId="{B0F90F96-A08C-4C3D-B62C-AD43CA793795}" destId="{F84C74A0-717F-4AEA-BCDE-CCD7A9B618DB}" srcOrd="3" destOrd="0" presId="urn:microsoft.com/office/officeart/2005/8/layout/orgChart1"/>
    <dgm:cxn modelId="{BC01D092-8B37-4B40-BC18-03800206FE29}" type="presParOf" srcId="{F84C74A0-717F-4AEA-BCDE-CCD7A9B618DB}" destId="{B1509F13-12BA-43C6-BA0B-253AD5D1C34B}" srcOrd="0" destOrd="0" presId="urn:microsoft.com/office/officeart/2005/8/layout/orgChart1"/>
    <dgm:cxn modelId="{A4D5FF84-FB75-4FC6-999A-8A99ABC7EB02}" type="presParOf" srcId="{B1509F13-12BA-43C6-BA0B-253AD5D1C34B}" destId="{1D6E86DB-FFD5-4007-80CE-990626E0E8E5}" srcOrd="0" destOrd="0" presId="urn:microsoft.com/office/officeart/2005/8/layout/orgChart1"/>
    <dgm:cxn modelId="{DF44BE36-351B-44C5-9917-1E2FABFB5A9D}" type="presParOf" srcId="{B1509F13-12BA-43C6-BA0B-253AD5D1C34B}" destId="{D3E6F668-CFD2-41D7-8B40-9106A818520E}" srcOrd="1" destOrd="0" presId="urn:microsoft.com/office/officeart/2005/8/layout/orgChart1"/>
    <dgm:cxn modelId="{C8D20B2B-D48C-46FE-8B67-7C18BF4A61A3}" type="presParOf" srcId="{F84C74A0-717F-4AEA-BCDE-CCD7A9B618DB}" destId="{9D3ADE4A-1BAD-4C67-A5D6-2544ACFA458F}" srcOrd="1" destOrd="0" presId="urn:microsoft.com/office/officeart/2005/8/layout/orgChart1"/>
    <dgm:cxn modelId="{79FE9136-F059-4020-93D8-8E0484057A3C}" type="presParOf" srcId="{F84C74A0-717F-4AEA-BCDE-CCD7A9B618DB}" destId="{C1E5C9AE-50CB-453B-A4E5-9CD23AB1F092}" srcOrd="2" destOrd="0" presId="urn:microsoft.com/office/officeart/2005/8/layout/orgChart1"/>
    <dgm:cxn modelId="{E404D98B-9757-4F05-809E-0200EC961378}" type="presParOf" srcId="{B0F90F96-A08C-4C3D-B62C-AD43CA793795}" destId="{E88A952B-8F39-44C2-9565-33EBF888B978}" srcOrd="4" destOrd="0" presId="urn:microsoft.com/office/officeart/2005/8/layout/orgChart1"/>
    <dgm:cxn modelId="{6A0B4ECE-1E48-4AD2-ADDC-96C35D3684B6}" type="presParOf" srcId="{B0F90F96-A08C-4C3D-B62C-AD43CA793795}" destId="{B2F3FA73-565D-4EF9-95A3-03849860F6FE}" srcOrd="5" destOrd="0" presId="urn:microsoft.com/office/officeart/2005/8/layout/orgChart1"/>
    <dgm:cxn modelId="{1B2AE386-031F-4239-9DBF-DD4995C2DE7B}" type="presParOf" srcId="{B2F3FA73-565D-4EF9-95A3-03849860F6FE}" destId="{48C5243B-B80F-407C-A1E2-166C02D36573}" srcOrd="0" destOrd="0" presId="urn:microsoft.com/office/officeart/2005/8/layout/orgChart1"/>
    <dgm:cxn modelId="{583499F9-9A2A-4843-A4D0-432F6529835C}" type="presParOf" srcId="{48C5243B-B80F-407C-A1E2-166C02D36573}" destId="{6961DF07-6460-4F81-B4D3-83816855ECE5}" srcOrd="0" destOrd="0" presId="urn:microsoft.com/office/officeart/2005/8/layout/orgChart1"/>
    <dgm:cxn modelId="{73D0974E-06F4-41F8-BF40-E6B8C97EC93F}" type="presParOf" srcId="{48C5243B-B80F-407C-A1E2-166C02D36573}" destId="{F7283865-C2F6-4A09-955C-B82B650E10B5}" srcOrd="1" destOrd="0" presId="urn:microsoft.com/office/officeart/2005/8/layout/orgChart1"/>
    <dgm:cxn modelId="{8D600721-8AA3-46EB-B85F-C23620A3F722}" type="presParOf" srcId="{B2F3FA73-565D-4EF9-95A3-03849860F6FE}" destId="{BF0170D3-8B56-42B9-B971-F88DEBCC9D8B}" srcOrd="1" destOrd="0" presId="urn:microsoft.com/office/officeart/2005/8/layout/orgChart1"/>
    <dgm:cxn modelId="{E7F247EC-8059-426B-8E62-1F3CD1840606}" type="presParOf" srcId="{B2F3FA73-565D-4EF9-95A3-03849860F6FE}" destId="{9F58FFB3-05B6-49FD-A72B-58807906CB6B}" srcOrd="2" destOrd="0" presId="urn:microsoft.com/office/officeart/2005/8/layout/orgChart1"/>
    <dgm:cxn modelId="{406CAFCE-1C6D-46E5-AB40-B7446022CA98}" type="presParOf" srcId="{B0F90F96-A08C-4C3D-B62C-AD43CA793795}" destId="{B5B313BD-2FF5-4162-9801-6C87203872DA}" srcOrd="6" destOrd="0" presId="urn:microsoft.com/office/officeart/2005/8/layout/orgChart1"/>
    <dgm:cxn modelId="{044477E5-62ED-492A-8086-21C3FC1D1023}" type="presParOf" srcId="{B0F90F96-A08C-4C3D-B62C-AD43CA793795}" destId="{CB9BB44A-2B8A-4B36-BD2E-7647D42EFDBB}" srcOrd="7" destOrd="0" presId="urn:microsoft.com/office/officeart/2005/8/layout/orgChart1"/>
    <dgm:cxn modelId="{42A0BDCD-E60F-49A9-AE46-5EE37753CBD5}" type="presParOf" srcId="{CB9BB44A-2B8A-4B36-BD2E-7647D42EFDBB}" destId="{89932196-E28E-43F8-88AE-4B3E266ED352}" srcOrd="0" destOrd="0" presId="urn:microsoft.com/office/officeart/2005/8/layout/orgChart1"/>
    <dgm:cxn modelId="{6CB9F24E-038C-4953-8F6D-7C4CE505957B}" type="presParOf" srcId="{89932196-E28E-43F8-88AE-4B3E266ED352}" destId="{10BE4B5A-5581-4917-B35B-073B0F51272B}" srcOrd="0" destOrd="0" presId="urn:microsoft.com/office/officeart/2005/8/layout/orgChart1"/>
    <dgm:cxn modelId="{45FFC57C-29F4-4C50-B7D1-E65ACC2DBE12}" type="presParOf" srcId="{89932196-E28E-43F8-88AE-4B3E266ED352}" destId="{E341A9EA-983D-4CF9-B8F7-9D4E5D4F8BE7}" srcOrd="1" destOrd="0" presId="urn:microsoft.com/office/officeart/2005/8/layout/orgChart1"/>
    <dgm:cxn modelId="{414FD765-B93A-4B77-84FB-B42B3A5E9FB2}" type="presParOf" srcId="{CB9BB44A-2B8A-4B36-BD2E-7647D42EFDBB}" destId="{D9A17CB9-5672-4B1C-A58C-788064379B07}" srcOrd="1" destOrd="0" presId="urn:microsoft.com/office/officeart/2005/8/layout/orgChart1"/>
    <dgm:cxn modelId="{90C53085-6CC4-445B-B930-28002817ED7E}" type="presParOf" srcId="{CB9BB44A-2B8A-4B36-BD2E-7647D42EFDBB}" destId="{19058A1E-E084-4466-A237-4CDC29986E27}" srcOrd="2" destOrd="0" presId="urn:microsoft.com/office/officeart/2005/8/layout/orgChart1"/>
    <dgm:cxn modelId="{E342E01D-B0A4-4481-92CC-85872B65CBCD}" type="presParOf" srcId="{F45C04A6-0B5F-4FE4-B043-7303A6E46F09}" destId="{D712D8B3-71C7-43E7-8967-60B728F5047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B313BD-2FF5-4162-9801-6C87203872DA}">
      <dsp:nvSpPr>
        <dsp:cNvPr id="0" name=""/>
        <dsp:cNvSpPr/>
      </dsp:nvSpPr>
      <dsp:spPr>
        <a:xfrm>
          <a:off x="3109912" y="819211"/>
          <a:ext cx="2435702" cy="281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908"/>
              </a:lnTo>
              <a:lnTo>
                <a:pt x="2435702" y="140908"/>
              </a:lnTo>
              <a:lnTo>
                <a:pt x="2435702" y="281816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8A952B-8F39-44C2-9565-33EBF888B978}">
      <dsp:nvSpPr>
        <dsp:cNvPr id="0" name=""/>
        <dsp:cNvSpPr/>
      </dsp:nvSpPr>
      <dsp:spPr>
        <a:xfrm>
          <a:off x="3109912" y="819211"/>
          <a:ext cx="811900" cy="281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908"/>
              </a:lnTo>
              <a:lnTo>
                <a:pt x="811900" y="140908"/>
              </a:lnTo>
              <a:lnTo>
                <a:pt x="811900" y="281816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5C20F0-6156-456E-A2D9-9B462931BF66}">
      <dsp:nvSpPr>
        <dsp:cNvPr id="0" name=""/>
        <dsp:cNvSpPr/>
      </dsp:nvSpPr>
      <dsp:spPr>
        <a:xfrm>
          <a:off x="2298011" y="819211"/>
          <a:ext cx="811900" cy="281816"/>
        </a:xfrm>
        <a:custGeom>
          <a:avLst/>
          <a:gdLst/>
          <a:ahLst/>
          <a:cxnLst/>
          <a:rect l="0" t="0" r="0" b="0"/>
          <a:pathLst>
            <a:path>
              <a:moveTo>
                <a:pt x="811900" y="0"/>
              </a:moveTo>
              <a:lnTo>
                <a:pt x="811900" y="140908"/>
              </a:lnTo>
              <a:lnTo>
                <a:pt x="0" y="140908"/>
              </a:lnTo>
              <a:lnTo>
                <a:pt x="0" y="281816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79F47-43CB-4362-B155-CCF3825A67E4}">
      <dsp:nvSpPr>
        <dsp:cNvPr id="0" name=""/>
        <dsp:cNvSpPr/>
      </dsp:nvSpPr>
      <dsp:spPr>
        <a:xfrm>
          <a:off x="674209" y="819211"/>
          <a:ext cx="2435702" cy="281816"/>
        </a:xfrm>
        <a:custGeom>
          <a:avLst/>
          <a:gdLst/>
          <a:ahLst/>
          <a:cxnLst/>
          <a:rect l="0" t="0" r="0" b="0"/>
          <a:pathLst>
            <a:path>
              <a:moveTo>
                <a:pt x="2435702" y="0"/>
              </a:moveTo>
              <a:lnTo>
                <a:pt x="2435702" y="140908"/>
              </a:lnTo>
              <a:lnTo>
                <a:pt x="0" y="140908"/>
              </a:lnTo>
              <a:lnTo>
                <a:pt x="0" y="281816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04E3A0-9625-47D3-9C83-50CFBAABE06E}">
      <dsp:nvSpPr>
        <dsp:cNvPr id="0" name=""/>
        <dsp:cNvSpPr/>
      </dsp:nvSpPr>
      <dsp:spPr>
        <a:xfrm>
          <a:off x="2438920" y="148219"/>
          <a:ext cx="1341984" cy="6709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i="0" u="none" strike="noStrike" kern="1200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Целевая аудитория</a:t>
          </a:r>
          <a:endParaRPr lang="ru-RU" sz="1400" kern="120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38920" y="148219"/>
        <a:ext cx="1341984" cy="670992"/>
      </dsp:txXfrm>
    </dsp:sp>
    <dsp:sp modelId="{AC6C1382-1CD9-477B-A0EA-BB3657420F00}">
      <dsp:nvSpPr>
        <dsp:cNvPr id="0" name=""/>
        <dsp:cNvSpPr/>
      </dsp:nvSpPr>
      <dsp:spPr>
        <a:xfrm>
          <a:off x="3217" y="1101028"/>
          <a:ext cx="1341984" cy="6709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i="0" u="none" strike="noStrike" kern="1200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Ученики</a:t>
          </a:r>
        </a:p>
      </dsp:txBody>
      <dsp:txXfrm>
        <a:off x="3217" y="1101028"/>
        <a:ext cx="1341984" cy="670992"/>
      </dsp:txXfrm>
    </dsp:sp>
    <dsp:sp modelId="{1D6E86DB-FFD5-4007-80CE-990626E0E8E5}">
      <dsp:nvSpPr>
        <dsp:cNvPr id="0" name=""/>
        <dsp:cNvSpPr/>
      </dsp:nvSpPr>
      <dsp:spPr>
        <a:xfrm>
          <a:off x="1627019" y="1101028"/>
          <a:ext cx="1341984" cy="6709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i="0" u="none" strike="noStrike" kern="1200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</a:t>
          </a:r>
        </a:p>
      </dsp:txBody>
      <dsp:txXfrm>
        <a:off x="1627019" y="1101028"/>
        <a:ext cx="1341984" cy="670992"/>
      </dsp:txXfrm>
    </dsp:sp>
    <dsp:sp modelId="{6961DF07-6460-4F81-B4D3-83816855ECE5}">
      <dsp:nvSpPr>
        <dsp:cNvPr id="0" name=""/>
        <dsp:cNvSpPr/>
      </dsp:nvSpPr>
      <dsp:spPr>
        <a:xfrm>
          <a:off x="3250820" y="1101028"/>
          <a:ext cx="1341984" cy="6709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Социальные партнеры</a:t>
          </a:r>
        </a:p>
      </dsp:txBody>
      <dsp:txXfrm>
        <a:off x="3250820" y="1101028"/>
        <a:ext cx="1341984" cy="670992"/>
      </dsp:txXfrm>
    </dsp:sp>
    <dsp:sp modelId="{10BE4B5A-5581-4917-B35B-073B0F51272B}">
      <dsp:nvSpPr>
        <dsp:cNvPr id="0" name=""/>
        <dsp:cNvSpPr/>
      </dsp:nvSpPr>
      <dsp:spPr>
        <a:xfrm>
          <a:off x="4874622" y="1101028"/>
          <a:ext cx="1341984" cy="6709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i="0" u="none" strike="noStrike" kern="1200" baseline="0" smtClean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СМИ</a:t>
          </a:r>
        </a:p>
      </dsp:txBody>
      <dsp:txXfrm>
        <a:off x="4874622" y="1101028"/>
        <a:ext cx="1341984" cy="670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3700</Words>
  <Characters>21092</Characters>
  <Application>Microsoft Office Word</Application>
  <DocSecurity>0</DocSecurity>
  <Lines>175</Lines>
  <Paragraphs>49</Paragraphs>
  <ScaleCrop>false</ScaleCrop>
  <Company/>
  <LinksUpToDate>false</LinksUpToDate>
  <CharactersWithSpaces>24743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Кошелева</dc:creator>
  <cp:keywords/>
  <dc:description/>
  <cp:lastModifiedBy>Татьяна Кошелева</cp:lastModifiedBy>
  <cp:revision>2</cp:revision>
  <dcterms:created xsi:type="dcterms:W3CDTF">2020-12-28T10:40:00Z</dcterms:created>
  <dcterms:modified xsi:type="dcterms:W3CDTF">2020-12-28T10:41:00Z</dcterms:modified>
</cp:coreProperties>
</file>