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87E">
        <w:rPr>
          <w:rFonts w:ascii="Times New Roman" w:eastAsia="Calibri" w:hAnsi="Times New Roman" w:cs="Times New Roman"/>
          <w:sz w:val="24"/>
          <w:szCs w:val="24"/>
        </w:rPr>
        <w:t xml:space="preserve">  ГБПОУ   «</w:t>
      </w:r>
      <w:proofErr w:type="spellStart"/>
      <w:r w:rsidRPr="007B687E">
        <w:rPr>
          <w:rFonts w:ascii="Times New Roman" w:eastAsia="Calibri" w:hAnsi="Times New Roman" w:cs="Times New Roman"/>
          <w:sz w:val="24"/>
          <w:szCs w:val="24"/>
        </w:rPr>
        <w:t>Комаричский</w:t>
      </w:r>
      <w:proofErr w:type="spellEnd"/>
      <w:r w:rsidRPr="007B687E">
        <w:rPr>
          <w:rFonts w:ascii="Times New Roman" w:eastAsia="Calibri" w:hAnsi="Times New Roman" w:cs="Times New Roman"/>
          <w:sz w:val="24"/>
          <w:szCs w:val="24"/>
        </w:rPr>
        <w:t xml:space="preserve"> механико-технологический техникум»</w:t>
      </w:r>
    </w:p>
    <w:p w:rsidR="007B687E" w:rsidRPr="007B687E" w:rsidRDefault="007B687E" w:rsidP="007B6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7E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7B687E" w:rsidRPr="007B687E" w:rsidRDefault="007B687E" w:rsidP="007B6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B687E" w:rsidRPr="007B687E" w:rsidRDefault="007B687E" w:rsidP="007B6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B687E" w:rsidRPr="007B687E" w:rsidRDefault="007B687E" w:rsidP="00EA1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B68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«Использование </w:t>
      </w:r>
      <w:r w:rsidR="00EA10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современных образовательных</w:t>
      </w:r>
      <w:r w:rsidRPr="007B68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технологий на уроках русского</w:t>
      </w:r>
      <w:r w:rsidR="00EA10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7B687E">
        <w:rPr>
          <w:rFonts w:ascii="Times New Roman" w:eastAsia="TimesNewRomanPS-BoldMT" w:hAnsi="Times New Roman" w:cs="Times New Roman"/>
          <w:b/>
          <w:bCs/>
          <w:sz w:val="28"/>
          <w:szCs w:val="28"/>
        </w:rPr>
        <w:t>языка  и литературы»</w:t>
      </w: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87E" w:rsidRPr="007B687E" w:rsidRDefault="007B687E" w:rsidP="007B68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87E">
        <w:rPr>
          <w:rFonts w:ascii="Times New Roman" w:eastAsia="Calibri" w:hAnsi="Times New Roman" w:cs="Times New Roman"/>
          <w:b/>
          <w:sz w:val="24"/>
          <w:szCs w:val="24"/>
        </w:rPr>
        <w:t>Выполнила:</w:t>
      </w:r>
      <w:r w:rsidRPr="007B687E">
        <w:rPr>
          <w:rFonts w:ascii="Times New Roman" w:eastAsia="Calibri" w:hAnsi="Times New Roman" w:cs="Times New Roman"/>
          <w:sz w:val="24"/>
          <w:szCs w:val="24"/>
        </w:rPr>
        <w:t xml:space="preserve"> преподаватель русского языка и литературы – </w:t>
      </w:r>
      <w:proofErr w:type="spellStart"/>
      <w:r w:rsidRPr="007B687E">
        <w:rPr>
          <w:rFonts w:ascii="Times New Roman" w:eastAsia="Calibri" w:hAnsi="Times New Roman" w:cs="Times New Roman"/>
          <w:sz w:val="24"/>
          <w:szCs w:val="24"/>
        </w:rPr>
        <w:t>Дрензелева</w:t>
      </w:r>
      <w:proofErr w:type="spellEnd"/>
      <w:r w:rsidRPr="007B687E"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7B687E" w:rsidRPr="007B687E" w:rsidRDefault="007B687E" w:rsidP="007B687E">
      <w:pPr>
        <w:rPr>
          <w:rFonts w:ascii="Calibri" w:eastAsia="Calibri" w:hAnsi="Calibri" w:cs="Times New Roman"/>
        </w:rPr>
      </w:pPr>
    </w:p>
    <w:p w:rsidR="007B687E" w:rsidRPr="007B687E" w:rsidRDefault="007B687E" w:rsidP="007B687E">
      <w:pPr>
        <w:rPr>
          <w:rFonts w:ascii="Calibri" w:eastAsia="Calibri" w:hAnsi="Calibri" w:cs="Times New Roman"/>
        </w:rPr>
      </w:pPr>
    </w:p>
    <w:p w:rsidR="007B687E" w:rsidRPr="007B687E" w:rsidRDefault="007B687E" w:rsidP="007B687E">
      <w:pPr>
        <w:rPr>
          <w:rFonts w:ascii="Calibri" w:eastAsia="Calibri" w:hAnsi="Calibri" w:cs="Times New Roman"/>
        </w:rPr>
      </w:pPr>
    </w:p>
    <w:p w:rsidR="007B687E" w:rsidRPr="007B687E" w:rsidRDefault="007B687E" w:rsidP="007B687E">
      <w:pPr>
        <w:rPr>
          <w:rFonts w:ascii="Calibri" w:eastAsia="Calibri" w:hAnsi="Calibri" w:cs="Times New Roman"/>
        </w:rPr>
      </w:pPr>
    </w:p>
    <w:p w:rsidR="007B687E" w:rsidRPr="007B687E" w:rsidRDefault="007B687E" w:rsidP="007B687E">
      <w:pPr>
        <w:rPr>
          <w:rFonts w:ascii="Calibri" w:eastAsia="Calibri" w:hAnsi="Calibri" w:cs="Times New Roman"/>
        </w:rPr>
      </w:pPr>
    </w:p>
    <w:p w:rsidR="007B687E" w:rsidRPr="007B687E" w:rsidRDefault="007B687E" w:rsidP="007B687E">
      <w:pPr>
        <w:rPr>
          <w:rFonts w:ascii="Calibri" w:eastAsia="Calibri" w:hAnsi="Calibri" w:cs="Times New Roman"/>
        </w:rPr>
      </w:pPr>
    </w:p>
    <w:p w:rsidR="007B687E" w:rsidRPr="007B687E" w:rsidRDefault="007B687E" w:rsidP="007B687E">
      <w:pPr>
        <w:rPr>
          <w:rFonts w:ascii="Calibri" w:eastAsia="Calibri" w:hAnsi="Calibri" w:cs="Times New Roman"/>
        </w:rPr>
      </w:pPr>
    </w:p>
    <w:p w:rsidR="007B687E" w:rsidRDefault="00EA1010" w:rsidP="007B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Технология личностно-ориентированного обучения</w:t>
      </w:r>
    </w:p>
    <w:p w:rsidR="00EA1010" w:rsidRPr="007B687E" w:rsidRDefault="00EA1010" w:rsidP="007B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bookmarkStart w:id="0" w:name="_GoBack"/>
      <w:bookmarkEnd w:id="0"/>
    </w:p>
    <w:p w:rsidR="007B687E" w:rsidRPr="007B687E" w:rsidRDefault="007B687E" w:rsidP="007B687E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B68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Личностно-ориентированное обучение в любом учебном заведении должно быть направлено на   воспитание каждого ребенка внутренне свободной личностью, ищущей свое место в обществе в соответствии со своими задатками, формирующимися ценностными ориентациями, интересами и склонностями.</w:t>
      </w:r>
    </w:p>
    <w:p w:rsidR="007B687E" w:rsidRPr="007B687E" w:rsidRDefault="007B687E" w:rsidP="007B687E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Образовательный стандарт ориентирует образовательные организации на переход от старых к новым принципам образования, от </w:t>
      </w:r>
      <w:proofErr w:type="spellStart"/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безличностной</w:t>
      </w:r>
      <w:proofErr w:type="spellEnd"/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proofErr w:type="spellStart"/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знаниевой</w:t>
      </w:r>
      <w:proofErr w:type="spellEnd"/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к </w:t>
      </w:r>
      <w:proofErr w:type="spellStart"/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деятельностной</w:t>
      </w:r>
      <w:proofErr w:type="spellEnd"/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системе обучения, направленной на умственное и общее развитие обучающихся. </w:t>
      </w:r>
    </w:p>
    <w:p w:rsidR="007B687E" w:rsidRPr="007B687E" w:rsidRDefault="007B687E" w:rsidP="007B687E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</w:t>
      </w:r>
      <w:r w:rsidRPr="007B68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-ориентированные технологии противопоставляют авторитарному подходу к ребенку – атмосферу любви, заботы, сотрудничества, создают условия для творчества и </w:t>
      </w:r>
      <w:proofErr w:type="spellStart"/>
      <w:r w:rsidRPr="007B68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самоактуализации</w:t>
      </w:r>
      <w:proofErr w:type="spellEnd"/>
      <w:r w:rsidRPr="007B68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личности.</w:t>
      </w:r>
    </w:p>
    <w:p w:rsidR="007B687E" w:rsidRPr="007B687E" w:rsidRDefault="007B687E" w:rsidP="007B687E">
      <w:pPr>
        <w:spacing w:after="0" w:line="30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– это та часть учебного процесса, где реализуются все основные проблемы обучения, воспитания и развития личности. Эффективный и творческий урок требует серьезной психолого-педагогической и методической подготовки учителя, и какими бы хорошими ни были программы, учебники и методические пособия, плохой урок все испортит.</w:t>
      </w:r>
    </w:p>
    <w:p w:rsidR="007B687E" w:rsidRPr="007B687E" w:rsidRDefault="007B687E" w:rsidP="007B687E">
      <w:pPr>
        <w:spacing w:after="0" w:line="312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Подготовить и провести урок, который предполагает творческую активность ученика и учителя, на котором каждый учащийся чувствует себя комфортно, имеет возможность высказать свое мнение по изучаемой проблеме, проявить собственные возможности, интересы, самостоятельность, избирательность в способах работы, ощутить атмосферу сотрудничества и пережить успех, - мечта любого учителя.</w:t>
      </w:r>
    </w:p>
    <w:p w:rsidR="007B687E" w:rsidRPr="007B687E" w:rsidRDefault="007B687E" w:rsidP="007B687E">
      <w:pPr>
        <w:spacing w:after="0" w:line="312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В этом помогает технология личностно - ориентированного обучения. Её цель   - создание условий для познавательной активности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r w:rsidRPr="007B6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нескольких лет стремлюсь применять в своей профессиональной деятельности личностно-ориентированный подход. Меня привлекает в этой современной технологии то, что ученик из объекта превращается в субъект учения. Не секрет, что прочно усваивается то, что становится предметом деятельности самого ученика.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«Личностно-ориентированный подход в работе педагога: разработка и использование» профессором Е.Н. Степановым охарактеризованы сущность, строение и компоненты личностно-ориентированного подхода.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некоторые положения из этой книги.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Личностно-ориентированный подход – это методологическая ориентация деятельности, позволяющая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самостроительства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самореализации личности ребенка, развития его неповторимой индивидуальности.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направлен на удовлетворение потребностей и интересов в большей мере ребенка, нежели взаимодействующих с ним государственных и общественных институтов. При использовании данного подхода педагог прилагает основные усилия не для формирования у детей социально типичных свойств, а для развития в них уникальных личностных качеств. Применение этого подхода предполагает перераспределение субъектных полномочий в учебно-воспитательном процессе, способствующее преобразованию субъектно-субъектных отношений между педагогами и их воспитанниками.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Технологический арсенал личностно0ориентированного подхода, по мнению профессора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Е.В.Бондаревской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 методы и приемы, соответствующие таким требованиям, как: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диалогичность;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-творческий характер;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поддержку индивидуального развития ребенка;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учащемуся необходимого пространства, свободы для                     принятия самостоятельных решений, творчества, выбора содержания и способов учения и поведения.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педагогов-исследователей склонно включать в данный арсенал диалог, игровые и рефлексивные методы и приемы. Петербургские ученые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Е.И.Казакова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А.П.Тряпицина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справедливо считают метод создания ситуации успеха важнейшим средством личностно-ориентированной педагогической деятельности.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моего опыта заключается в том, что «исходным пунктом любой предметной методики является раскрытие индивидуальных особенностей и возможностей каждого ребенка». Уроки русского языка и литературы призваны развивать индивидуальные способности учащихся в овладении навыками грамотного письма, культуры речи, в воспитании ученика как вдумчивого читателя.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личностно-ориентированного подхода в обучении и воспитании лежит признание индивидуальности, самобытности,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человека, его развития не как коллективного субъекта, но прежде всего как индивида.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актуальная тема и для учителя русского языка и литературы. Цель этого подхода в развитии индивидуальных познавательных способностей каждого ученика. Необходимо помочь личности познать себя, самоопределиться и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Ученье есть не прямая производная от обучения, а самостоятельный, индивидуальный, личностно-значимый, а потому очень действенный источник развития.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Гибкие, мягкие, ненавязчивые формы индивидуализации и дифференциации, организуемые на уроке, позволяют мне фиксировать избирательность познавательных предпочтений ученика, устойчивость их проявлений, активность и самостоятельность школьника через способы учебной работы.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личностно-ориентированного образовательного процесса предполагает специальное конструирование учебного текста, дидактического материала, методических рекомендаций к его использованию.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актуально на уроках русского языка в процессе обучения грамотному письму. Из опыта работы известно, что не каждому учащемуся удается легко овладевать навыками грамотного письма. Причина в индивидуальных особенностях памяти, типа мышления, темперамента. Известно, что одним учащимся для овладения каким-либо орфографическим навыком требуется выполнить больше упражнений, другим – меньше. Поэтому приходится постоянно отыскивать наиболее эффективные приемы работы с правилом, подбирать упражнения с учетом индивидуальных особенностей учащихся.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 как система в значительной мере отражает сложность самого языка. В психологии принято положение о сознательной природе орфографического письма как навыка сложного.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работах предлагаются различные пути повышения грамотности, среди них один из самых эффективных, на мой взгляд,- это алгоритмизация правил, сведение ряда правил к общему алгоритму, составление таблиц обобщающего характера.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и систематизация – «одна из актуальных проблем методики преподавания любой дисциплины. Она приобретает особую значимость при изучении программного материала по орфографии в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заведении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в действующих учебниках материал фактически одной орфографической темы излагается дробно, сопутствуя грамматическому материалу, и 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оказывается разнесенным даже по учебникам разных классов. При отсутствии обобщения это затрудняет формирование в сознании учащегося целостного, системного представления о той или иной орфографической закономерности».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использую обобщающие таблицы по различным разделам орфографии: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Слитное и раздельное написание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Правописание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Чередующиеся гласные в 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Правописание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шипящих и др.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при изучении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курсе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«Слитное и раздельное написание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наречиями на </w:t>
      </w:r>
      <w:proofErr w:type="gramStart"/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–о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составляем обобщающую таблицу правописания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разными частями речи. К этому времени учащиеся уже знакомы с правилами написания </w:t>
      </w:r>
      <w:r w:rsidRPr="0015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 существительными, и с прилагательными, и с глаголами, и с причастиями, и с деепричастиями. Поэтому дети принимают самое активное участие в составлении таблицы. Сначала на уроке вспоминаем соответствующие правила, находим закономерности, общие черты. Затем 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предлагается самостоятельно составить таблицу, сильные работают, а слабые в это время выполняют тренировочные упражнения. После этого обсуждаются составленные детьми таблицы. Затем они сравниваются с вывешенной на доске таблицей.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и схемы, которыми я пользуюсь, носят обобщающий и, по возможности, алгоритмизированный характер. Алгоритм облегчает выработку орфографического навыка, особенно медлительными учащимися с неустойчивым вниманием, так как позволяет при выполнении упражнения осуществлять определенные «шаги», способствующие осознанному овладению навыком.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над правилом предлагаю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прочитать его самостоятельно, затем читаем вслух. Если это возможно, составляем схему правила. Например, опорная схема по теме «Причастие как часть речи»: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72" w:rsidRPr="00154072" w:rsidRDefault="00154072" w:rsidP="00154072">
      <w:pPr>
        <w:spacing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</w:t>
      </w:r>
    </w:p>
    <w:p w:rsidR="00154072" w:rsidRPr="00154072" w:rsidRDefault="00154072" w:rsidP="00154072">
      <w:pPr>
        <w:spacing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глагола:                           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прилагательного: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вид (сов.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            Р              изменяется по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время (наст.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      И              падежам,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числам,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Н             родам в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А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К</w:t>
      </w:r>
    </w:p>
    <w:p w:rsidR="00154072" w:rsidRPr="00154072" w:rsidRDefault="00154072" w:rsidP="00154072">
      <w:pPr>
        <w:spacing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И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</w:t>
      </w:r>
      <w:proofErr w:type="gramStart"/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усвоили орфографическое правило, овладели алгоритмом, требуется большая, кропотливая работа по отработке  навыка, доведению его до автоматизма. При этом учитываю индивидуальные особенности каждого ученика. В начале урока провожу орфографическую разминку. Учащиеся должны вставить в записанные на доске слова буквы, объяснить их написание. Потом вставленные буквы стираются, а дети записывают слова в тетрадь. Возможны варианты: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 закрываются, дети записывают их под диктовку, затем проверяют по записи на доске;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слабые учащиеся получают карточки со словами, им необходимо просто списать слова, обозначая орфограммы;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записанных словах назвать все орфограммы.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слове </w:t>
      </w:r>
      <w:r w:rsidRPr="00154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прикоснуться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орфограммы: правописание приставки пр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корня с чередованием о-а, ь в неопределенной форме.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Практикую также работу в парах, когда сильный учащийся выступает в роли консультанта и помощника. Эффективной считаю также работу групп, которые получают дифференцированные задания повышенной сложности; слабые отрабатывают навык путем выполнения тренировочных упражнений под руководством учителя, так как им требуется больше времени для овладения навыком. В этом случае использую карточки с дифференцированными заданиями.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осуществляю и при организации зачетов. Класс делится на группы, которые получают задания различной трудности. Такой подход создает атмосферу сотрудничества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атмосферу доброжелательного отношения. В результате каждый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справляется с заданием, оно ему по силам.</w:t>
      </w:r>
    </w:p>
    <w:p w:rsidR="00154072" w:rsidRPr="00154072" w:rsidRDefault="007B687E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других интересуются предметом, привлекаю в качестве консультантов на зачетах, в работе с отстающими. Готовлю с ними отдельные этапы урока, которые они затем проводят самостоятельно. Такая работа является хорошим стимулом не только для самого учащегося, но и для его одноклассников, которые тоже хотят выступить в роли учителя.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внимания требуют также учащиеся, которым с трудом дается овладение навыками грамотного письма. Это дети с кратковременной памятью, неустойчивым вниманием, с </w:t>
      </w:r>
      <w:proofErr w:type="gram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воспринимающие письменную речь (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дизлексики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страдающие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Терпение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более 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простые упражнения позволяют если не повысить их грамотность, то не вызвать отвращение к предмету, к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литературы развиваются не только ум, речь, но и чувства. Личностно-ориентированный подход подразумевает обращение к личному опыту учащихся. В своей работе стараюсь учитывать уровень развития эмоциональной сферы учащихся.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жалеть, негодовать, радоваться, сопереживать, открыть им богатый, разнообразный мир человеческих переживаний через художественное слово – вот одна из самых трудных задач.</w:t>
      </w:r>
    </w:p>
    <w:p w:rsidR="00154072" w:rsidRPr="00154072" w:rsidRDefault="007B687E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курсов</w:t>
      </w:r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еще неопытные читатели, они часто пропускают </w:t>
      </w:r>
      <w:proofErr w:type="gramStart"/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proofErr w:type="gramEnd"/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обращают внимания на детали, которые, может быть, являются ключом к пониманию художественного образа, идеи. Свою задачу вижу в том, чтобы путем постановки вопросов, организации работы на уроке подвести ребят к пониманию мысли автора, помочь им увидеть художественные средства, используемые писателем. Важно, чтобы на уроке не осталось </w:t>
      </w:r>
      <w:proofErr w:type="gramStart"/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безучастных</w:t>
      </w:r>
      <w:proofErr w:type="gramEnd"/>
      <w:r w:rsidR="00154072"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Некоторым учащимся трудно сделать обобщения, вывод, но они могут зачитать эпизод, найти нужное место в тексте.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необходимым выслушать на уроке всех желающих высказаться. Мнение каждого ребенка заслуживает внимания. Уважительное отношение к личности ученика, к его мнению вызывает у него желание работать на каждом уроке.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мой взгляд, огромную воспитательную силу имеет само художественное слово, сам язык великих мастеров. Поэтому большое внимание уделяю выразительному чтению. Работу начинаю с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курса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Сначала многие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стесняются выражать свои чувства при помощи выразительного чтения. Необходимо их раскрепостить. Помогает игра: разыгрываем репетиции в театре, съемку телепередач, экзамен в театральное училище. В игре дети чувствуют себя раскованно, они охотно повторяют интонации, предлагают свой вариант прочтения. Развитию навыков выразительного чтения способствует и чтение по ролям.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выразительным чтением позволяет мне выявить одаренных детей, помочь учащимся почувствовать красоту и силу воздействия русского языка.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семинарских занятий обязательно стараюсь учитывать интересы и склонности учащихся, их уровень подготовленности. Сильные учащиеся готовят доклады и выступают с ними; другие дети выступают в качестве содокладчиков. Слабые учащиеся во время прослушивания сообщений готовят вопросы докладчику, составляют план или сами готовят небольшое сообщение по указанной учителем литературе.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Далеко не все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субъективных причин читают всю программную литературу. Я разрешаю таким учащимся прочитать произведение в сокращении или ознакомиться с содержанием выборочно, перелистывая толстый роман. Важные для понимания идейного содержания сцены мы все равно анализируем в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даю их прочитать дома. Я убеждена, что такое знакомство с произведением, хотя и не может заменить наслаждения от общения с мастером слова, но лучше, чем полное незнание содержания. Мне важно видеть на уроке спокойных и уверенных собеседников, которые в меру своих способностей и развития принимают участие в работе.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стараюсь создавать и поддерживать на уроке атмосферу доброжелательности и делового сотрудничества.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proofErr w:type="gramStart"/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gram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откровенны в своих ответах и сочинениях, на уроках активно работают.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учебного года не имею отстающих, дети знают, что пробелы в знаниях они могут ликвидировать в любое время, при необходимости обращаются за консультацией в нерабочее время (после уроков), приходят на дополнительные уроки.</w:t>
      </w:r>
    </w:p>
    <w:p w:rsidR="00154072" w:rsidRPr="00154072" w:rsidRDefault="00154072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ученики неоднократно являлись победителями городских и областных конкурсов творческих работ.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убеждена, что личностно-ориентированный подход к обучению на уроках русского языка и литературы способствует развитию умений и навыков каждого 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B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 той мере, в какой позволяют это сделать его природные задатки.</w:t>
      </w:r>
    </w:p>
    <w:p w:rsidR="00154072" w:rsidRDefault="00154072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B687E" w:rsidRPr="00154072" w:rsidRDefault="007B687E" w:rsidP="007B687E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54072" w:rsidRPr="00154072" w:rsidRDefault="00154072" w:rsidP="00154072">
      <w:pPr>
        <w:spacing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Гибитова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В.Ф. Схемы при обучении орфографии. РЯШ №1, 1991 г.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Горбатов Д.С. Новый вид орфографического контроля. РЯШ №2, 1993 г.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Гранин Г., Бондаренко С. Секреты орфографии. Москва, 1997 г.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Зотов. Организация современного урока. 1996 г.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Разумовская М.М. Методика обучения орфографии в школе. Москва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«Просвещение», 1992 г.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Селезнева Л. Обобщающие занятия по орфографии. Москва, 1980 г.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Современные образовательные технологии. Под редакцией </w:t>
      </w:r>
      <w:proofErr w:type="spellStart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1997 г.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Личностно-ориентированный подход в работе педагога: разработка и  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использование.  Под ред. Е.Н. Степанова, Москва, 2004.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72" w:rsidRPr="00154072" w:rsidRDefault="00154072" w:rsidP="00154072">
      <w:pPr>
        <w:spacing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9D6" w:rsidRDefault="004979D6"/>
    <w:sectPr w:rsidR="0049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8F"/>
    <w:rsid w:val="00014D5E"/>
    <w:rsid w:val="00154072"/>
    <w:rsid w:val="004979D6"/>
    <w:rsid w:val="007B687E"/>
    <w:rsid w:val="008B4DA2"/>
    <w:rsid w:val="009A0F8F"/>
    <w:rsid w:val="00E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4</cp:revision>
  <dcterms:created xsi:type="dcterms:W3CDTF">2019-03-17T11:39:00Z</dcterms:created>
  <dcterms:modified xsi:type="dcterms:W3CDTF">2019-03-26T10:31:00Z</dcterms:modified>
</cp:coreProperties>
</file>